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636931" w:rsidRDefault="00CC7D2E" w:rsidP="003773BF">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Годовой отчет</w:t>
      </w:r>
      <w:r w:rsidRPr="00636931">
        <w:rPr>
          <w:rFonts w:ascii="Times New Roman" w:hAnsi="Times New Roman" w:cs="Times New Roman"/>
          <w:b/>
          <w:sz w:val="24"/>
          <w:szCs w:val="24"/>
        </w:rPr>
        <w:br/>
        <w:t>о деятельности Средне-Поволж</w:t>
      </w:r>
      <w:r w:rsidR="00EC68F6" w:rsidRPr="00636931">
        <w:rPr>
          <w:rFonts w:ascii="Times New Roman" w:hAnsi="Times New Roman" w:cs="Times New Roman"/>
          <w:b/>
          <w:sz w:val="24"/>
          <w:szCs w:val="24"/>
        </w:rPr>
        <w:t>ского управления Ростехнадзора</w:t>
      </w:r>
      <w:r w:rsidRPr="00636931">
        <w:rPr>
          <w:rFonts w:ascii="Times New Roman" w:hAnsi="Times New Roman" w:cs="Times New Roman"/>
          <w:b/>
          <w:sz w:val="24"/>
          <w:szCs w:val="24"/>
        </w:rPr>
        <w:t xml:space="preserve"> </w:t>
      </w:r>
      <w:r w:rsidR="00B446D7" w:rsidRPr="00636931">
        <w:rPr>
          <w:rFonts w:ascii="Times New Roman" w:hAnsi="Times New Roman" w:cs="Times New Roman"/>
          <w:b/>
          <w:sz w:val="24"/>
          <w:szCs w:val="24"/>
        </w:rPr>
        <w:t xml:space="preserve">за </w:t>
      </w:r>
      <w:r w:rsidRPr="00636931">
        <w:rPr>
          <w:rFonts w:ascii="Times New Roman" w:hAnsi="Times New Roman" w:cs="Times New Roman"/>
          <w:b/>
          <w:sz w:val="24"/>
          <w:szCs w:val="24"/>
        </w:rPr>
        <w:t>201</w:t>
      </w:r>
      <w:r w:rsidR="00DF07FC" w:rsidRPr="00636931">
        <w:rPr>
          <w:rFonts w:ascii="Times New Roman" w:hAnsi="Times New Roman" w:cs="Times New Roman"/>
          <w:b/>
          <w:sz w:val="24"/>
          <w:szCs w:val="24"/>
        </w:rPr>
        <w:t>9</w:t>
      </w:r>
      <w:r w:rsidRPr="00636931">
        <w:rPr>
          <w:rFonts w:ascii="Times New Roman" w:hAnsi="Times New Roman" w:cs="Times New Roman"/>
          <w:b/>
          <w:sz w:val="24"/>
          <w:szCs w:val="24"/>
        </w:rPr>
        <w:t xml:space="preserve"> год</w:t>
      </w: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1. Общие итоги деятельности за отчетный период</w:t>
      </w:r>
    </w:p>
    <w:p w:rsidR="00D920D7" w:rsidRPr="00636931" w:rsidRDefault="00D920D7" w:rsidP="002E4B26">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Надзорная и контрольная деятельность </w:t>
      </w:r>
      <w:r w:rsidR="00FD1BAC" w:rsidRPr="00636931">
        <w:rPr>
          <w:rFonts w:ascii="Times New Roman" w:hAnsi="Times New Roman" w:cs="Times New Roman"/>
          <w:sz w:val="24"/>
          <w:szCs w:val="24"/>
        </w:rPr>
        <w:t xml:space="preserve">Средне-Поволжского управления Федеральной службы по экологическому, технологическому и атомному надзору (далее - Управление) </w:t>
      </w:r>
      <w:r w:rsidRPr="00636931">
        <w:rPr>
          <w:rFonts w:ascii="Times New Roman" w:hAnsi="Times New Roman" w:cs="Times New Roman"/>
          <w:sz w:val="24"/>
          <w:szCs w:val="24"/>
        </w:rPr>
        <w:t>в 201</w:t>
      </w:r>
      <w:r w:rsidR="006F3B28" w:rsidRPr="00636931">
        <w:rPr>
          <w:rFonts w:ascii="Times New Roman" w:hAnsi="Times New Roman" w:cs="Times New Roman"/>
          <w:sz w:val="24"/>
          <w:szCs w:val="24"/>
        </w:rPr>
        <w:t>9</w:t>
      </w:r>
      <w:r w:rsidR="001B7E07"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r w:rsidR="001B7E07" w:rsidRPr="00636931">
        <w:rPr>
          <w:rFonts w:ascii="Times New Roman" w:hAnsi="Times New Roman" w:cs="Times New Roman"/>
          <w:sz w:val="24"/>
          <w:szCs w:val="24"/>
        </w:rPr>
        <w:t>оду</w:t>
      </w:r>
      <w:r w:rsidRPr="00636931">
        <w:rPr>
          <w:rFonts w:ascii="Times New Roman" w:hAnsi="Times New Roman" w:cs="Times New Roman"/>
          <w:sz w:val="24"/>
          <w:szCs w:val="24"/>
        </w:rPr>
        <w:t xml:space="preserve"> осуществлялась в соответствии с Планом проведения плановых проверок юридических лиц и индивидуальных предпринимателей Средне-Поволжск</w:t>
      </w:r>
      <w:r w:rsidR="00FD1BAC" w:rsidRPr="00636931">
        <w:rPr>
          <w:rFonts w:ascii="Times New Roman" w:hAnsi="Times New Roman" w:cs="Times New Roman"/>
          <w:sz w:val="24"/>
          <w:szCs w:val="24"/>
        </w:rPr>
        <w:t>им</w:t>
      </w:r>
      <w:r w:rsidRPr="00636931">
        <w:rPr>
          <w:rFonts w:ascii="Times New Roman" w:hAnsi="Times New Roman" w:cs="Times New Roman"/>
          <w:sz w:val="24"/>
          <w:szCs w:val="24"/>
        </w:rPr>
        <w:t xml:space="preserve"> управлени</w:t>
      </w:r>
      <w:r w:rsidR="00FD1BAC" w:rsidRPr="00636931">
        <w:rPr>
          <w:rFonts w:ascii="Times New Roman" w:hAnsi="Times New Roman" w:cs="Times New Roman"/>
          <w:sz w:val="24"/>
          <w:szCs w:val="24"/>
        </w:rPr>
        <w:t>ем</w:t>
      </w:r>
      <w:r w:rsidRPr="00636931">
        <w:rPr>
          <w:rFonts w:ascii="Times New Roman" w:hAnsi="Times New Roman" w:cs="Times New Roman"/>
          <w:sz w:val="24"/>
          <w:szCs w:val="24"/>
        </w:rPr>
        <w:t xml:space="preserve"> Федеральной служб</w:t>
      </w:r>
      <w:r w:rsidR="00EC68F6" w:rsidRPr="00636931">
        <w:rPr>
          <w:rFonts w:ascii="Times New Roman" w:hAnsi="Times New Roman" w:cs="Times New Roman"/>
          <w:sz w:val="24"/>
          <w:szCs w:val="24"/>
        </w:rPr>
        <w:t>ы</w:t>
      </w:r>
      <w:r w:rsidRPr="00636931">
        <w:rPr>
          <w:rFonts w:ascii="Times New Roman" w:hAnsi="Times New Roman" w:cs="Times New Roman"/>
          <w:sz w:val="24"/>
          <w:szCs w:val="24"/>
        </w:rPr>
        <w:t xml:space="preserve"> по экологическому, технологическому и атомному надзору на 201</w:t>
      </w:r>
      <w:r w:rsidR="006F3B28" w:rsidRPr="00636931">
        <w:rPr>
          <w:rFonts w:ascii="Times New Roman" w:hAnsi="Times New Roman" w:cs="Times New Roman"/>
          <w:sz w:val="24"/>
          <w:szCs w:val="24"/>
        </w:rPr>
        <w:t>9</w:t>
      </w:r>
      <w:r w:rsidRPr="00636931">
        <w:rPr>
          <w:rFonts w:ascii="Times New Roman" w:hAnsi="Times New Roman" w:cs="Times New Roman"/>
          <w:sz w:val="24"/>
          <w:szCs w:val="24"/>
        </w:rPr>
        <w:t xml:space="preserve"> год</w:t>
      </w:r>
      <w:r w:rsidR="00FD1BAC" w:rsidRPr="00636931">
        <w:rPr>
          <w:rFonts w:ascii="Times New Roman" w:hAnsi="Times New Roman" w:cs="Times New Roman"/>
          <w:sz w:val="24"/>
          <w:szCs w:val="24"/>
        </w:rPr>
        <w:t xml:space="preserve"> (далее – План проведения плановых проверок на 201</w:t>
      </w:r>
      <w:r w:rsidR="006F3B28" w:rsidRPr="00636931">
        <w:rPr>
          <w:rFonts w:ascii="Times New Roman" w:hAnsi="Times New Roman" w:cs="Times New Roman"/>
          <w:sz w:val="24"/>
          <w:szCs w:val="24"/>
        </w:rPr>
        <w:t>9</w:t>
      </w:r>
      <w:r w:rsidR="00FD1BAC" w:rsidRPr="00636931">
        <w:rPr>
          <w:rFonts w:ascii="Times New Roman" w:hAnsi="Times New Roman" w:cs="Times New Roman"/>
          <w:sz w:val="24"/>
          <w:szCs w:val="24"/>
        </w:rPr>
        <w:t xml:space="preserve"> год)</w:t>
      </w:r>
      <w:r w:rsidRPr="00636931">
        <w:rPr>
          <w:rFonts w:ascii="Times New Roman" w:hAnsi="Times New Roman" w:cs="Times New Roman"/>
          <w:sz w:val="24"/>
          <w:szCs w:val="24"/>
        </w:rPr>
        <w:t>, составленным с учетом Федерального закона от 26</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декабря 2008</w:t>
      </w:r>
      <w:r w:rsidR="00FD1BAC"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r w:rsidR="00FD1BAC" w:rsidRPr="00636931">
        <w:rPr>
          <w:rFonts w:ascii="Times New Roman" w:hAnsi="Times New Roman" w:cs="Times New Roman"/>
          <w:sz w:val="24"/>
          <w:szCs w:val="24"/>
        </w:rPr>
        <w:t>ода</w:t>
      </w:r>
      <w:r w:rsidRPr="00636931">
        <w:rPr>
          <w:rFonts w:ascii="Times New Roman" w:hAnsi="Times New Roman" w:cs="Times New Roman"/>
          <w:sz w:val="24"/>
          <w:szCs w:val="24"/>
        </w:rPr>
        <w:t xml:space="preserve"> №294-ФЗ </w:t>
      </w:r>
      <w:r w:rsidR="001B7E07" w:rsidRPr="00636931">
        <w:rPr>
          <w:rFonts w:ascii="Times New Roman" w:hAnsi="Times New Roman" w:cs="Times New Roman"/>
          <w:sz w:val="24"/>
          <w:szCs w:val="24"/>
        </w:rPr>
        <w:t>«</w:t>
      </w:r>
      <w:r w:rsidRPr="0063693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B7E07" w:rsidRPr="00636931">
        <w:rPr>
          <w:rFonts w:ascii="Times New Roman" w:hAnsi="Times New Roman" w:cs="Times New Roman"/>
          <w:sz w:val="24"/>
          <w:szCs w:val="24"/>
        </w:rPr>
        <w:t>»</w:t>
      </w:r>
      <w:r w:rsidR="00593B91" w:rsidRPr="00636931">
        <w:rPr>
          <w:rFonts w:ascii="Times New Roman" w:hAnsi="Times New Roman" w:cs="Times New Roman"/>
          <w:sz w:val="24"/>
          <w:szCs w:val="24"/>
        </w:rPr>
        <w:t xml:space="preserve">, Планами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2019 год, Планом работы Управления на 2019 год. </w:t>
      </w:r>
      <w:proofErr w:type="gramEnd"/>
    </w:p>
    <w:p w:rsidR="00D920D7" w:rsidRPr="00636931" w:rsidRDefault="00D920D7" w:rsidP="002E4B26">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Все запланированные мероприятия выполнены в полном объеме в установленные сроки. Проделана значительная работа по поручениям центрального аппарата </w:t>
      </w:r>
      <w:r w:rsidR="00FD1BAC" w:rsidRPr="00636931">
        <w:rPr>
          <w:rFonts w:ascii="Times New Roman" w:hAnsi="Times New Roman" w:cs="Times New Roman"/>
          <w:sz w:val="24"/>
          <w:szCs w:val="24"/>
        </w:rPr>
        <w:t>Ростехнадзора</w:t>
      </w:r>
      <w:r w:rsidRPr="00636931">
        <w:rPr>
          <w:rFonts w:ascii="Times New Roman" w:hAnsi="Times New Roman" w:cs="Times New Roman"/>
          <w:sz w:val="24"/>
          <w:szCs w:val="24"/>
        </w:rPr>
        <w:t>.</w:t>
      </w:r>
    </w:p>
    <w:p w:rsidR="00D920D7" w:rsidRPr="00636931" w:rsidRDefault="00D920D7" w:rsidP="002E4B26">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установленные сроки выполнялись требования полученных распорядительных документов </w:t>
      </w:r>
      <w:r w:rsidR="00FD1BAC" w:rsidRPr="00636931">
        <w:rPr>
          <w:rFonts w:ascii="Times New Roman" w:hAnsi="Times New Roman" w:cs="Times New Roman"/>
          <w:sz w:val="24"/>
          <w:szCs w:val="24"/>
        </w:rPr>
        <w:t>центрального аппарата Ростехнадзора</w:t>
      </w:r>
      <w:r w:rsidRPr="00636931">
        <w:rPr>
          <w:rFonts w:ascii="Times New Roman" w:hAnsi="Times New Roman" w:cs="Times New Roman"/>
          <w:sz w:val="24"/>
          <w:szCs w:val="24"/>
        </w:rPr>
        <w:t>, при необходимости, разрабатывались планы мероприятий по их исполнению.</w:t>
      </w:r>
    </w:p>
    <w:p w:rsidR="00FA0277" w:rsidRPr="00636931" w:rsidRDefault="00FA0277" w:rsidP="00FA027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марте 2019 года Управлением Генеральной Прокуратуры в Приволжском федеральном округе проведена проверка исполнения Управлением законодательства, регулирующего вопросы защиты прав предпринимателей при осуществлении государственного контроля (надзора).  По итогам  проверки Управления надзорным органом было вынесено Представление 27.03.2019 № 32-43-2019. Выявленные нарушения были устранены.</w:t>
      </w:r>
    </w:p>
    <w:p w:rsidR="00FA0277" w:rsidRPr="00636931" w:rsidRDefault="00FA0277" w:rsidP="00FA027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июле 2019 года </w:t>
      </w:r>
      <w:r w:rsidR="00B81A34" w:rsidRPr="00636931">
        <w:rPr>
          <w:rFonts w:ascii="Times New Roman" w:hAnsi="Times New Roman" w:cs="Times New Roman"/>
          <w:sz w:val="24"/>
          <w:szCs w:val="24"/>
        </w:rPr>
        <w:t xml:space="preserve">Управлением </w:t>
      </w:r>
      <w:r w:rsidRPr="00636931">
        <w:rPr>
          <w:rFonts w:ascii="Times New Roman" w:hAnsi="Times New Roman" w:cs="Times New Roman"/>
          <w:sz w:val="24"/>
          <w:szCs w:val="24"/>
        </w:rPr>
        <w:t>Генеральной Прокуратур</w:t>
      </w:r>
      <w:r w:rsidR="00B81A34" w:rsidRPr="00636931">
        <w:rPr>
          <w:rFonts w:ascii="Times New Roman" w:hAnsi="Times New Roman" w:cs="Times New Roman"/>
          <w:sz w:val="24"/>
          <w:szCs w:val="24"/>
        </w:rPr>
        <w:t>ы</w:t>
      </w:r>
      <w:r w:rsidRPr="00636931">
        <w:rPr>
          <w:rFonts w:ascii="Times New Roman" w:hAnsi="Times New Roman" w:cs="Times New Roman"/>
          <w:sz w:val="24"/>
          <w:szCs w:val="24"/>
        </w:rPr>
        <w:t xml:space="preserve"> в Приволжском федеральном округе проведена проверка деятельности Ульяновского регионального отдела по надзору за промышленной, энергетической безопасностью Управления. По итогам  проверки Управления надзорным органом было вынесено Представление от 29.07.2019</w:t>
      </w:r>
      <w:r w:rsidR="00B81A34" w:rsidRPr="00636931">
        <w:rPr>
          <w:rFonts w:ascii="Times New Roman" w:hAnsi="Times New Roman" w:cs="Times New Roman"/>
          <w:sz w:val="24"/>
          <w:szCs w:val="24"/>
        </w:rPr>
        <w:t xml:space="preserve"> </w:t>
      </w:r>
      <w:r w:rsidRPr="00636931">
        <w:rPr>
          <w:rFonts w:ascii="Times New Roman" w:hAnsi="Times New Roman" w:cs="Times New Roman"/>
          <w:sz w:val="24"/>
          <w:szCs w:val="24"/>
        </w:rPr>
        <w:t>№ 32-43-2018. Выявленные нарушения были устранены.</w:t>
      </w:r>
    </w:p>
    <w:p w:rsidR="00FA0277" w:rsidRPr="00636931" w:rsidRDefault="00FA0277" w:rsidP="00FA027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августе 2019 года Прокуратурой Самарской области проведена проверка  исполнения должностными лицами Управления требований законодательства о порядке рассмотрения обращений граждан. По итогам проверки надзорным органом было вынесено Представление от 16.08.2019 № ИсИНнд07/3-38237-19/07-21-2019. Выявленные нарушения были устранены. </w:t>
      </w:r>
    </w:p>
    <w:p w:rsidR="00FA0277" w:rsidRPr="00636931" w:rsidRDefault="00FA0277" w:rsidP="00FA027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октябре 2019 года</w:t>
      </w:r>
      <w:r w:rsidR="00B81A34" w:rsidRPr="00636931">
        <w:rPr>
          <w:rFonts w:ascii="Times New Roman" w:hAnsi="Times New Roman" w:cs="Times New Roman"/>
          <w:sz w:val="24"/>
          <w:szCs w:val="24"/>
        </w:rPr>
        <w:t xml:space="preserve"> Управлением Генеральной </w:t>
      </w:r>
      <w:r w:rsidRPr="00636931">
        <w:rPr>
          <w:rFonts w:ascii="Times New Roman" w:hAnsi="Times New Roman" w:cs="Times New Roman"/>
          <w:sz w:val="24"/>
          <w:szCs w:val="24"/>
        </w:rPr>
        <w:t>Прокуратур</w:t>
      </w:r>
      <w:r w:rsidR="00B81A34" w:rsidRPr="00636931">
        <w:rPr>
          <w:rFonts w:ascii="Times New Roman" w:hAnsi="Times New Roman" w:cs="Times New Roman"/>
          <w:sz w:val="24"/>
          <w:szCs w:val="24"/>
        </w:rPr>
        <w:t>ы</w:t>
      </w:r>
      <w:r w:rsidRPr="00636931">
        <w:rPr>
          <w:rFonts w:ascii="Times New Roman" w:hAnsi="Times New Roman" w:cs="Times New Roman"/>
          <w:sz w:val="24"/>
          <w:szCs w:val="24"/>
        </w:rPr>
        <w:t xml:space="preserve"> в Приволжском федеральном округе проведена проверка исполнения Управлением законодательства, регулирующего вопросы защиты прав предпринимателей при осуществлении государственного контроля (надзора) и регламентирующего функционирование и обеспечение безопасности объектов электросетевого хозяйства, а также вопросы прав потребителей электроэнергии.  По итогам проверки надзорным органом было вынесено Представление от 09.10.2019 № 32-43-2019. Выявленные нарушения были устранены.</w:t>
      </w:r>
    </w:p>
    <w:p w:rsidR="008837D0" w:rsidRPr="00636931" w:rsidRDefault="008837D0" w:rsidP="008837D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со штатным расписанием штатная численность Управления составляет 284 единиц, фактическая – 252 единицы. Укомплектованность штата сотрудников Управления составила 88,7 %.</w:t>
      </w:r>
    </w:p>
    <w:p w:rsidR="00552438" w:rsidRPr="00636931" w:rsidRDefault="00552438" w:rsidP="00AC59AA">
      <w:pPr>
        <w:spacing w:after="120" w:line="240" w:lineRule="auto"/>
        <w:jc w:val="center"/>
        <w:rPr>
          <w:rFonts w:ascii="Times New Roman" w:hAnsi="Times New Roman" w:cs="Times New Roman"/>
          <w:i/>
          <w:sz w:val="24"/>
          <w:szCs w:val="24"/>
        </w:rPr>
      </w:pPr>
    </w:p>
    <w:p w:rsidR="00D920D7" w:rsidRPr="00636931" w:rsidRDefault="007F2026" w:rsidP="00AC59AA">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Надзор за опасными производственными объектами (ОПО)</w:t>
      </w:r>
    </w:p>
    <w:p w:rsidR="00B446D7" w:rsidRPr="00636931" w:rsidRDefault="00B446D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Деятельность Управления в отчетном периоде была направлена на соблюдение поднадзорными организациями требований Федерального закона от 21.07.1997 №116-ФЗ «О </w:t>
      </w:r>
      <w:r w:rsidRPr="00636931">
        <w:rPr>
          <w:rFonts w:ascii="Times New Roman" w:hAnsi="Times New Roman" w:cs="Times New Roman"/>
          <w:sz w:val="24"/>
          <w:szCs w:val="24"/>
        </w:rPr>
        <w:lastRenderedPageBreak/>
        <w:t>промышленной безопасности опасных производственных объектов», других федеральных законов, нормативно-правовых актов, а также нормативных технических документов в области промышленной безопасности, предотвращение аварий и несчастных случаев.</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целях предупреждения аварийности и травматизма Управлением используется широкий спектр профилактических мероприятий, а именно:</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размещение на официальном сайте Управления информации о результатах проведения контрольно-надзорных мероприятий;</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информирование подконтрольных субъектов посредством информационных писем по вопросам соблюдения обязательных требований в случае изменения обязательных требований, а также в случае вступления в силу новых нормативных правовых актов, устанавливающих обязательные требования; </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информирование подконтрольных субъектов посредством информационных писем о причинах аварийности и травматизма, выявленных по результатам расследования аварий и несчастных случаев со смертельным исходом; </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публикация статьей по различной тематике, включающей все направления контрольно-надзорной деятельности, в журнале «Промышленность и безопасность».</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на поднадзорных Управлению опасных производственных объектах зафиксировано 4 аварии. В результате указанных аварий произошел один групповой несчастный случай, в котором 2 человека получили легкие травмы, и один тяжелый несчастный случай. Также произошло 2 аварии на опасных объектах (пассажирский лифт), в результате одной из которых произошел один групповой несчастный случай, в котором 2 человека получили легкие травмы, и один тяжелый несчастный случай.</w:t>
      </w:r>
    </w:p>
    <w:p w:rsidR="00B63037" w:rsidRPr="00636931" w:rsidRDefault="00B63037" w:rsidP="00B63037">
      <w:pPr>
        <w:tabs>
          <w:tab w:val="left" w:pos="709"/>
        </w:tabs>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ab/>
        <w:t>В 2018 году на поднадзорных Управлению опасных производственных объектах зафиксировано 11 аварий. В результате аварий произошло 2 групповых несчастных случая, в которых пострадало 6 человек (3 – со смертельным исходом, 1 – с тяжелым, 2 – с легким), 2 несчастных случая со смертельным исходом и 3 несчастных случая с тяжелым исходом. Также произошла 1 авария на опасном объекте (пассажирский лифт), в результате которой погиб 1 человек.</w:t>
      </w:r>
    </w:p>
    <w:p w:rsidR="00476FF6" w:rsidRPr="00636931" w:rsidRDefault="00476FF6"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произошло 165 инцидентов, за 12 месяцев 2018 года – 1438 инцидентов.</w:t>
      </w:r>
    </w:p>
    <w:p w:rsidR="00BA6B17" w:rsidRPr="00636931" w:rsidRDefault="00B63037" w:rsidP="00B63037">
      <w:pPr>
        <w:tabs>
          <w:tab w:val="left" w:pos="709"/>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на поднадзорных Управлению опасных производственных объектах несчастные случаи не зафиксированы. В 2018 году произошел групповой несчастный случай, в котором пострадало 3 человека (степень тяжести повреждения здоровья – тяжелая).</w:t>
      </w:r>
    </w:p>
    <w:p w:rsidR="00B63037" w:rsidRPr="00636931" w:rsidRDefault="00B63037" w:rsidP="00B63037">
      <w:pPr>
        <w:tabs>
          <w:tab w:val="left" w:pos="709"/>
        </w:tabs>
        <w:spacing w:after="0" w:line="240" w:lineRule="auto"/>
        <w:ind w:firstLine="709"/>
        <w:jc w:val="both"/>
        <w:rPr>
          <w:rFonts w:ascii="Times New Roman" w:hAnsi="Times New Roman" w:cs="Times New Roman"/>
          <w:sz w:val="24"/>
          <w:szCs w:val="24"/>
        </w:rPr>
      </w:pP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gridCol w:w="1594"/>
      </w:tblGrid>
      <w:tr w:rsidR="00476FF6" w:rsidRPr="00636931" w:rsidTr="00122066">
        <w:trPr>
          <w:jc w:val="center"/>
        </w:trPr>
        <w:tc>
          <w:tcPr>
            <w:tcW w:w="851" w:type="dxa"/>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год</w:t>
            </w:r>
          </w:p>
        </w:tc>
        <w:tc>
          <w:tcPr>
            <w:tcW w:w="1729" w:type="dxa"/>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Проведено проверок</w:t>
            </w:r>
          </w:p>
        </w:tc>
        <w:tc>
          <w:tcPr>
            <w:tcW w:w="1744" w:type="dxa"/>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Выявлено нарушений</w:t>
            </w:r>
          </w:p>
        </w:tc>
        <w:tc>
          <w:tcPr>
            <w:tcW w:w="2117" w:type="dxa"/>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Сумма взысканных штрафов, тыс. руб.</w:t>
            </w:r>
          </w:p>
        </w:tc>
        <w:tc>
          <w:tcPr>
            <w:tcW w:w="1594" w:type="dxa"/>
            <w:shd w:val="clear" w:color="auto" w:fill="auto"/>
          </w:tcPr>
          <w:p w:rsidR="00F815A4" w:rsidRPr="00636931" w:rsidRDefault="00F815A4"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Количество инцидентов</w:t>
            </w:r>
          </w:p>
        </w:tc>
      </w:tr>
      <w:tr w:rsidR="00476FF6" w:rsidRPr="00636931" w:rsidTr="00122066">
        <w:trPr>
          <w:jc w:val="center"/>
        </w:trPr>
        <w:tc>
          <w:tcPr>
            <w:tcW w:w="851" w:type="dxa"/>
            <w:shd w:val="clear" w:color="auto" w:fill="auto"/>
          </w:tcPr>
          <w:p w:rsidR="00F815A4" w:rsidRPr="00636931" w:rsidRDefault="00F815A4" w:rsidP="006F3B28">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w:t>
            </w:r>
            <w:r w:rsidR="006F3B28" w:rsidRPr="00636931">
              <w:rPr>
                <w:rFonts w:ascii="Times New Roman" w:eastAsia="Times New Roman" w:hAnsi="Times New Roman" w:cs="Times New Roman"/>
                <w:sz w:val="20"/>
                <w:szCs w:val="20"/>
                <w:lang w:eastAsia="ru-RU"/>
              </w:rPr>
              <w:t>9</w:t>
            </w:r>
          </w:p>
        </w:tc>
        <w:tc>
          <w:tcPr>
            <w:tcW w:w="1729" w:type="dxa"/>
            <w:shd w:val="clear" w:color="auto" w:fill="auto"/>
          </w:tcPr>
          <w:p w:rsidR="00F815A4" w:rsidRPr="00636931"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3173</w:t>
            </w:r>
          </w:p>
        </w:tc>
        <w:tc>
          <w:tcPr>
            <w:tcW w:w="1744" w:type="dxa"/>
            <w:shd w:val="clear" w:color="auto" w:fill="auto"/>
          </w:tcPr>
          <w:p w:rsidR="00F815A4" w:rsidRPr="00636931"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23803</w:t>
            </w:r>
          </w:p>
        </w:tc>
        <w:tc>
          <w:tcPr>
            <w:tcW w:w="2117" w:type="dxa"/>
            <w:shd w:val="clear" w:color="auto" w:fill="auto"/>
          </w:tcPr>
          <w:p w:rsidR="00F815A4" w:rsidRPr="00636931"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1849</w:t>
            </w:r>
          </w:p>
        </w:tc>
        <w:tc>
          <w:tcPr>
            <w:tcW w:w="2091" w:type="dxa"/>
            <w:shd w:val="clear" w:color="auto" w:fill="auto"/>
          </w:tcPr>
          <w:p w:rsidR="00F815A4" w:rsidRPr="00636931"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85066</w:t>
            </w:r>
          </w:p>
        </w:tc>
        <w:tc>
          <w:tcPr>
            <w:tcW w:w="1594" w:type="dxa"/>
            <w:shd w:val="clear" w:color="auto" w:fill="auto"/>
          </w:tcPr>
          <w:p w:rsidR="00F815A4" w:rsidRPr="00636931" w:rsidRDefault="00476FF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165</w:t>
            </w:r>
          </w:p>
        </w:tc>
      </w:tr>
      <w:tr w:rsidR="003475CF" w:rsidRPr="00636931" w:rsidTr="00122066">
        <w:trPr>
          <w:jc w:val="center"/>
        </w:trPr>
        <w:tc>
          <w:tcPr>
            <w:tcW w:w="851"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2018</w:t>
            </w:r>
          </w:p>
        </w:tc>
        <w:tc>
          <w:tcPr>
            <w:tcW w:w="1729"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1872</w:t>
            </w:r>
          </w:p>
        </w:tc>
        <w:tc>
          <w:tcPr>
            <w:tcW w:w="1744"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10520</w:t>
            </w:r>
          </w:p>
        </w:tc>
        <w:tc>
          <w:tcPr>
            <w:tcW w:w="2117"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964</w:t>
            </w:r>
          </w:p>
        </w:tc>
        <w:tc>
          <w:tcPr>
            <w:tcW w:w="2091"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hAnsi="Times New Roman" w:cs="Times New Roman"/>
                <w:sz w:val="20"/>
                <w:szCs w:val="20"/>
              </w:rPr>
              <w:t>50222,6</w:t>
            </w:r>
          </w:p>
        </w:tc>
        <w:tc>
          <w:tcPr>
            <w:tcW w:w="1594"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1438</w:t>
            </w:r>
          </w:p>
        </w:tc>
      </w:tr>
    </w:tbl>
    <w:p w:rsidR="003475CF" w:rsidRPr="00636931" w:rsidRDefault="003475CF" w:rsidP="00BA6B17">
      <w:pPr>
        <w:shd w:val="clear" w:color="auto" w:fill="FFFFFF"/>
        <w:spacing w:after="0" w:line="240" w:lineRule="auto"/>
        <w:ind w:firstLine="709"/>
        <w:jc w:val="both"/>
        <w:rPr>
          <w:rFonts w:ascii="Times New Roman" w:hAnsi="Times New Roman" w:cs="Times New Roman"/>
          <w:sz w:val="24"/>
          <w:szCs w:val="24"/>
        </w:rPr>
      </w:pPr>
    </w:p>
    <w:p w:rsidR="00476FF6" w:rsidRPr="00636931" w:rsidRDefault="00476FF6" w:rsidP="00476F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Управлением проведено 3173 проверки, из которых 631 плановая проверка, 2064 внеплановых проверки и 478 проверок в рамках режима постоянного надзора. В результате проведенных проверок выявлено и предписано к устранению 23803 нарушения требований промышленной безопасности. В рамках исполнения предписаний, выданных по результатам проведённых ранее проверок, проведено 1095 проверок. Общее количество административных наказаний, наложенных по итогам проверок – 1849, из них: 73 административных приостановления деятельности, 196 предупреждений, 7 дисквалификаций и 1573 административных штрафа. Сумма наложенных штрафов составила 132811 тыс. рублей, сумма взысканных штрафов составила 85066 тыс. рублей.</w:t>
      </w:r>
    </w:p>
    <w:p w:rsidR="00476FF6" w:rsidRPr="00636931" w:rsidRDefault="00476FF6" w:rsidP="00476F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За 12 месяцев 2019 года Управлением предоставлено 135 лицензий на деятельность по эксплуатации взрывопожароопасных и химически опасных производственных объектов I, II и III классов опасности и 2 на производство маркшейдерских работ. Переоформлено 173 лицензии на деятельность по эксплуатации взрывопожароопасных и химически опасных производственных объектов I, II и III классов опасности и 5 на производство маркшейдерских работ. В отчетном периоде в реестр заключений экспертизы промышленной внесены сведения о 36762 ЗЭПБ, отказано во внесении 1536 ЗЭПБ.</w:t>
      </w:r>
    </w:p>
    <w:p w:rsidR="00476FF6" w:rsidRPr="00636931" w:rsidRDefault="00476FF6" w:rsidP="00476F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территориальной аттестационной комиссии Управления прошли аттестацию 12112 человек.</w:t>
      </w:r>
    </w:p>
    <w:p w:rsidR="00476FF6" w:rsidRPr="00636931" w:rsidRDefault="00476FF6" w:rsidP="00476FF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BA6B17" w:rsidRPr="00636931" w:rsidRDefault="00BA6B17" w:rsidP="00BA6B17">
      <w:pPr>
        <w:shd w:val="clear" w:color="auto" w:fill="FFFFFF"/>
        <w:spacing w:after="0" w:line="240" w:lineRule="auto"/>
        <w:ind w:firstLine="709"/>
        <w:jc w:val="both"/>
        <w:rPr>
          <w:rFonts w:ascii="Times New Roman" w:hAnsi="Times New Roman" w:cs="Times New Roman"/>
          <w:sz w:val="24"/>
          <w:szCs w:val="24"/>
        </w:rPr>
      </w:pPr>
    </w:p>
    <w:p w:rsidR="009D2F09" w:rsidRPr="00636931" w:rsidRDefault="009D2F09" w:rsidP="00BA6B17">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Энергонадзор</w:t>
      </w:r>
    </w:p>
    <w:p w:rsidR="00B63037" w:rsidRPr="00636931" w:rsidRDefault="00B63037" w:rsidP="00B63037">
      <w:pPr>
        <w:spacing w:after="0" w:line="240" w:lineRule="auto"/>
        <w:ind w:firstLine="709"/>
        <w:jc w:val="both"/>
        <w:rPr>
          <w:rFonts w:ascii="Times New Roman" w:eastAsia="Times New Roman" w:hAnsi="Times New Roman" w:cs="Times New Roman"/>
          <w:bCs/>
          <w:spacing w:val="3"/>
          <w:sz w:val="24"/>
          <w:szCs w:val="24"/>
          <w:lang w:eastAsia="ru-RU"/>
        </w:rPr>
      </w:pPr>
      <w:r w:rsidRPr="00636931">
        <w:rPr>
          <w:rFonts w:ascii="Times New Roman" w:eastAsia="Times New Roman" w:hAnsi="Times New Roman" w:cs="Times New Roman"/>
          <w:color w:val="000000"/>
          <w:sz w:val="24"/>
          <w:szCs w:val="24"/>
          <w:lang w:eastAsia="ru-RU"/>
        </w:rPr>
        <w:t xml:space="preserve">За 12 месяцев 2019 года аварий на поднадзорных предприятиях Самарской, Саратовской, Ульяновской и Пензенской областей,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года № 846, не было. </w:t>
      </w:r>
      <w:r w:rsidRPr="00636931">
        <w:rPr>
          <w:rFonts w:ascii="Times New Roman" w:eastAsia="Times New Roman" w:hAnsi="Times New Roman" w:cs="Times New Roman"/>
          <w:bCs/>
          <w:spacing w:val="3"/>
          <w:sz w:val="24"/>
          <w:szCs w:val="24"/>
          <w:lang w:eastAsia="ru-RU"/>
        </w:rPr>
        <w:t xml:space="preserve">За 12 месяцев 2018 года произошла 1 авария. </w:t>
      </w:r>
    </w:p>
    <w:p w:rsidR="00B63037" w:rsidRPr="00636931" w:rsidRDefault="00B63037" w:rsidP="00B63037">
      <w:pPr>
        <w:tabs>
          <w:tab w:val="left" w:pos="0"/>
          <w:tab w:val="left" w:pos="720"/>
          <w:tab w:val="num" w:pos="2835"/>
        </w:tabs>
        <w:spacing w:after="0" w:line="240" w:lineRule="auto"/>
        <w:ind w:firstLine="709"/>
        <w:jc w:val="both"/>
        <w:rPr>
          <w:rFonts w:ascii="Times New Roman" w:eastAsia="Times New Roman" w:hAnsi="Times New Roman" w:cs="Times New Roman"/>
          <w:color w:val="000000"/>
          <w:sz w:val="24"/>
          <w:szCs w:val="24"/>
          <w:lang w:eastAsia="ru-RU"/>
        </w:rPr>
      </w:pPr>
      <w:r w:rsidRPr="00636931">
        <w:rPr>
          <w:rFonts w:ascii="Times New Roman" w:eastAsia="Times New Roman" w:hAnsi="Times New Roman" w:cs="Times New Roman"/>
          <w:color w:val="000000"/>
          <w:sz w:val="24"/>
          <w:szCs w:val="24"/>
          <w:lang w:eastAsia="ru-RU"/>
        </w:rPr>
        <w:t>За 12 месяцев 2019 года, как и за 12 месяцев 2018 года, аварий на поднадзорных предприятиях Самарской, Саратовской, Ульяновской и Пензенской областей,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B63037" w:rsidRPr="00636931" w:rsidRDefault="00B63037" w:rsidP="00B630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6931">
        <w:rPr>
          <w:rFonts w:ascii="Times New Roman" w:eastAsia="Times New Roman" w:hAnsi="Times New Roman" w:cs="Times New Roman"/>
          <w:color w:val="000000"/>
          <w:sz w:val="24"/>
          <w:szCs w:val="24"/>
          <w:lang w:eastAsia="ru-RU"/>
        </w:rPr>
        <w:t xml:space="preserve">За 12 месяцев 2019 года произошел один групповой несчастный случай со смертельным исходом на территории Саратовской области. </w:t>
      </w:r>
    </w:p>
    <w:p w:rsidR="00B63037" w:rsidRPr="00636931" w:rsidRDefault="00B63037" w:rsidP="00B630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6931">
        <w:rPr>
          <w:rFonts w:ascii="Times New Roman" w:eastAsia="Times New Roman" w:hAnsi="Times New Roman" w:cs="Times New Roman"/>
          <w:color w:val="000000"/>
          <w:sz w:val="24"/>
          <w:szCs w:val="24"/>
          <w:lang w:eastAsia="ru-RU"/>
        </w:rPr>
        <w:t>За аналогичный период 2018 года на энергоустановках поднадзорных предприятий Самарской, Саратовской, Ульяновской и Пензенской области групповых несчастных случаев со смертельным исходом не зарегистрировано.</w:t>
      </w:r>
    </w:p>
    <w:p w:rsidR="00B63037" w:rsidRPr="00636931" w:rsidRDefault="00B63037" w:rsidP="00B63037">
      <w:pPr>
        <w:spacing w:after="0" w:line="240" w:lineRule="auto"/>
        <w:ind w:firstLine="709"/>
        <w:jc w:val="both"/>
        <w:rPr>
          <w:rFonts w:ascii="Times New Roman" w:eastAsia="Times New Roman" w:hAnsi="Times New Roman" w:cs="Times New Roman"/>
          <w:bCs/>
          <w:spacing w:val="3"/>
          <w:sz w:val="24"/>
          <w:szCs w:val="24"/>
          <w:lang w:eastAsia="ru-RU"/>
        </w:rPr>
      </w:pPr>
      <w:r w:rsidRPr="00636931">
        <w:rPr>
          <w:rFonts w:ascii="Times New Roman" w:eastAsia="Times New Roman" w:hAnsi="Times New Roman" w:cs="Times New Roman"/>
          <w:bCs/>
          <w:spacing w:val="3"/>
          <w:sz w:val="24"/>
          <w:szCs w:val="24"/>
          <w:lang w:eastAsia="ru-RU"/>
        </w:rPr>
        <w:t xml:space="preserve">За 12 месяцев 2019 года на предприятии потребителя АО «Металлист-Самара» и сетевой организации ЗАО «ССК» Самарской области произошли два несчастных случая со смертельным исходом. За 12 месяцев 2018 года на поднадзорных предприятиях произошли три несчастных случая со смертельным исходом. </w:t>
      </w:r>
    </w:p>
    <w:p w:rsidR="00B63037" w:rsidRPr="00636931" w:rsidRDefault="00B63037" w:rsidP="00BA6B17">
      <w:pPr>
        <w:spacing w:after="120" w:line="240" w:lineRule="auto"/>
        <w:jc w:val="center"/>
        <w:rPr>
          <w:rFonts w:ascii="Times New Roman" w:hAnsi="Times New Roman" w:cs="Times New Roman"/>
          <w:i/>
          <w:sz w:val="24"/>
          <w:szCs w:val="24"/>
        </w:rPr>
      </w:pP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tblGrid>
      <w:tr w:rsidR="008837D0" w:rsidRPr="00636931" w:rsidTr="00122066">
        <w:trPr>
          <w:jc w:val="center"/>
        </w:trPr>
        <w:tc>
          <w:tcPr>
            <w:tcW w:w="851" w:type="dxa"/>
          </w:tcPr>
          <w:p w:rsidR="00122066" w:rsidRPr="00636931"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год</w:t>
            </w:r>
          </w:p>
        </w:tc>
        <w:tc>
          <w:tcPr>
            <w:tcW w:w="1729" w:type="dxa"/>
          </w:tcPr>
          <w:p w:rsidR="00122066" w:rsidRPr="00636931"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Проведено проверок</w:t>
            </w:r>
          </w:p>
        </w:tc>
        <w:tc>
          <w:tcPr>
            <w:tcW w:w="1744" w:type="dxa"/>
          </w:tcPr>
          <w:p w:rsidR="00122066" w:rsidRPr="00636931"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Выявлено нарушений</w:t>
            </w:r>
          </w:p>
        </w:tc>
        <w:tc>
          <w:tcPr>
            <w:tcW w:w="2117" w:type="dxa"/>
          </w:tcPr>
          <w:p w:rsidR="00122066" w:rsidRPr="00636931"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122066" w:rsidRPr="00636931" w:rsidRDefault="00122066"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Сумма взысканных штрафов, тыс. руб.</w:t>
            </w:r>
          </w:p>
        </w:tc>
      </w:tr>
      <w:tr w:rsidR="008837D0" w:rsidRPr="00636931" w:rsidTr="00122066">
        <w:trPr>
          <w:jc w:val="center"/>
        </w:trPr>
        <w:tc>
          <w:tcPr>
            <w:tcW w:w="851" w:type="dxa"/>
            <w:shd w:val="clear" w:color="auto" w:fill="auto"/>
          </w:tcPr>
          <w:p w:rsidR="00122066" w:rsidRPr="00636931" w:rsidRDefault="00122066" w:rsidP="00B63037">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w:t>
            </w:r>
            <w:r w:rsidR="00B63037" w:rsidRPr="00636931">
              <w:rPr>
                <w:rFonts w:ascii="Times New Roman" w:eastAsia="Times New Roman" w:hAnsi="Times New Roman" w:cs="Times New Roman"/>
                <w:sz w:val="20"/>
                <w:szCs w:val="20"/>
                <w:lang w:eastAsia="ru-RU"/>
              </w:rPr>
              <w:t>9</w:t>
            </w:r>
          </w:p>
        </w:tc>
        <w:tc>
          <w:tcPr>
            <w:tcW w:w="1729" w:type="dxa"/>
            <w:shd w:val="clear" w:color="auto" w:fill="auto"/>
          </w:tcPr>
          <w:p w:rsidR="00122066" w:rsidRPr="00636931" w:rsidRDefault="00B63037"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4575</w:t>
            </w:r>
          </w:p>
        </w:tc>
        <w:tc>
          <w:tcPr>
            <w:tcW w:w="1744" w:type="dxa"/>
            <w:shd w:val="clear" w:color="auto" w:fill="auto"/>
          </w:tcPr>
          <w:p w:rsidR="00122066" w:rsidRPr="00636931"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54517</w:t>
            </w:r>
          </w:p>
        </w:tc>
        <w:tc>
          <w:tcPr>
            <w:tcW w:w="2117" w:type="dxa"/>
            <w:shd w:val="clear" w:color="auto" w:fill="auto"/>
          </w:tcPr>
          <w:p w:rsidR="00122066" w:rsidRPr="00636931"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2024</w:t>
            </w:r>
          </w:p>
        </w:tc>
        <w:tc>
          <w:tcPr>
            <w:tcW w:w="2091" w:type="dxa"/>
            <w:shd w:val="clear" w:color="auto" w:fill="auto"/>
          </w:tcPr>
          <w:p w:rsidR="00122066" w:rsidRPr="00636931" w:rsidRDefault="008837D0"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11298,27</w:t>
            </w:r>
          </w:p>
        </w:tc>
      </w:tr>
      <w:tr w:rsidR="008837D0" w:rsidRPr="00636931" w:rsidTr="00122066">
        <w:trPr>
          <w:jc w:val="center"/>
        </w:trPr>
        <w:tc>
          <w:tcPr>
            <w:tcW w:w="851" w:type="dxa"/>
            <w:shd w:val="clear" w:color="auto" w:fill="auto"/>
          </w:tcPr>
          <w:p w:rsidR="003475CF" w:rsidRPr="00636931" w:rsidRDefault="003475CF"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2018</w:t>
            </w:r>
          </w:p>
        </w:tc>
        <w:tc>
          <w:tcPr>
            <w:tcW w:w="1729" w:type="dxa"/>
            <w:shd w:val="clear" w:color="auto" w:fill="auto"/>
          </w:tcPr>
          <w:p w:rsidR="003475CF" w:rsidRPr="00636931"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3463</w:t>
            </w:r>
          </w:p>
        </w:tc>
        <w:tc>
          <w:tcPr>
            <w:tcW w:w="1744" w:type="dxa"/>
            <w:shd w:val="clear" w:color="auto" w:fill="auto"/>
          </w:tcPr>
          <w:p w:rsidR="003475CF" w:rsidRPr="00636931"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26556</w:t>
            </w:r>
          </w:p>
        </w:tc>
        <w:tc>
          <w:tcPr>
            <w:tcW w:w="2117" w:type="dxa"/>
            <w:shd w:val="clear" w:color="auto" w:fill="auto"/>
          </w:tcPr>
          <w:p w:rsidR="003475CF" w:rsidRPr="00636931"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1437</w:t>
            </w:r>
          </w:p>
        </w:tc>
        <w:tc>
          <w:tcPr>
            <w:tcW w:w="2091" w:type="dxa"/>
            <w:shd w:val="clear" w:color="auto" w:fill="auto"/>
          </w:tcPr>
          <w:p w:rsidR="003475CF" w:rsidRPr="00636931" w:rsidRDefault="00321C71" w:rsidP="00AC59AA">
            <w:pPr>
              <w:widowControl w:val="0"/>
              <w:spacing w:after="12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7303,5</w:t>
            </w:r>
          </w:p>
        </w:tc>
      </w:tr>
    </w:tbl>
    <w:p w:rsidR="009D2F09" w:rsidRPr="00636931" w:rsidRDefault="009D2F09" w:rsidP="005D43CC">
      <w:pPr>
        <w:pStyle w:val="afd"/>
        <w:rPr>
          <w:color w:val="FF0000"/>
        </w:rPr>
      </w:pPr>
    </w:p>
    <w:p w:rsidR="00B63037" w:rsidRPr="00636931" w:rsidRDefault="00B63037" w:rsidP="00B6303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Всего за 12 месяцев 2019 года в части осуществления государственного энергетического надзора Управлением было проведено 4575 проверок, из которых 108 плановых. </w:t>
      </w:r>
      <w:proofErr w:type="gramStart"/>
      <w:r w:rsidRPr="00636931">
        <w:rPr>
          <w:rFonts w:ascii="Times New Roman" w:hAnsi="Times New Roman" w:cs="Times New Roman"/>
          <w:sz w:val="24"/>
          <w:szCs w:val="24"/>
        </w:rPr>
        <w:t>Кроме того, Управлением проведено 4467 внеплановых проверок, из которых 851 по контролю выполнения ранее выданных предписаний, 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В ходе обследований было выявлено 54517 нарушений обязательных требований норм и правил, из них 959 нарушений выявлено в ходе проведения плановых</w:t>
      </w:r>
      <w:proofErr w:type="gramEnd"/>
      <w:r w:rsidRPr="00636931">
        <w:rPr>
          <w:rFonts w:ascii="Times New Roman" w:hAnsi="Times New Roman" w:cs="Times New Roman"/>
          <w:sz w:val="24"/>
          <w:szCs w:val="24"/>
        </w:rPr>
        <w:t xml:space="preserve"> проверок. По результатам проверок наложено 2024 административных наказания. Общая сумма наложенных штрафов составила 22580,3 тыс. руб., взыскано 11298,27 тыс. руб.</w:t>
      </w:r>
    </w:p>
    <w:p w:rsidR="00CC7D2E" w:rsidRPr="00636931" w:rsidRDefault="00CC7D2E" w:rsidP="00BA6B1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lastRenderedPageBreak/>
        <w:t>2. Характеристика состояния промышленной безопасности</w:t>
      </w:r>
    </w:p>
    <w:p w:rsidR="00CC7D2E" w:rsidRPr="00636931" w:rsidRDefault="00CC7D2E" w:rsidP="00BA6B1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2.1. Объекты угольной промышленности</w:t>
      </w:r>
    </w:p>
    <w:p w:rsidR="00325E78" w:rsidRPr="00636931" w:rsidRDefault="00325E78"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Характеристика поднадзорных объектов.</w:t>
      </w:r>
    </w:p>
    <w:p w:rsidR="002E4B26" w:rsidRPr="00636931" w:rsidRDefault="002E4B26"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Надзорную и контрольную деятельность на предприятиях, отнесенных к угольной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осуществляет межрегиональный отдел по надзору за объектами нефтехимического комплекса, взрывными работами и безопасности недропользования (на территории Самарской области).</w:t>
      </w:r>
    </w:p>
    <w:p w:rsidR="002E4B26" w:rsidRPr="00636931" w:rsidRDefault="002E4B26" w:rsidP="00BA6B1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настоящее время под контролем Управления находится один опасный производственный объект, расположенный на территории Самарской области и эксплуатируемый АО «Медхим» - «Участок шахтостроитель</w:t>
      </w:r>
      <w:r w:rsidR="00BA6B17" w:rsidRPr="00636931">
        <w:rPr>
          <w:rFonts w:ascii="Times New Roman" w:hAnsi="Times New Roman" w:cs="Times New Roman"/>
          <w:sz w:val="24"/>
          <w:szCs w:val="24"/>
        </w:rPr>
        <w:t>ный» (рег.</w:t>
      </w:r>
      <w:proofErr w:type="gramEnd"/>
      <w:r w:rsidR="00BA6B17" w:rsidRPr="00636931">
        <w:rPr>
          <w:rFonts w:ascii="Times New Roman" w:hAnsi="Times New Roman" w:cs="Times New Roman"/>
          <w:sz w:val="24"/>
          <w:szCs w:val="24"/>
        </w:rPr>
        <w:t xml:space="preserve"> № </w:t>
      </w:r>
      <w:proofErr w:type="gramStart"/>
      <w:r w:rsidR="00BA6B17" w:rsidRPr="00636931">
        <w:rPr>
          <w:rFonts w:ascii="Times New Roman" w:hAnsi="Times New Roman" w:cs="Times New Roman"/>
          <w:sz w:val="24"/>
          <w:szCs w:val="24"/>
        </w:rPr>
        <w:t>А53-01581-0007, II </w:t>
      </w:r>
      <w:r w:rsidRPr="00636931">
        <w:rPr>
          <w:rFonts w:ascii="Times New Roman" w:hAnsi="Times New Roman" w:cs="Times New Roman"/>
          <w:sz w:val="24"/>
          <w:szCs w:val="24"/>
        </w:rPr>
        <w:t xml:space="preserve">класс опасности). </w:t>
      </w:r>
      <w:proofErr w:type="gramEnd"/>
    </w:p>
    <w:p w:rsidR="002E4B26" w:rsidRPr="00636931" w:rsidRDefault="002E4B26" w:rsidP="00BA6B1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АО «Медхим» осуществляет добычу горючего сланца для производства ихтиола на Новокашпирском месторождении, которое относится к керогеносодержщим, разведочные выработки месторождения являются несиликозоопасными, месторождение не относится к взрывоопасным (по критерию взрывоопасности пыли), а также является неопасным по газу, внезапным выбросам и горным ударам.</w:t>
      </w:r>
      <w:proofErr w:type="gramEnd"/>
    </w:p>
    <w:p w:rsidR="002E4B26" w:rsidRPr="00636931" w:rsidRDefault="002E4B26"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АО «Медхим» имеет:</w:t>
      </w:r>
    </w:p>
    <w:p w:rsidR="002E4B26" w:rsidRPr="00636931" w:rsidRDefault="00BA6B17" w:rsidP="00BA6B1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w:t>
      </w:r>
      <w:r w:rsidR="002E4B26" w:rsidRPr="00636931">
        <w:rPr>
          <w:rFonts w:ascii="Times New Roman" w:hAnsi="Times New Roman" w:cs="Times New Roman"/>
          <w:sz w:val="24"/>
          <w:szCs w:val="24"/>
        </w:rPr>
        <w:t>лицензию на Эксплуатация взрывопожароопасных и химически опасных производственных объектов I, II и III классов опасности от 24.01.2018№ ВХ-53-027485 (ГС) (бессрочная);</w:t>
      </w:r>
      <w:proofErr w:type="gramEnd"/>
    </w:p>
    <w:p w:rsidR="00325E78" w:rsidRPr="00636931" w:rsidRDefault="002E4B26"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лицензию на право пользования недрами от 24.11.2016 г. СМР 02165 ТЭ сроком окончания действия - 31.12.2054 г. и целевым назначением - для разведки и добычи полезных ископаемых.</w:t>
      </w:r>
      <w:r w:rsidR="00325E78" w:rsidRPr="00636931">
        <w:rPr>
          <w:rFonts w:ascii="Times New Roman" w:hAnsi="Times New Roman" w:cs="Times New Roman"/>
          <w:sz w:val="24"/>
          <w:szCs w:val="24"/>
        </w:rPr>
        <w:t xml:space="preserve"> </w:t>
      </w:r>
    </w:p>
    <w:p w:rsidR="00325E78" w:rsidRPr="00636931" w:rsidRDefault="00325E78"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Анализ аварийности и производственного травматизма.</w:t>
      </w:r>
    </w:p>
    <w:p w:rsidR="00325E78" w:rsidRPr="00636931" w:rsidRDefault="002E4B26" w:rsidP="002E4B26">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на вышеуказанном объекте аварии и случаи производственного травматизма не зарегистрированы.</w:t>
      </w:r>
    </w:p>
    <w:p w:rsidR="00325E78" w:rsidRPr="00636931" w:rsidRDefault="00325E78"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 xml:space="preserve">Состояние и готовность подразделений военизированных горноспасательных частей </w:t>
      </w:r>
      <w:r w:rsidRPr="00636931">
        <w:rPr>
          <w:rFonts w:ascii="Times New Roman" w:hAnsi="Times New Roman" w:cs="Times New Roman"/>
          <w:i/>
          <w:sz w:val="24"/>
          <w:szCs w:val="24"/>
        </w:rPr>
        <w:br/>
        <w:t>к ликвидации аварий.</w:t>
      </w:r>
    </w:p>
    <w:p w:rsidR="00BA6B1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Подземные горные выработки АО «Медхим» обслуживаются ВГСП г. Самары Приволжского ВГСО. 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w:t>
      </w:r>
    </w:p>
    <w:p w:rsidR="00325E78"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настоящее время предприятие имеет согласованный в установленном п</w:t>
      </w:r>
      <w:r w:rsidR="00C974E0" w:rsidRPr="00636931">
        <w:rPr>
          <w:rFonts w:ascii="Times New Roman" w:hAnsi="Times New Roman" w:cs="Times New Roman"/>
          <w:sz w:val="24"/>
          <w:szCs w:val="24"/>
        </w:rPr>
        <w:t>орядке план ликвидации аварии.</w:t>
      </w:r>
    </w:p>
    <w:p w:rsidR="00325E78" w:rsidRPr="00636931" w:rsidRDefault="00325E78"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Анализ основных показателей надзорной деятельности.</w:t>
      </w:r>
    </w:p>
    <w:p w:rsidR="00BA6B1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Управлением проведена плановая проверка АО «Медхим». По результатам проведения проверки выявлено 32 нарушения в области промышленной безопасности и маркшейдерского обеспечения пользования недрами. Предприятию выдано предписание об устранении выявленных нарушений. Возбуждено 2 дела об административных правонарушениях по ч. 1 ст. 9.1. Кодекса Российской Федерации об административных правонарушениях, а именно: в отношении юридического лица АО «Медхим» и в отношении должностного лица.</w:t>
      </w:r>
    </w:p>
    <w:p w:rsidR="00BA6B1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Также проведена внеплановая проверка предписания ранее выданного предписания – установлено выполнение предписания в полном объеме.</w:t>
      </w:r>
    </w:p>
    <w:p w:rsidR="00BA6B1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2018 году проведены 2 внеплановые проверки, по результатам которых нарушений не выявлено.</w:t>
      </w:r>
    </w:p>
    <w:p w:rsidR="00325E78" w:rsidRPr="00636931" w:rsidRDefault="00BA6B17" w:rsidP="00BA6B1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lastRenderedPageBreak/>
        <w:t>В ходе плановой проверки Акционерным обществом «Медхим» представлено Заключение на работу «Технический проект по разработке Новокашпирского месторождения горючих сланцев», выполненное в 2019 году Обществом с ограниченной ответственностью «Самарский региональный центр экспертизы недр» (лицензия на производство маркшейдерских работ от 05.06.2014 г. ПМ-53-003454), основной вывод которого заключается в том, что «в отличие от ископаемого, который представляет собой твердое горючее полезное ископаемое осадочного</w:t>
      </w:r>
      <w:proofErr w:type="gramEnd"/>
      <w:r w:rsidRPr="00636931">
        <w:rPr>
          <w:rFonts w:ascii="Times New Roman" w:hAnsi="Times New Roman" w:cs="Times New Roman"/>
          <w:sz w:val="24"/>
          <w:szCs w:val="24"/>
        </w:rPr>
        <w:t xml:space="preserve"> происхождения и основным направлением промышленного </w:t>
      </w:r>
      <w:proofErr w:type="gramStart"/>
      <w:r w:rsidRPr="00636931">
        <w:rPr>
          <w:rFonts w:ascii="Times New Roman" w:hAnsi="Times New Roman" w:cs="Times New Roman"/>
          <w:sz w:val="24"/>
          <w:szCs w:val="24"/>
        </w:rPr>
        <w:t>использования</w:t>
      </w:r>
      <w:proofErr w:type="gramEnd"/>
      <w:r w:rsidRPr="00636931">
        <w:rPr>
          <w:rFonts w:ascii="Times New Roman" w:hAnsi="Times New Roman" w:cs="Times New Roman"/>
          <w:sz w:val="24"/>
          <w:szCs w:val="24"/>
        </w:rPr>
        <w:t xml:space="preserve"> которого является энергетическое, т.е. сжигание в слоевых и факельных топках, горючие сланцы – это комплексное сырье, которое используется, в том числе и для получения разнообразных химических продуктов. АО «Медхим» добывает горючий сланец для производства ихтиола. Предприятие является единственным, обладающим уникальной технологией для производства ихтиола из горючих сланцев. Исходя из факторов, по которым классифицируются угольные месторождения по способам отработки и использованию полезного ископаемого, можно сделать вывод о том, что Новокашпирское месторождение горючих сланцев не может быть отнесено </w:t>
      </w:r>
      <w:proofErr w:type="gramStart"/>
      <w:r w:rsidRPr="00636931">
        <w:rPr>
          <w:rFonts w:ascii="Times New Roman" w:hAnsi="Times New Roman" w:cs="Times New Roman"/>
          <w:sz w:val="24"/>
          <w:szCs w:val="24"/>
        </w:rPr>
        <w:t>к</w:t>
      </w:r>
      <w:proofErr w:type="gramEnd"/>
      <w:r w:rsidRPr="00636931">
        <w:rPr>
          <w:rFonts w:ascii="Times New Roman" w:hAnsi="Times New Roman" w:cs="Times New Roman"/>
          <w:sz w:val="24"/>
          <w:szCs w:val="24"/>
        </w:rPr>
        <w:t xml:space="preserve"> угольным».</w:t>
      </w:r>
      <w:r w:rsidR="00325E78" w:rsidRPr="00636931">
        <w:rPr>
          <w:rFonts w:ascii="Times New Roman" w:hAnsi="Times New Roman" w:cs="Times New Roman"/>
          <w:sz w:val="24"/>
          <w:szCs w:val="24"/>
        </w:rPr>
        <w:t xml:space="preserve"> </w:t>
      </w:r>
    </w:p>
    <w:p w:rsidR="00325E78" w:rsidRPr="00636931" w:rsidRDefault="00325E78" w:rsidP="00BA6B17">
      <w:pPr>
        <w:spacing w:after="0" w:line="240" w:lineRule="auto"/>
        <w:jc w:val="center"/>
        <w:rPr>
          <w:rFonts w:ascii="Times New Roman" w:hAnsi="Times New Roman" w:cs="Times New Roman"/>
          <w:i/>
          <w:sz w:val="24"/>
          <w:szCs w:val="24"/>
        </w:rPr>
      </w:pPr>
    </w:p>
    <w:p w:rsidR="00CC7D2E" w:rsidRPr="00636931" w:rsidRDefault="00CC7D2E" w:rsidP="00BA6B1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2.2. Объекты горнорудной и нерудной промышленности</w:t>
      </w:r>
    </w:p>
    <w:p w:rsidR="00EC0387" w:rsidRPr="00636931" w:rsidRDefault="00EC0387" w:rsidP="00BA6B17">
      <w:pPr>
        <w:tabs>
          <w:tab w:val="center" w:pos="4153"/>
          <w:tab w:val="right" w:pos="9356"/>
        </w:tabs>
        <w:spacing w:after="120" w:line="240" w:lineRule="auto"/>
        <w:ind w:firstLine="851"/>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Характеристика поднадзорных объектов.</w:t>
      </w:r>
    </w:p>
    <w:p w:rsidR="00BA6B17" w:rsidRPr="00636931" w:rsidRDefault="00BA6B17" w:rsidP="00BA6B1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Надзорную и контрольную деятельность на предприятиях горнорудной и нерудной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осуществляют: межрегиональный отдел по надзору за объектами нефтехимического комплекса, взрывными работами и безопасности недропользования (на территории Самарской области), Пензенский региональный отдел по надзору за промышленной безопасностью, Саратовский региональный отдел по надзору за промышленной безопасностью (далее по тексту</w:t>
      </w:r>
      <w:proofErr w:type="gramEnd"/>
      <w:r w:rsidRPr="00636931">
        <w:rPr>
          <w:rFonts w:ascii="Times New Roman" w:hAnsi="Times New Roman" w:cs="Times New Roman"/>
          <w:sz w:val="24"/>
          <w:szCs w:val="24"/>
        </w:rPr>
        <w:t xml:space="preserve"> - </w:t>
      </w:r>
      <w:proofErr w:type="gramStart"/>
      <w:r w:rsidRPr="00636931">
        <w:rPr>
          <w:rFonts w:ascii="Times New Roman" w:hAnsi="Times New Roman" w:cs="Times New Roman"/>
          <w:sz w:val="24"/>
          <w:szCs w:val="24"/>
        </w:rPr>
        <w:t>Отделы).</w:t>
      </w:r>
      <w:r w:rsidRPr="00636931">
        <w:rPr>
          <w:rFonts w:ascii="Times New Roman" w:hAnsi="Times New Roman" w:cs="Times New Roman"/>
          <w:sz w:val="24"/>
          <w:szCs w:val="24"/>
        </w:rPr>
        <w:tab/>
      </w:r>
      <w:proofErr w:type="gramEnd"/>
    </w:p>
    <w:p w:rsidR="00EC038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Надзор и контроль в области промышленной безопасности осуществляется на 27 предприятиях, эксплуатирующих 30 опасных производственных объектов II и III классов опасности.</w:t>
      </w:r>
    </w:p>
    <w:p w:rsidR="00EC0387" w:rsidRPr="00636931" w:rsidRDefault="00EC0387"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 xml:space="preserve">Анализ аварийности и производственного травматизма. </w:t>
      </w:r>
    </w:p>
    <w:p w:rsidR="00EC0387" w:rsidRPr="00636931" w:rsidRDefault="00BA6B17" w:rsidP="00BA6B1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отчетном периоде на горных предприятиях подконтрольных Управлению аварий и несчастных случаев не зарегистрировано.</w:t>
      </w:r>
    </w:p>
    <w:p w:rsidR="00EC0387" w:rsidRPr="00636931" w:rsidRDefault="00EC0387"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Анализ соблюдения законодательно установленных процедур регулирования промышленной безопасности в поднадзорных организациях.</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целях реализации ст. 2 Федерального Закона «О промышленной безопасности опасных производственных объектов» (ФЗ № 116 от 21. 07. 97) все опасные производственные объекты, подконтрольные Отделам Управления, зарегистрированы в государственном реестре опасных производственных объектов. Инспекторы горного надзора участвуют в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правильностью и полнотой выявления опасных факторов при идентификации опасных производственных объектов. </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Работники Отделов в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законом от 27.07.2010 г. № 225 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roofErr w:type="gramEnd"/>
      <w:r w:rsidRPr="00636931">
        <w:rPr>
          <w:rFonts w:ascii="Times New Roman" w:eastAsia="Times New Roman" w:hAnsi="Times New Roman" w:cs="Times New Roman"/>
          <w:sz w:val="24"/>
          <w:szCs w:val="24"/>
          <w:lang w:eastAsia="ru-RU"/>
        </w:rPr>
        <w:t xml:space="preserve"> В настоящее время все подконтрольные предприятия, эксплуатирующие опасные производственные объекты, </w:t>
      </w:r>
      <w:r w:rsidRPr="00636931">
        <w:rPr>
          <w:rFonts w:ascii="Times New Roman" w:eastAsia="Times New Roman" w:hAnsi="Times New Roman" w:cs="Times New Roman"/>
          <w:sz w:val="24"/>
          <w:szCs w:val="24"/>
          <w:lang w:eastAsia="ru-RU"/>
        </w:rPr>
        <w:lastRenderedPageBreak/>
        <w:t xml:space="preserve">прошли процедуру ежегодного обязательного страхования и имеют действующие страховые полисы. </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предприятиях, имеющих в своем составе объекты II класса опасности, разработаны «Системы управления промышленной безопасности».</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настоящее время все предприятия, эксплуатирующие опасные производственные объекты, предоставили сведения об организации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подконтрольных предприятиях не решаются основные задачи производственного контроля, в части:</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проведения анализа состояния промышленной безопасности;</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соблюдение технологической дисциплины.</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Основными повторяющимися нарушениями Правил организации и осуществления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являются:</w:t>
      </w:r>
    </w:p>
    <w:p w:rsidR="00BA6B1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обеспечение правильной организации и безопасного производства работ;</w:t>
      </w:r>
    </w:p>
    <w:p w:rsidR="00EC0387" w:rsidRPr="00636931" w:rsidRDefault="00BA6B17" w:rsidP="00BA6B17">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несоблюдение работниками предприятий своих обязанностей, предусмотренных «Положением о производственном контроле…», а также инструкций по охране труда и технике безопасности</w:t>
      </w:r>
      <w:r w:rsidR="000B0283" w:rsidRPr="00636931">
        <w:rPr>
          <w:rFonts w:ascii="Times New Roman" w:eastAsia="Times New Roman" w:hAnsi="Times New Roman" w:cs="Times New Roman"/>
          <w:sz w:val="24"/>
          <w:szCs w:val="24"/>
          <w:lang w:eastAsia="ru-RU"/>
        </w:rPr>
        <w:t>.</w:t>
      </w:r>
    </w:p>
    <w:p w:rsidR="00EC0387" w:rsidRPr="00636931" w:rsidRDefault="00EC0387"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Состояние и готовность подразделений военизированных горноспасатель</w:t>
      </w:r>
      <w:r w:rsidR="00BA6B17" w:rsidRPr="00636931">
        <w:rPr>
          <w:rFonts w:ascii="Times New Roman" w:hAnsi="Times New Roman" w:cs="Times New Roman"/>
          <w:i/>
          <w:sz w:val="24"/>
          <w:szCs w:val="24"/>
        </w:rPr>
        <w:t>ных частей к ликвидации аварий.</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МЧС. </w:t>
      </w:r>
    </w:p>
    <w:p w:rsidR="00EC0387"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w:t>
      </w:r>
    </w:p>
    <w:p w:rsidR="00EC0387" w:rsidRPr="00636931" w:rsidRDefault="00EC0387"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Анализ основных показателей надзорной деятельности.</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Отделы Управления осуществляли государственный горный надзор за соблюдением требований промышленной безопасности на подконтрольных объектах в соответствии с требованиями Федерального закона «О промышленной безопасности опасных производственных объектов», на основании Плана проведения плановых проверок, Плана работы управления с учетом Положений, Постановлений, Приказов, рекомендаций и Указаний Ростехнадзора.</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Средне-Поволжским управлением Ростехнадзора были проведено:</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- 6 плановых проверок;</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- 3 проверки ранее выданных предписаний;</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- 4 внеплановые проверки соответствия соискателя лицензии лицензионным требованиям (результатам проведения 2-х проверок выявлено несоответствие соискателя лицензионным требованиям). </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отчетном периоде выявлено и предписано к устранению 114 нарушений правил и норм в области промышленной безопасности, наложено 10 административных наказаний, в том числе 8 из них в виде штрафа (3 штрафа на юридическое лицо, 5 штрафов на должностных лиц). Общая сумма наложенных штрафов составила 601 тыс. руб., из которых на конец отчетного периода взыскана 141 тыс. руб.</w:t>
      </w:r>
    </w:p>
    <w:p w:rsidR="00F01D14"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Средне-Поволжское управление осуществляет постоянный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обучением, подготовкой и аттестацией руководителей и специалистов, а также обоснованностью </w:t>
      </w:r>
      <w:r w:rsidRPr="00636931">
        <w:rPr>
          <w:rFonts w:ascii="Times New Roman" w:eastAsia="Times New Roman" w:hAnsi="Times New Roman" w:cs="Times New Roman"/>
          <w:sz w:val="24"/>
          <w:szCs w:val="24"/>
          <w:lang w:eastAsia="ru-RU"/>
        </w:rPr>
        <w:lastRenderedPageBreak/>
        <w:t xml:space="preserve">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EC0387" w:rsidRPr="00636931" w:rsidRDefault="00F01D14" w:rsidP="00F01D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намеченные планами Федеральной службы по экологическому, технологическому и атомному надзору и Средне-Поволжского управления Ростехнадзора работы по ведению государственного горного надзора на отчетный период выполнены.</w:t>
      </w:r>
    </w:p>
    <w:p w:rsidR="00553579" w:rsidRPr="00636931" w:rsidRDefault="00553579" w:rsidP="00F01D14">
      <w:pPr>
        <w:spacing w:after="0" w:line="240" w:lineRule="auto"/>
        <w:jc w:val="both"/>
        <w:rPr>
          <w:rFonts w:ascii="Times New Roman" w:hAnsi="Times New Roman" w:cs="Times New Roman"/>
          <w:i/>
          <w:sz w:val="24"/>
          <w:szCs w:val="24"/>
        </w:rPr>
      </w:pPr>
    </w:p>
    <w:p w:rsidR="00CC7D2E" w:rsidRPr="00636931" w:rsidRDefault="00CC7D2E" w:rsidP="009E3A14">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2.3. Объекты нефтегазодобычи, газопереработки и магистрального трубопроводного транспорта</w:t>
      </w:r>
    </w:p>
    <w:p w:rsidR="00CC7D2E" w:rsidRPr="00636931" w:rsidRDefault="00CC7D2E" w:rsidP="009E3A14">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 xml:space="preserve">2.3.1. Объекты нефтегазодобывающей промышленности и </w:t>
      </w:r>
      <w:proofErr w:type="gramStart"/>
      <w:r w:rsidRPr="00636931">
        <w:rPr>
          <w:rFonts w:ascii="Times New Roman" w:hAnsi="Times New Roman" w:cs="Times New Roman"/>
          <w:b/>
          <w:sz w:val="24"/>
          <w:szCs w:val="24"/>
        </w:rPr>
        <w:t>геолого-разведочных</w:t>
      </w:r>
      <w:proofErr w:type="gramEnd"/>
      <w:r w:rsidRPr="00636931">
        <w:rPr>
          <w:rFonts w:ascii="Times New Roman" w:hAnsi="Times New Roman" w:cs="Times New Roman"/>
          <w:b/>
          <w:sz w:val="24"/>
          <w:szCs w:val="24"/>
        </w:rPr>
        <w:t xml:space="preserve"> работ</w:t>
      </w:r>
    </w:p>
    <w:p w:rsidR="0032426B" w:rsidRPr="00636931" w:rsidRDefault="00AF6150" w:rsidP="00C974E0">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 xml:space="preserve">1. </w:t>
      </w:r>
      <w:r w:rsidR="0032426B" w:rsidRPr="00636931">
        <w:rPr>
          <w:rFonts w:ascii="Times New Roman" w:hAnsi="Times New Roman" w:cs="Times New Roman"/>
          <w:i/>
          <w:sz w:val="24"/>
          <w:szCs w:val="24"/>
        </w:rPr>
        <w:t>Общая оценка выполнения плана работы за отчетный период</w:t>
      </w:r>
      <w:r w:rsidR="00414CC2" w:rsidRPr="00636931">
        <w:rPr>
          <w:rFonts w:ascii="Times New Roman" w:hAnsi="Times New Roman" w:cs="Times New Roman"/>
          <w:i/>
          <w:sz w:val="24"/>
          <w:szCs w:val="24"/>
        </w:rPr>
        <w:t>.</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За 12 месяцев 2019 года Средне-Поволжское управление Федеральной службы по экологическому, технологическому и атомному надзору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а также Планом проведения плановых проверок Средне-Поволжского управления Федеральной службы по технологическому, экологическому и атомному надзору.</w:t>
      </w:r>
      <w:proofErr w:type="gramEnd"/>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Контрольные и надзорные мероприятия, предусмотренные Планом проведения плановых проверок Средне-Поволжского управления Федеральной службы по технологическому, экологическому и атомному надзору за 12 месяцев 2019 года выполнены полностью.</w:t>
      </w:r>
    </w:p>
    <w:p w:rsidR="006012F6"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Под контролем Управления на территории Самарской, Ульяновской, Пензенской и Саратовской областей находятся 66 юридических лиц нефтегазодобывающего комплекса. Основными нефтегазодобывающими юридическими лицами являются: ОАО «Самаранефтегаз», ТПП «РИТЭК-Самара-Нафта» ОАО «РИТЭК», ЗАО «САНЕКО», ОАО «Самараинвестнефть», ЗАО «Татнефть – Самара», ООО «ТНС-Развитие», ООО «Благодаров-Ойл», ООО «Регион-нефть», ООО «Яр-Ойл», ОАО «Ульяновскнефть».</w:t>
      </w:r>
    </w:p>
    <w:p w:rsidR="005F265F" w:rsidRPr="00636931" w:rsidRDefault="005F265F" w:rsidP="009E3A14">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5F265F">
      <w:pPr>
        <w:spacing w:after="120" w:line="240" w:lineRule="auto"/>
        <w:jc w:val="center"/>
        <w:rPr>
          <w:rFonts w:ascii="Times New Roman" w:hAnsi="Times New Roman" w:cs="Times New Roman"/>
          <w:i/>
          <w:sz w:val="24"/>
          <w:szCs w:val="24"/>
        </w:rPr>
      </w:pPr>
      <w:bookmarkStart w:id="0" w:name="_Toc534877734"/>
      <w:r w:rsidRPr="00636931">
        <w:rPr>
          <w:rFonts w:ascii="Times New Roman" w:hAnsi="Times New Roman" w:cs="Times New Roman"/>
          <w:i/>
          <w:sz w:val="24"/>
          <w:szCs w:val="24"/>
        </w:rPr>
        <w:t>2. Характеристика поднадзорных предприятий, объектов.</w:t>
      </w:r>
      <w:bookmarkEnd w:id="0"/>
    </w:p>
    <w:p w:rsidR="006012F6" w:rsidRPr="00636931" w:rsidRDefault="006012F6" w:rsidP="00C974E0">
      <w:pPr>
        <w:spacing w:before="120" w:after="120" w:line="240" w:lineRule="auto"/>
        <w:jc w:val="center"/>
        <w:rPr>
          <w:rFonts w:ascii="Times New Roman" w:hAnsi="Times New Roman" w:cs="Times New Roman"/>
          <w:i/>
          <w:sz w:val="24"/>
          <w:szCs w:val="24"/>
        </w:rPr>
      </w:pPr>
      <w:bookmarkStart w:id="1" w:name="_Toc534877735"/>
      <w:r w:rsidRPr="00636931">
        <w:rPr>
          <w:rFonts w:ascii="Times New Roman" w:hAnsi="Times New Roman" w:cs="Times New Roman"/>
          <w:i/>
          <w:sz w:val="24"/>
          <w:szCs w:val="24"/>
        </w:rPr>
        <w:t>2.1. Краткая характеристика фонда скважин ОАО «Самаранефтегаз»</w:t>
      </w:r>
      <w:bookmarkEnd w:id="1"/>
      <w:r w:rsidR="00414CC2" w:rsidRPr="00636931">
        <w:rPr>
          <w:rFonts w:ascii="Times New Roman" w:hAnsi="Times New Roman" w:cs="Times New Roman"/>
          <w:i/>
          <w:sz w:val="24"/>
          <w:szCs w:val="24"/>
        </w:rPr>
        <w:t>.</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01.01.2020 года АО «Самаранефтегаз» разрабатывает 174 месторождения. </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Ожидаемая среднесуточная добыча в декабре составит по нефти – 34 206 т/сут, по жидкости – 253 587 т/сут.</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01.01.2020 года ожидаемые показатели по: эксплуатационному фонду добывающих скважин составят - 4015 скважин, действующему фонду – 3794 скважины, бездействующему фонду - 193 скважины (что составляет 4,8 % от эксплуатационного фонда). </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Разработка месторождений с поддержанием пластового давления осуществляется на 102 месторождениях АО «Самаранефтегаз». Ожидаемый эксплуатационный нагнетательный фонд на 01.01.2020 года составит 888 скважин, действующий фонд - 823 скважины. </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Забор воды для целей ППД на месторождениях осуществляется из 127 водозаборных скважин. Поглощающий фонд для сброса сточных вод составит 262 скважины.</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01.01.2020 года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разработкой месторождений будет проводиться 2421 скважиной.</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01.01.2020 года на балансе АО «Самаранефтегаз» будет </w:t>
      </w:r>
      <w:r w:rsidR="005C7335" w:rsidRPr="00636931">
        <w:rPr>
          <w:rFonts w:ascii="Times New Roman" w:eastAsia="Times New Roman" w:hAnsi="Times New Roman" w:cs="Times New Roman"/>
          <w:sz w:val="24"/>
          <w:szCs w:val="24"/>
          <w:lang w:eastAsia="ru-RU"/>
        </w:rPr>
        <w:t xml:space="preserve">85 законсервированных скважин. </w:t>
      </w:r>
      <w:r w:rsidRPr="00636931">
        <w:rPr>
          <w:rFonts w:ascii="Times New Roman" w:eastAsia="Times New Roman" w:hAnsi="Times New Roman" w:cs="Times New Roman"/>
          <w:sz w:val="24"/>
          <w:szCs w:val="24"/>
          <w:lang w:eastAsia="ru-RU"/>
        </w:rPr>
        <w:t>Ликвидированный фонд составит 4098 скважин.</w:t>
      </w:r>
    </w:p>
    <w:p w:rsidR="006012F6"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Добыча нефти за 12 месяцев 2019 года составит 12 294,75 тыс. тонн.</w:t>
      </w:r>
    </w:p>
    <w:p w:rsidR="00414CC2" w:rsidRPr="00636931" w:rsidRDefault="00414CC2"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937"/>
        <w:gridCol w:w="1132"/>
        <w:gridCol w:w="1131"/>
        <w:gridCol w:w="1131"/>
        <w:gridCol w:w="1131"/>
        <w:gridCol w:w="1131"/>
        <w:gridCol w:w="1131"/>
        <w:gridCol w:w="1131"/>
      </w:tblGrid>
      <w:tr w:rsidR="009E3A14" w:rsidRPr="00636931" w:rsidTr="009E3A14">
        <w:trPr>
          <w:cantSplit/>
          <w:trHeight w:val="1313"/>
          <w:tblHeader/>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01.01.2014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01.01.2015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01.01.2016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01.01.2017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01.01.2018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01.01.2019 </w:t>
            </w:r>
          </w:p>
        </w:tc>
        <w:tc>
          <w:tcPr>
            <w:tcW w:w="574" w:type="pct"/>
            <w:tcBorders>
              <w:top w:val="single" w:sz="4" w:space="0" w:color="auto"/>
              <w:left w:val="nil"/>
              <w:bottom w:val="single" w:sz="4" w:space="0" w:color="auto"/>
              <w:right w:val="single" w:sz="4" w:space="0" w:color="auto"/>
            </w:tcBorders>
            <w:shd w:val="clear" w:color="auto" w:fill="auto"/>
            <w:textDirection w:val="btLr"/>
            <w:vAlign w:val="center"/>
            <w:hideMark/>
          </w:tcPr>
          <w:p w:rsidR="009E3A14" w:rsidRPr="00636931" w:rsidRDefault="009E3A14" w:rsidP="009E3A14">
            <w:pPr>
              <w:spacing w:after="0" w:line="240" w:lineRule="auto"/>
              <w:ind w:left="113" w:right="11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01.01.2020 </w:t>
            </w:r>
          </w:p>
        </w:tc>
      </w:tr>
      <w:tr w:rsidR="009E3A14" w:rsidRPr="00636931" w:rsidTr="009E3A14">
        <w:trPr>
          <w:cantSplit/>
          <w:trHeight w:val="519"/>
        </w:trPr>
        <w:tc>
          <w:tcPr>
            <w:tcW w:w="982" w:type="pct"/>
            <w:tcBorders>
              <w:top w:val="nil"/>
              <w:left w:val="single" w:sz="4" w:space="0" w:color="auto"/>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3361</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3230</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3402</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3552</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3768</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3926</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4015</w:t>
            </w:r>
          </w:p>
        </w:tc>
      </w:tr>
      <w:tr w:rsidR="009E3A14" w:rsidRPr="00636931" w:rsidTr="009E3A14">
        <w:trPr>
          <w:cantSplit/>
          <w:trHeight w:val="519"/>
        </w:trPr>
        <w:tc>
          <w:tcPr>
            <w:tcW w:w="982" w:type="pct"/>
            <w:tcBorders>
              <w:top w:val="nil"/>
              <w:left w:val="single" w:sz="4" w:space="0" w:color="auto"/>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3152</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3076</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3243</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3387</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3586</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3704</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3794</w:t>
            </w:r>
          </w:p>
        </w:tc>
      </w:tr>
      <w:tr w:rsidR="009E3A14" w:rsidRPr="00636931" w:rsidTr="009E3A14">
        <w:trPr>
          <w:cantSplit/>
          <w:trHeight w:val="519"/>
        </w:trPr>
        <w:tc>
          <w:tcPr>
            <w:tcW w:w="982" w:type="pct"/>
            <w:tcBorders>
              <w:top w:val="nil"/>
              <w:left w:val="single" w:sz="4" w:space="0" w:color="auto"/>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 добывающих скважин</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186</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139</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124</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135</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160</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183</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193</w:t>
            </w:r>
          </w:p>
        </w:tc>
      </w:tr>
      <w:tr w:rsidR="009E3A14" w:rsidRPr="00636931" w:rsidTr="009E3A14">
        <w:trPr>
          <w:cantSplit/>
          <w:trHeight w:val="259"/>
        </w:trPr>
        <w:tc>
          <w:tcPr>
            <w:tcW w:w="982" w:type="pct"/>
            <w:tcBorders>
              <w:top w:val="nil"/>
              <w:left w:val="single" w:sz="4" w:space="0" w:color="auto"/>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5.5</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4.3</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3.6</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3.8</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4.2</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4.7</w:t>
            </w:r>
          </w:p>
        </w:tc>
        <w:tc>
          <w:tcPr>
            <w:tcW w:w="574" w:type="pct"/>
            <w:tcBorders>
              <w:top w:val="nil"/>
              <w:left w:val="nil"/>
              <w:bottom w:val="single" w:sz="4" w:space="0" w:color="auto"/>
              <w:right w:val="single" w:sz="4" w:space="0" w:color="auto"/>
            </w:tcBorders>
            <w:shd w:val="clear" w:color="auto" w:fill="auto"/>
            <w:vAlign w:val="center"/>
            <w:hideMark/>
          </w:tcPr>
          <w:p w:rsidR="009E3A14" w:rsidRPr="00636931" w:rsidRDefault="009E3A14" w:rsidP="009E3A14">
            <w:pPr>
              <w:spacing w:after="0" w:line="240" w:lineRule="auto"/>
              <w:jc w:val="center"/>
              <w:rPr>
                <w:rFonts w:ascii="Times New Roman" w:hAnsi="Times New Roman" w:cs="Times New Roman"/>
              </w:rPr>
            </w:pPr>
            <w:r w:rsidRPr="00636931">
              <w:rPr>
                <w:rFonts w:ascii="Times New Roman" w:hAnsi="Times New Roman" w:cs="Times New Roman"/>
              </w:rPr>
              <w:t>4,8</w:t>
            </w:r>
          </w:p>
        </w:tc>
      </w:tr>
    </w:tbl>
    <w:p w:rsidR="006012F6" w:rsidRPr="00636931" w:rsidRDefault="006012F6" w:rsidP="006012F6">
      <w:pPr>
        <w:spacing w:after="0" w:line="240" w:lineRule="auto"/>
        <w:rPr>
          <w:rFonts w:ascii="Times New Roman" w:eastAsia="Times New Roman" w:hAnsi="Times New Roman" w:cs="Times New Roman"/>
          <w:sz w:val="24"/>
          <w:szCs w:val="24"/>
          <w:lang w:eastAsia="ru-RU"/>
        </w:rPr>
      </w:pPr>
    </w:p>
    <w:p w:rsidR="006012F6" w:rsidRPr="00636931" w:rsidRDefault="006012F6" w:rsidP="00C974E0">
      <w:pPr>
        <w:spacing w:before="120" w:after="120" w:line="240" w:lineRule="auto"/>
        <w:jc w:val="center"/>
        <w:rPr>
          <w:rFonts w:ascii="Times New Roman" w:hAnsi="Times New Roman" w:cs="Times New Roman"/>
          <w:i/>
          <w:sz w:val="24"/>
          <w:szCs w:val="24"/>
        </w:rPr>
      </w:pPr>
      <w:bookmarkStart w:id="2" w:name="_Toc534877736"/>
      <w:r w:rsidRPr="00636931">
        <w:rPr>
          <w:rFonts w:ascii="Times New Roman" w:hAnsi="Times New Roman" w:cs="Times New Roman"/>
          <w:i/>
          <w:sz w:val="24"/>
          <w:szCs w:val="24"/>
        </w:rPr>
        <w:t xml:space="preserve">2.2. Краткая характеристика фонда скважин ТПП «РИТЭК-Самара-Нафта» </w:t>
      </w:r>
      <w:r w:rsidR="00414CC2" w:rsidRPr="00636931">
        <w:rPr>
          <w:rFonts w:ascii="Times New Roman" w:hAnsi="Times New Roman" w:cs="Times New Roman"/>
          <w:i/>
          <w:sz w:val="24"/>
          <w:szCs w:val="24"/>
        </w:rPr>
        <w:br/>
      </w:r>
      <w:r w:rsidRPr="00636931">
        <w:rPr>
          <w:rFonts w:ascii="Times New Roman" w:hAnsi="Times New Roman" w:cs="Times New Roman"/>
          <w:i/>
          <w:sz w:val="24"/>
          <w:szCs w:val="24"/>
        </w:rPr>
        <w:t>ООО «РИТЭК».</w:t>
      </w:r>
      <w:bookmarkEnd w:id="2"/>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ТПП «РИТЭК-Самара-Нафта» ООО «РИТЭК» разрабатывает 84 месторождения.</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Среднесуточная добыча составляет: по нефти - 5493 т/сут, по жидкости – 25318 т/сут.</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01.01.2020 г. ожидаемые показатели по: эксплуатационному фонду добывающих скважин составят - 416 скважин, действующему фонду – 350 скважин, бездействующему фонду – 62 скважин (что составляет 14,9 % от эксплуатационного фонда).</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11 месторождениях ТПП «РИТЭК-Самара-Нафта» ООО «РИТЭК».</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Ожидаемый эксплуатационный нагнет</w:t>
      </w:r>
      <w:r w:rsidR="005C7335" w:rsidRPr="00636931">
        <w:rPr>
          <w:rFonts w:ascii="Times New Roman" w:eastAsia="Times New Roman" w:hAnsi="Times New Roman" w:cs="Times New Roman"/>
          <w:sz w:val="24"/>
          <w:szCs w:val="24"/>
          <w:lang w:eastAsia="ru-RU"/>
        </w:rPr>
        <w:t xml:space="preserve">ательный фонд на 01.01.2020 г. </w:t>
      </w:r>
      <w:r w:rsidRPr="00636931">
        <w:rPr>
          <w:rFonts w:ascii="Times New Roman" w:eastAsia="Times New Roman" w:hAnsi="Times New Roman" w:cs="Times New Roman"/>
          <w:sz w:val="24"/>
          <w:szCs w:val="24"/>
          <w:lang w:eastAsia="ru-RU"/>
        </w:rPr>
        <w:t>составит 20 скважин, действующий фонд - 15 скважин.</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Забор воды для целей ППД на месторождениях осуществляется из 2 водозаборных скважин.</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Поглощающий фонд для сброса сточных вод составляет 23 скважин, из которых действующий фонд - 23 скважины.</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01.01.2020 года на балансе ТПП «РИТЭК-Самара-Нафта» ООО РИТЭК находится 3 законсервированные скважины, из которых 0 скважин расположены на нераспределенном фонде недр, ликвидированный фонд составляет 167 скважин.</w:t>
      </w:r>
    </w:p>
    <w:p w:rsidR="00414CC2"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Ожидаемая добыча нефти на 01.01.2020 года составит 994,280 тыс. тонн.</w:t>
      </w:r>
    </w:p>
    <w:p w:rsidR="009E3A14" w:rsidRPr="00636931" w:rsidRDefault="009E3A14" w:rsidP="009E3A14">
      <w:pPr>
        <w:spacing w:after="0" w:line="240" w:lineRule="auto"/>
        <w:ind w:firstLine="709"/>
        <w:jc w:val="both"/>
        <w:rPr>
          <w:rFonts w:ascii="Times New Roman" w:eastAsia="Times New Roman" w:hAnsi="Times New Roman" w:cs="Times New Roman"/>
          <w:sz w:val="24"/>
          <w:szCs w:val="24"/>
          <w:lang w:eastAsia="ru-RU"/>
        </w:rPr>
      </w:pPr>
    </w:p>
    <w:tbl>
      <w:tblPr>
        <w:tblW w:w="44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7"/>
        <w:gridCol w:w="1364"/>
        <w:gridCol w:w="1364"/>
        <w:gridCol w:w="1363"/>
        <w:gridCol w:w="1363"/>
      </w:tblGrid>
      <w:tr w:rsidR="009E3A14" w:rsidRPr="00636931" w:rsidTr="009E3A14">
        <w:trPr>
          <w:trHeight w:val="20"/>
          <w:jc w:val="center"/>
        </w:trPr>
        <w:tc>
          <w:tcPr>
            <w:tcW w:w="1887"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 01.01.2017</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 01.01.2018</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w:t>
            </w:r>
            <w:r w:rsidRPr="00636931">
              <w:rPr>
                <w:rFonts w:ascii="Times New Roman" w:eastAsia="Times New Roman" w:hAnsi="Times New Roman" w:cs="Times New Roman"/>
                <w:sz w:val="20"/>
                <w:szCs w:val="20"/>
                <w:lang w:val="en-US" w:eastAsia="ru-RU"/>
              </w:rPr>
              <w:t>9</w:t>
            </w:r>
          </w:p>
        </w:tc>
        <w:tc>
          <w:tcPr>
            <w:tcW w:w="778" w:type="pct"/>
            <w:vAlign w:val="center"/>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01.01.2020</w:t>
            </w:r>
          </w:p>
        </w:tc>
      </w:tr>
      <w:tr w:rsidR="009E3A14" w:rsidRPr="00636931" w:rsidTr="009E3A14">
        <w:trPr>
          <w:trHeight w:val="20"/>
          <w:jc w:val="center"/>
        </w:trPr>
        <w:tc>
          <w:tcPr>
            <w:tcW w:w="1887"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w:t>
            </w:r>
          </w:p>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337</w:t>
            </w:r>
          </w:p>
        </w:tc>
        <w:tc>
          <w:tcPr>
            <w:tcW w:w="778" w:type="pct"/>
            <w:tcMar>
              <w:top w:w="0" w:type="dxa"/>
              <w:left w:w="108" w:type="dxa"/>
              <w:bottom w:w="0" w:type="dxa"/>
              <w:right w:w="108" w:type="dxa"/>
            </w:tcMar>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p>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367</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381</w:t>
            </w:r>
          </w:p>
        </w:tc>
        <w:tc>
          <w:tcPr>
            <w:tcW w:w="778" w:type="pct"/>
            <w:vAlign w:val="center"/>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416</w:t>
            </w:r>
          </w:p>
        </w:tc>
      </w:tr>
      <w:tr w:rsidR="009E3A14" w:rsidRPr="00636931" w:rsidTr="009E3A14">
        <w:trPr>
          <w:trHeight w:val="20"/>
          <w:jc w:val="center"/>
        </w:trPr>
        <w:tc>
          <w:tcPr>
            <w:tcW w:w="1887"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w:t>
            </w:r>
          </w:p>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278</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319</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315</w:t>
            </w:r>
          </w:p>
        </w:tc>
        <w:tc>
          <w:tcPr>
            <w:tcW w:w="778" w:type="pct"/>
            <w:vAlign w:val="center"/>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350</w:t>
            </w:r>
          </w:p>
        </w:tc>
      </w:tr>
      <w:tr w:rsidR="009E3A14" w:rsidRPr="00636931" w:rsidTr="009E3A14">
        <w:trPr>
          <w:trHeight w:val="20"/>
          <w:jc w:val="center"/>
        </w:trPr>
        <w:tc>
          <w:tcPr>
            <w:tcW w:w="1887"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w:t>
            </w:r>
          </w:p>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53</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42</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61</w:t>
            </w:r>
          </w:p>
        </w:tc>
        <w:tc>
          <w:tcPr>
            <w:tcW w:w="778" w:type="pct"/>
            <w:vAlign w:val="center"/>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62</w:t>
            </w:r>
          </w:p>
        </w:tc>
      </w:tr>
      <w:tr w:rsidR="009E3A14" w:rsidRPr="00636931" w:rsidTr="009E3A14">
        <w:trPr>
          <w:trHeight w:val="20"/>
          <w:jc w:val="center"/>
        </w:trPr>
        <w:tc>
          <w:tcPr>
            <w:tcW w:w="1887"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15.7</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val="en-US" w:eastAsia="ru-RU"/>
              </w:rPr>
            </w:pPr>
            <w:r w:rsidRPr="00636931">
              <w:rPr>
                <w:rFonts w:ascii="Times New Roman" w:eastAsia="Times New Roman" w:hAnsi="Times New Roman" w:cs="Times New Roman"/>
                <w:sz w:val="20"/>
                <w:szCs w:val="20"/>
                <w:lang w:val="en-US" w:eastAsia="ru-RU"/>
              </w:rPr>
              <w:t>11.4</w:t>
            </w:r>
          </w:p>
        </w:tc>
        <w:tc>
          <w:tcPr>
            <w:tcW w:w="778" w:type="pct"/>
            <w:tcMar>
              <w:top w:w="0" w:type="dxa"/>
              <w:left w:w="108" w:type="dxa"/>
              <w:bottom w:w="0" w:type="dxa"/>
              <w:right w:w="108" w:type="dxa"/>
            </w:tcMar>
            <w:vAlign w:val="center"/>
            <w:hideMark/>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16</w:t>
            </w:r>
          </w:p>
        </w:tc>
        <w:tc>
          <w:tcPr>
            <w:tcW w:w="778" w:type="pct"/>
            <w:vAlign w:val="center"/>
          </w:tcPr>
          <w:p w:rsidR="009E3A14" w:rsidRPr="00636931" w:rsidRDefault="009E3A14" w:rsidP="009E3A14">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14.9</w:t>
            </w:r>
          </w:p>
        </w:tc>
      </w:tr>
    </w:tbl>
    <w:p w:rsidR="006012F6" w:rsidRPr="00636931"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3" w:name="_Toc534877737"/>
      <w:r w:rsidRPr="00636931">
        <w:rPr>
          <w:rFonts w:ascii="Times New Roman" w:eastAsia="Times New Roman" w:hAnsi="Times New Roman" w:cs="Times New Roman"/>
          <w:i/>
          <w:sz w:val="24"/>
          <w:szCs w:val="24"/>
          <w:lang w:eastAsia="ru-RU"/>
        </w:rPr>
        <w:t>2.3. Краткая характеристика фонда скважин АО «САНЕКО»</w:t>
      </w:r>
      <w:bookmarkEnd w:id="3"/>
      <w:r w:rsidR="00414CC2" w:rsidRPr="00636931">
        <w:rPr>
          <w:rFonts w:ascii="Times New Roman" w:eastAsia="Times New Roman" w:hAnsi="Times New Roman" w:cs="Times New Roman"/>
          <w:i/>
          <w:sz w:val="24"/>
          <w:szCs w:val="24"/>
          <w:lang w:eastAsia="ru-RU"/>
        </w:rPr>
        <w:t>.</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«САНЕКО» разрабатывает 19 месторождений.</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Среднесуточный дебит нефти - 853 т/сут., по жидкости -11 394 т/сут.</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01.01.2020 года ожидаемые показатели по: эксплуатационному фонду добывающих скважин составят – 55 скважин, все из них действующие.</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Разработка месторождений с поддержанием пластового давления осуществляется на 2-х месторождениях (</w:t>
      </w:r>
      <w:proofErr w:type="gramStart"/>
      <w:r w:rsidRPr="00636931">
        <w:rPr>
          <w:rFonts w:ascii="Times New Roman" w:eastAsia="Times New Roman" w:hAnsi="Times New Roman" w:cs="Times New Roman"/>
          <w:sz w:val="24"/>
          <w:szCs w:val="24"/>
          <w:lang w:eastAsia="ru-RU"/>
        </w:rPr>
        <w:t>Ново-Киевском</w:t>
      </w:r>
      <w:proofErr w:type="gramEnd"/>
      <w:r w:rsidRPr="00636931">
        <w:rPr>
          <w:rFonts w:ascii="Times New Roman" w:eastAsia="Times New Roman" w:hAnsi="Times New Roman" w:cs="Times New Roman"/>
          <w:sz w:val="24"/>
          <w:szCs w:val="24"/>
          <w:lang w:eastAsia="ru-RU"/>
        </w:rPr>
        <w:t xml:space="preserve"> и Кочевненском). Ожидаемый эксплуатационный нагнетательный фонд скважин на 01.01.2020 года составит - 12 скважин, действующий фонд-12 скважин.</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Поглощающий фонд для сброса сточных вод составит 12 скважин, из которых действующий фонд -11 скважин.</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01.01.201920</w:t>
      </w:r>
      <w:r w:rsidR="00FD53D6"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 xml:space="preserve">г.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энергетическим состоянием залежей будет проводиться 17 пьезометрическими скважинами.</w:t>
      </w:r>
    </w:p>
    <w:p w:rsidR="009E3A14"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01.01.2020</w:t>
      </w:r>
      <w:r w:rsidR="00FD53D6"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5 законсервированных скважин. Ликвидированный фонд составляет 4 скважины.</w:t>
      </w:r>
    </w:p>
    <w:p w:rsidR="00414CC2" w:rsidRPr="00636931" w:rsidRDefault="009E3A14"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нефти за период 2020</w:t>
      </w:r>
      <w:r w:rsidR="00FD53D6"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w:t>
      </w:r>
      <w:r w:rsidR="00FD53D6"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 xml:space="preserve"> составит 154,3 тыс.</w:t>
      </w:r>
      <w:r w:rsidR="00FD53D6"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тонн.</w:t>
      </w:r>
    </w:p>
    <w:p w:rsidR="009E3A14" w:rsidRPr="00636931" w:rsidRDefault="009E3A14" w:rsidP="009E3A14">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1458"/>
        <w:gridCol w:w="1458"/>
        <w:gridCol w:w="1458"/>
        <w:gridCol w:w="1458"/>
      </w:tblGrid>
      <w:tr w:rsidR="00FD53D6" w:rsidRPr="00636931" w:rsidTr="00FD53D6">
        <w:trPr>
          <w:trHeight w:val="20"/>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Показатели</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xml:space="preserve">На </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01.01.2017</w:t>
            </w:r>
          </w:p>
        </w:tc>
        <w:tc>
          <w:tcPr>
            <w:tcW w:w="806" w:type="pct"/>
            <w:shd w:val="clear" w:color="auto" w:fill="auto"/>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xml:space="preserve">На </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01.01.2018</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xml:space="preserve">На </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01.01.2019</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xml:space="preserve">На </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01.01.2020</w:t>
            </w:r>
          </w:p>
        </w:tc>
      </w:tr>
      <w:tr w:rsidR="00FD53D6" w:rsidRPr="00636931" w:rsidTr="00FD53D6">
        <w:trPr>
          <w:trHeight w:val="20"/>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Эксплуатационный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60</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57</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55</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55</w:t>
            </w:r>
          </w:p>
        </w:tc>
      </w:tr>
      <w:tr w:rsidR="00FD53D6" w:rsidRPr="00636931" w:rsidTr="00FD53D6">
        <w:trPr>
          <w:trHeight w:val="20"/>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Действующий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52</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55</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51</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55</w:t>
            </w:r>
          </w:p>
        </w:tc>
      </w:tr>
      <w:tr w:rsidR="00FD53D6" w:rsidRPr="00636931" w:rsidTr="00FD53D6">
        <w:trPr>
          <w:trHeight w:val="20"/>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Бездействующий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6</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1</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4</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w:t>
            </w:r>
          </w:p>
        </w:tc>
      </w:tr>
      <w:tr w:rsidR="00FD53D6" w:rsidRPr="00636931" w:rsidTr="00FD53D6">
        <w:trPr>
          <w:trHeight w:val="20"/>
          <w:jc w:val="center"/>
        </w:trPr>
        <w:tc>
          <w:tcPr>
            <w:tcW w:w="1776"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бездействия</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10</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1,6</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7,2</w:t>
            </w:r>
          </w:p>
        </w:tc>
        <w:tc>
          <w:tcPr>
            <w:tcW w:w="806" w:type="pct"/>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0</w:t>
            </w:r>
          </w:p>
        </w:tc>
      </w:tr>
    </w:tbl>
    <w:p w:rsidR="006012F6" w:rsidRPr="00636931"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4" w:name="_Toc534877738"/>
      <w:r w:rsidRPr="00636931">
        <w:rPr>
          <w:rFonts w:ascii="Times New Roman" w:eastAsia="Times New Roman" w:hAnsi="Times New Roman" w:cs="Times New Roman"/>
          <w:i/>
          <w:sz w:val="24"/>
          <w:szCs w:val="24"/>
          <w:lang w:eastAsia="ru-RU"/>
        </w:rPr>
        <w:t>2.4. Краткая характеристика фонда скважин АО «Самараинвестнефть».</w:t>
      </w:r>
      <w:bookmarkEnd w:id="4"/>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АО «Самараинвестнефть» разрабатывает 17 месторождений. </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Среднесуточная добыча на 31.12.2019 г составит по нефти – 1285 т/сут, по жидкости - 3734 м</w:t>
      </w:r>
      <w:r w:rsidRPr="00636931">
        <w:rPr>
          <w:rFonts w:ascii="Times New Roman" w:eastAsia="Times New Roman" w:hAnsi="Times New Roman" w:cs="Times New Roman"/>
          <w:sz w:val="24"/>
          <w:szCs w:val="24"/>
          <w:vertAlign w:val="superscript"/>
          <w:lang w:eastAsia="ru-RU"/>
        </w:rPr>
        <w:t>3</w:t>
      </w:r>
      <w:r w:rsidRPr="00636931">
        <w:rPr>
          <w:rFonts w:ascii="Times New Roman" w:eastAsia="Times New Roman" w:hAnsi="Times New Roman" w:cs="Times New Roman"/>
          <w:sz w:val="24"/>
          <w:szCs w:val="24"/>
          <w:lang w:eastAsia="ru-RU"/>
        </w:rPr>
        <w:t xml:space="preserve">/сут. </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31.12.2019 года эксплуатационный фонд добывающих скважин составит – 120 скважин, действующему фонду – 104 скважины, бездействующему фонду - 11 скважин (что составляет 9,1% от эксплуатационного фонда). </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9 месторож</w:t>
      </w:r>
      <w:r w:rsidR="005C7335" w:rsidRPr="00636931">
        <w:rPr>
          <w:rFonts w:ascii="Times New Roman" w:eastAsia="Times New Roman" w:hAnsi="Times New Roman" w:cs="Times New Roman"/>
          <w:sz w:val="24"/>
          <w:szCs w:val="24"/>
          <w:lang w:eastAsia="ru-RU"/>
        </w:rPr>
        <w:t xml:space="preserve">дениях АО «Самараинвестнефть». </w:t>
      </w:r>
      <w:r w:rsidRPr="00636931">
        <w:rPr>
          <w:rFonts w:ascii="Times New Roman" w:eastAsia="Times New Roman" w:hAnsi="Times New Roman" w:cs="Times New Roman"/>
          <w:sz w:val="24"/>
          <w:szCs w:val="24"/>
          <w:lang w:eastAsia="ru-RU"/>
        </w:rPr>
        <w:t xml:space="preserve">Эксплуатационный нагнетательный фонд на 31.12.2019 года составит 23 скважины, действующий фонд - 16 скважин. </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Фонд водозаборных скважин для целей ППД составляет 1 скважина.</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Поглощающий фонд для сброса сточных вод составляет 2 скважины, из которых действующий фонд - 2 скважины.</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31.12.2019 года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разработкой месторождений проводиться 104 эксплуатационными скважинами. </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на балансе АО «Самараинвестнефть» законсервированная 1 скважина, скважин, расположенных на нераспредел</w:t>
      </w:r>
      <w:r w:rsidR="005C7335" w:rsidRPr="00636931">
        <w:rPr>
          <w:rFonts w:ascii="Times New Roman" w:eastAsia="Times New Roman" w:hAnsi="Times New Roman" w:cs="Times New Roman"/>
          <w:sz w:val="24"/>
          <w:szCs w:val="24"/>
          <w:lang w:eastAsia="ru-RU"/>
        </w:rPr>
        <w:t xml:space="preserve">енном фонде недр, отсутствуют. </w:t>
      </w:r>
      <w:r w:rsidRPr="00636931">
        <w:rPr>
          <w:rFonts w:ascii="Times New Roman" w:eastAsia="Times New Roman" w:hAnsi="Times New Roman" w:cs="Times New Roman"/>
          <w:sz w:val="24"/>
          <w:szCs w:val="24"/>
          <w:lang w:eastAsia="ru-RU"/>
        </w:rPr>
        <w:t>Ликвидированный фонд составляет 23 скважины.</w:t>
      </w:r>
    </w:p>
    <w:p w:rsidR="00E4143D"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Ожидаемая добыча нефти за 2019 год составит 416 тыс. тонн.</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232"/>
        <w:gridCol w:w="1232"/>
        <w:gridCol w:w="1232"/>
        <w:gridCol w:w="1232"/>
        <w:gridCol w:w="1232"/>
        <w:gridCol w:w="1230"/>
      </w:tblGrid>
      <w:tr w:rsidR="00FD53D6" w:rsidRPr="00636931" w:rsidTr="00FD53D6">
        <w:trPr>
          <w:cantSplit/>
          <w:trHeight w:val="20"/>
          <w:tblHeader/>
        </w:trPr>
        <w:tc>
          <w:tcPr>
            <w:tcW w:w="1251"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Показатели</w:t>
            </w:r>
          </w:p>
        </w:tc>
        <w:tc>
          <w:tcPr>
            <w:tcW w:w="625" w:type="pct"/>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D53D6" w:rsidRPr="00636931" w:rsidRDefault="00476335"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01.01.2015</w:t>
            </w:r>
          </w:p>
        </w:tc>
        <w:tc>
          <w:tcPr>
            <w:tcW w:w="625" w:type="pct"/>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D53D6" w:rsidRPr="00636931" w:rsidRDefault="00476335"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01.01.2015</w:t>
            </w:r>
          </w:p>
        </w:tc>
        <w:tc>
          <w:tcPr>
            <w:tcW w:w="625" w:type="pct"/>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FD53D6" w:rsidRPr="00636931" w:rsidRDefault="00476335"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01.01.2017</w:t>
            </w:r>
          </w:p>
        </w:tc>
        <w:tc>
          <w:tcPr>
            <w:tcW w:w="625" w:type="pct"/>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FD53D6" w:rsidRPr="00636931" w:rsidRDefault="00476335"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01.07.2018</w:t>
            </w:r>
          </w:p>
        </w:tc>
        <w:tc>
          <w:tcPr>
            <w:tcW w:w="625" w:type="pct"/>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FD53D6" w:rsidRPr="00636931" w:rsidRDefault="00476335"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20.03.2019</w:t>
            </w:r>
          </w:p>
        </w:tc>
        <w:tc>
          <w:tcPr>
            <w:tcW w:w="624" w:type="pct"/>
            <w:vAlign w:val="center"/>
          </w:tcPr>
          <w:p w:rsidR="00FD53D6" w:rsidRPr="00636931" w:rsidRDefault="00FD53D6" w:rsidP="00FD53D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FD53D6" w:rsidRPr="00636931" w:rsidRDefault="00476335" w:rsidP="00FD53D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31.12.2019</w:t>
            </w:r>
          </w:p>
        </w:tc>
      </w:tr>
      <w:tr w:rsidR="00FD53D6" w:rsidRPr="00636931" w:rsidTr="00FD53D6">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Эксплуатационный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67</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88</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95</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101</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109</w:t>
            </w:r>
          </w:p>
        </w:tc>
        <w:tc>
          <w:tcPr>
            <w:tcW w:w="624"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120</w:t>
            </w:r>
          </w:p>
        </w:tc>
      </w:tr>
      <w:tr w:rsidR="00FD53D6" w:rsidRPr="00636931" w:rsidTr="00FD53D6">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Действующий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59</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78</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82</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85</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93</w:t>
            </w:r>
          </w:p>
        </w:tc>
        <w:tc>
          <w:tcPr>
            <w:tcW w:w="624"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104</w:t>
            </w:r>
          </w:p>
        </w:tc>
      </w:tr>
      <w:tr w:rsidR="00FD53D6" w:rsidRPr="00636931" w:rsidTr="00FD53D6">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Бездействующий фонд</w:t>
            </w:r>
          </w:p>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11</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12</w:t>
            </w:r>
          </w:p>
        </w:tc>
        <w:tc>
          <w:tcPr>
            <w:tcW w:w="624"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r>
      <w:tr w:rsidR="00FD53D6" w:rsidRPr="00636931" w:rsidTr="00FD53D6">
        <w:trPr>
          <w:cantSplit/>
          <w:trHeight w:val="20"/>
        </w:trPr>
        <w:tc>
          <w:tcPr>
            <w:tcW w:w="1251"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бездействия</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7,4</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8,4</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10,9</w:t>
            </w:r>
          </w:p>
        </w:tc>
        <w:tc>
          <w:tcPr>
            <w:tcW w:w="625"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11</w:t>
            </w:r>
          </w:p>
        </w:tc>
        <w:tc>
          <w:tcPr>
            <w:tcW w:w="624" w:type="pct"/>
            <w:tcBorders>
              <w:top w:val="single" w:sz="4" w:space="0" w:color="auto"/>
              <w:left w:val="single" w:sz="4" w:space="0" w:color="auto"/>
              <w:bottom w:val="single" w:sz="4" w:space="0" w:color="auto"/>
              <w:right w:val="single" w:sz="4" w:space="0" w:color="auto"/>
            </w:tcBorders>
            <w:vAlign w:val="center"/>
            <w:hideMark/>
          </w:tcPr>
          <w:p w:rsidR="00FD53D6" w:rsidRPr="00636931" w:rsidRDefault="00FD53D6" w:rsidP="00FD53D6">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9,1</w:t>
            </w:r>
          </w:p>
        </w:tc>
      </w:tr>
    </w:tbl>
    <w:p w:rsidR="006012F6" w:rsidRPr="00636931" w:rsidRDefault="006012F6" w:rsidP="006012F6">
      <w:pPr>
        <w:spacing w:after="0" w:line="240" w:lineRule="auto"/>
        <w:ind w:firstLine="709"/>
        <w:jc w:val="both"/>
        <w:rPr>
          <w:rFonts w:ascii="Times New Roman" w:eastAsia="Times New Roman" w:hAnsi="Times New Roman" w:cs="Times New Roman"/>
          <w:kern w:val="24"/>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5" w:name="_Toc534877739"/>
      <w:r w:rsidRPr="00636931">
        <w:rPr>
          <w:rFonts w:ascii="Times New Roman" w:eastAsia="Times New Roman" w:hAnsi="Times New Roman" w:cs="Times New Roman"/>
          <w:i/>
          <w:sz w:val="24"/>
          <w:szCs w:val="24"/>
          <w:lang w:eastAsia="ru-RU"/>
        </w:rPr>
        <w:t>2.5. Краткая характеристика фонда скважин ООО «Татнефть-Самара</w:t>
      </w:r>
      <w:bookmarkEnd w:id="5"/>
      <w:r w:rsidR="00E4143D" w:rsidRPr="00636931">
        <w:rPr>
          <w:rFonts w:ascii="Times New Roman" w:eastAsia="Times New Roman" w:hAnsi="Times New Roman" w:cs="Times New Roman"/>
          <w:i/>
          <w:sz w:val="24"/>
          <w:szCs w:val="24"/>
          <w:lang w:eastAsia="ru-RU"/>
        </w:rPr>
        <w:t>».</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ООО «Татнефть-Самара» разрабатывает 14 месторождений. Среднесуточная добыча составляет по нефти - 868 т/сут, по жидкости – 1597 т/сут.</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01.12.2019 г. ожидаемые показатели по: эксплуатационному фонду добывающих скважин составят - 159 скважин, действующему фонду – 133 скважин, бездействующему фонду – 26 скважин (что составляет 18,4% от эксплуатационного фонда).</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Разработка месторождений с поддержанием пластового давления осуществляется на 6 месторождениях ООО «Татнефть-Самара». Ожидаемый эксплуатационный нагнетательный фонд на 01.12.2019 г. составит 18 скважин, действующий фонд - 18 скважин.</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01.12.2019 г.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разработкой месторождений будет проводиться 14 эксплуатационными скважинами.</w:t>
      </w:r>
    </w:p>
    <w:p w:rsidR="00FD53D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на балансе ООО «Татнефть-Самара» будет 1 законсервированная скважина, из которых 1 скважина расположена на нераспределенном фонде недр. Ликвидированный фонд составляет 7 скважин.</w:t>
      </w:r>
    </w:p>
    <w:p w:rsidR="006012F6" w:rsidRPr="00636931" w:rsidRDefault="00FD53D6" w:rsidP="00FD53D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нефти за 2019 год составит 319 тыс. тонн.</w:t>
      </w:r>
    </w:p>
    <w:p w:rsidR="00E4143D" w:rsidRPr="00636931"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407"/>
        <w:gridCol w:w="1409"/>
        <w:gridCol w:w="1409"/>
        <w:gridCol w:w="1409"/>
        <w:gridCol w:w="1403"/>
      </w:tblGrid>
      <w:tr w:rsidR="00476335" w:rsidRPr="00636931" w:rsidTr="00476335">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Показатели</w:t>
            </w:r>
          </w:p>
        </w:tc>
        <w:tc>
          <w:tcPr>
            <w:tcW w:w="71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На</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01.01.2016</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01.01.2017</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01.01.2018</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01.01.2019</w:t>
            </w:r>
          </w:p>
        </w:tc>
        <w:tc>
          <w:tcPr>
            <w:tcW w:w="71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01.12.2019</w:t>
            </w:r>
          </w:p>
        </w:tc>
      </w:tr>
      <w:tr w:rsidR="00476335" w:rsidRPr="00636931" w:rsidTr="00476335">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Эксплуатационный фонд</w:t>
            </w:r>
          </w:p>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129</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129</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149</w:t>
            </w:r>
          </w:p>
        </w:tc>
        <w:tc>
          <w:tcPr>
            <w:tcW w:w="715" w:type="pct"/>
            <w:tcBorders>
              <w:top w:val="single" w:sz="4" w:space="0" w:color="auto"/>
              <w:left w:val="single" w:sz="4" w:space="0" w:color="auto"/>
              <w:bottom w:val="single" w:sz="4" w:space="0" w:color="auto"/>
              <w:right w:val="single" w:sz="4" w:space="0" w:color="auto"/>
            </w:tcBorders>
            <w:vAlign w:val="center"/>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154</w:t>
            </w:r>
          </w:p>
        </w:tc>
        <w:tc>
          <w:tcPr>
            <w:tcW w:w="71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159</w:t>
            </w:r>
          </w:p>
        </w:tc>
      </w:tr>
      <w:tr w:rsidR="00476335" w:rsidRPr="00636931" w:rsidTr="00476335">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Действующий фонд</w:t>
            </w:r>
          </w:p>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118</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116</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124</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128</w:t>
            </w:r>
          </w:p>
        </w:tc>
        <w:tc>
          <w:tcPr>
            <w:tcW w:w="71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133</w:t>
            </w:r>
          </w:p>
        </w:tc>
      </w:tr>
      <w:tr w:rsidR="00476335" w:rsidRPr="00636931" w:rsidTr="00476335">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Бездействующий фонд</w:t>
            </w:r>
          </w:p>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26</w:t>
            </w:r>
          </w:p>
        </w:tc>
        <w:tc>
          <w:tcPr>
            <w:tcW w:w="71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26</w:t>
            </w:r>
          </w:p>
        </w:tc>
      </w:tr>
      <w:tr w:rsidR="00476335" w:rsidRPr="00636931" w:rsidTr="00476335">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бездействия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8,5</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10,1</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w:t>
            </w:r>
          </w:p>
        </w:tc>
        <w:tc>
          <w:tcPr>
            <w:tcW w:w="715"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16,8</w:t>
            </w:r>
          </w:p>
        </w:tc>
        <w:tc>
          <w:tcPr>
            <w:tcW w:w="71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16,3</w:t>
            </w:r>
          </w:p>
        </w:tc>
      </w:tr>
    </w:tbl>
    <w:p w:rsidR="006012F6" w:rsidRPr="00636931" w:rsidRDefault="006012F6" w:rsidP="006012F6">
      <w:pPr>
        <w:shd w:val="clear" w:color="auto" w:fill="FFFFFF"/>
        <w:spacing w:after="0" w:line="240" w:lineRule="auto"/>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6" w:name="_Toc534877740"/>
      <w:r w:rsidRPr="00636931">
        <w:rPr>
          <w:rFonts w:ascii="Times New Roman" w:eastAsia="Times New Roman" w:hAnsi="Times New Roman" w:cs="Times New Roman"/>
          <w:i/>
          <w:sz w:val="24"/>
          <w:szCs w:val="24"/>
          <w:lang w:eastAsia="ru-RU"/>
        </w:rPr>
        <w:t>2.6. Краткая характеристика фонда скважин АО «РЕИМПЭКС»</w:t>
      </w:r>
      <w:bookmarkEnd w:id="6"/>
      <w:r w:rsidR="00E4143D" w:rsidRPr="00636931">
        <w:rPr>
          <w:rFonts w:ascii="Times New Roman" w:eastAsia="Times New Roman" w:hAnsi="Times New Roman" w:cs="Times New Roman"/>
          <w:i/>
          <w:sz w:val="24"/>
          <w:szCs w:val="24"/>
          <w:lang w:eastAsia="ru-RU"/>
        </w:rPr>
        <w:t>.</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АО «Реимпэкс» разрабатывает одно месторождение - Емельяновское. </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Среднесуточная добыча составила по нефти - 77 т/сут, по жидкости – 450 т/сут. </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По состоянию на 31.12.2019 года ожидаемые показатели по: эксплуатационному фонду добывающих скважин составят - 9 скважин, действующему фонду – 10 скважин, бездействующему фонду – 0 скважин (что составляет 0% от эксплуатационного фонда). </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Разработка Емельяновского месторождения на текущем этапе осуществляется без поддержания пластового давления. </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Поглощающий фонд для сброса сточных вод состоит из одной скважины, из которых действующий фонд - 1 скважина.</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Ликвидированный фонд составляет 2 скважины.</w:t>
      </w:r>
    </w:p>
    <w:p w:rsidR="006012F6"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Добыча нефти за 2019 год составит 29 тыс. тонн.</w:t>
      </w:r>
    </w:p>
    <w:p w:rsidR="00E4143D" w:rsidRPr="00636931" w:rsidRDefault="00E4143D" w:rsidP="006012F6">
      <w:pPr>
        <w:spacing w:after="0" w:line="240" w:lineRule="auto"/>
        <w:ind w:firstLine="708"/>
        <w:jc w:val="both"/>
        <w:rPr>
          <w:rFonts w:ascii="Times New Roman" w:eastAsia="Times New Roman" w:hAnsi="Times New Roman" w:cs="Times New Roman"/>
          <w:kern w:val="24"/>
          <w:sz w:val="24"/>
          <w:szCs w:val="24"/>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407"/>
        <w:gridCol w:w="1409"/>
        <w:gridCol w:w="1409"/>
        <w:gridCol w:w="1409"/>
        <w:gridCol w:w="1402"/>
      </w:tblGrid>
      <w:tr w:rsidR="00476335" w:rsidRPr="00636931" w:rsidTr="00476335">
        <w:trPr>
          <w:trHeight w:val="20"/>
          <w:jc w:val="center"/>
        </w:trPr>
        <w:tc>
          <w:tcPr>
            <w:tcW w:w="139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uppressAutoHyphens/>
              <w:spacing w:after="0" w:line="240" w:lineRule="auto"/>
              <w:jc w:val="center"/>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Показатели</w:t>
            </w:r>
          </w:p>
        </w:tc>
        <w:tc>
          <w:tcPr>
            <w:tcW w:w="722"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01.01.2016</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01.01.2017</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01.01.2018</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01.01.2019</w:t>
            </w:r>
          </w:p>
        </w:tc>
        <w:tc>
          <w:tcPr>
            <w:tcW w:w="72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31.12.2019</w:t>
            </w:r>
          </w:p>
        </w:tc>
      </w:tr>
      <w:tr w:rsidR="00476335" w:rsidRPr="00636931" w:rsidTr="00476335">
        <w:trPr>
          <w:trHeight w:val="20"/>
          <w:jc w:val="center"/>
        </w:trPr>
        <w:tc>
          <w:tcPr>
            <w:tcW w:w="139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Эксплуатационный фонд</w:t>
            </w:r>
          </w:p>
          <w:p w:rsidR="00476335" w:rsidRPr="00636931" w:rsidRDefault="00476335" w:rsidP="00476335">
            <w:pPr>
              <w:suppressAutoHyphens/>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w:t>
            </w:r>
          </w:p>
        </w:tc>
        <w:tc>
          <w:tcPr>
            <w:tcW w:w="72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10</w:t>
            </w:r>
          </w:p>
        </w:tc>
      </w:tr>
      <w:tr w:rsidR="00476335" w:rsidRPr="00636931" w:rsidTr="00476335">
        <w:trPr>
          <w:trHeight w:val="20"/>
          <w:jc w:val="center"/>
        </w:trPr>
        <w:tc>
          <w:tcPr>
            <w:tcW w:w="139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Действующий фонд</w:t>
            </w:r>
          </w:p>
          <w:p w:rsidR="00476335" w:rsidRPr="00636931" w:rsidRDefault="00476335" w:rsidP="00476335">
            <w:pPr>
              <w:suppressAutoHyphens/>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w:t>
            </w:r>
          </w:p>
        </w:tc>
        <w:tc>
          <w:tcPr>
            <w:tcW w:w="72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9</w:t>
            </w:r>
          </w:p>
        </w:tc>
      </w:tr>
      <w:tr w:rsidR="00476335" w:rsidRPr="00636931" w:rsidTr="00476335">
        <w:trPr>
          <w:trHeight w:val="20"/>
          <w:jc w:val="center"/>
        </w:trPr>
        <w:tc>
          <w:tcPr>
            <w:tcW w:w="139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Бездействующий фонд</w:t>
            </w:r>
          </w:p>
          <w:p w:rsidR="00476335" w:rsidRPr="00636931" w:rsidRDefault="00476335" w:rsidP="00476335">
            <w:pPr>
              <w:suppressAutoHyphens/>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добывающих скважин</w:t>
            </w:r>
          </w:p>
        </w:tc>
        <w:tc>
          <w:tcPr>
            <w:tcW w:w="722"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2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r>
      <w:tr w:rsidR="00476335" w:rsidRPr="00636931" w:rsidTr="00476335">
        <w:trPr>
          <w:trHeight w:val="20"/>
          <w:jc w:val="center"/>
        </w:trPr>
        <w:tc>
          <w:tcPr>
            <w:tcW w:w="139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uppressAutoHyphens/>
              <w:spacing w:after="0" w:line="240" w:lineRule="auto"/>
              <w:rPr>
                <w:rFonts w:ascii="Times New Roman" w:eastAsia="Times New Roman" w:hAnsi="Times New Roman" w:cs="Times New Roman"/>
                <w:sz w:val="20"/>
                <w:szCs w:val="20"/>
                <w:lang w:eastAsia="ar-SA"/>
              </w:rPr>
            </w:pPr>
            <w:r w:rsidRPr="00636931">
              <w:rPr>
                <w:rFonts w:ascii="Times New Roman" w:eastAsia="Times New Roman" w:hAnsi="Times New Roman" w:cs="Times New Roman"/>
                <w:sz w:val="20"/>
                <w:szCs w:val="20"/>
                <w:lang w:eastAsia="ru-RU"/>
              </w:rPr>
              <w:t>% бездействия</w:t>
            </w:r>
          </w:p>
        </w:tc>
        <w:tc>
          <w:tcPr>
            <w:tcW w:w="722"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23"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20"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r>
    </w:tbl>
    <w:p w:rsidR="006012F6" w:rsidRPr="00636931" w:rsidRDefault="006012F6" w:rsidP="006012F6">
      <w:pPr>
        <w:spacing w:after="0" w:line="240" w:lineRule="auto"/>
        <w:ind w:firstLine="708"/>
        <w:jc w:val="both"/>
        <w:rPr>
          <w:rFonts w:ascii="Times New Roman" w:eastAsia="Times New Roman" w:hAnsi="Times New Roman" w:cs="Times New Roman"/>
          <w:kern w:val="24"/>
          <w:sz w:val="24"/>
          <w:szCs w:val="24"/>
          <w:lang w:eastAsia="ru-RU"/>
        </w:rPr>
      </w:pPr>
    </w:p>
    <w:p w:rsidR="006012F6" w:rsidRPr="00636931" w:rsidRDefault="006012F6" w:rsidP="00476335">
      <w:pPr>
        <w:spacing w:after="120" w:line="240" w:lineRule="auto"/>
        <w:jc w:val="center"/>
        <w:outlineLvl w:val="1"/>
        <w:rPr>
          <w:rFonts w:ascii="Times New Roman" w:eastAsia="Times New Roman" w:hAnsi="Times New Roman" w:cs="Times New Roman"/>
          <w:i/>
          <w:sz w:val="24"/>
          <w:szCs w:val="24"/>
          <w:lang w:eastAsia="ru-RU"/>
        </w:rPr>
      </w:pPr>
      <w:bookmarkStart w:id="7" w:name="_Toc534877741"/>
      <w:r w:rsidRPr="00636931">
        <w:rPr>
          <w:rFonts w:ascii="Times New Roman" w:eastAsia="Times New Roman" w:hAnsi="Times New Roman" w:cs="Times New Roman"/>
          <w:i/>
          <w:sz w:val="24"/>
          <w:szCs w:val="24"/>
          <w:lang w:eastAsia="ru-RU"/>
        </w:rPr>
        <w:t>2.7. Краткая характеристика фонда скважин ООО «ТНС-Развитие»</w:t>
      </w:r>
      <w:bookmarkEnd w:id="7"/>
      <w:r w:rsidR="00E4143D" w:rsidRPr="00636931">
        <w:rPr>
          <w:rFonts w:ascii="Times New Roman" w:eastAsia="Times New Roman" w:hAnsi="Times New Roman" w:cs="Times New Roman"/>
          <w:i/>
          <w:sz w:val="24"/>
          <w:szCs w:val="24"/>
          <w:lang w:eastAsia="ru-RU"/>
        </w:rPr>
        <w:t>.</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В настоящее время ООО «ТНС-Развитие» разрабатывает одно месторождение (Студенцовское нефтяное месторождение).</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Среднесуточная добыча составила по нефти – 152 т/сут., </w:t>
      </w:r>
      <w:r w:rsidR="005C7335" w:rsidRPr="00636931">
        <w:rPr>
          <w:rFonts w:ascii="Times New Roman" w:eastAsia="Times New Roman" w:hAnsi="Times New Roman" w:cs="Times New Roman"/>
          <w:kern w:val="24"/>
          <w:sz w:val="24"/>
          <w:szCs w:val="24"/>
          <w:lang w:eastAsia="ru-RU"/>
        </w:rPr>
        <w:t xml:space="preserve">по жидкости </w:t>
      </w:r>
      <w:r w:rsidRPr="00636931">
        <w:rPr>
          <w:rFonts w:ascii="Times New Roman" w:eastAsia="Times New Roman" w:hAnsi="Times New Roman" w:cs="Times New Roman"/>
          <w:kern w:val="24"/>
          <w:sz w:val="24"/>
          <w:szCs w:val="24"/>
          <w:lang w:eastAsia="ru-RU"/>
        </w:rPr>
        <w:t>– 1146 т/сут.</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По состоянию на 31.12.2019 года эксплуатационный фонд добывающих скважин составляет 13 скважин, действующий фонд – 13 скважин, бездействующий фонд – 0 скважин.</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lastRenderedPageBreak/>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Забор воды для целей ППД на месторождении не осуществляется.</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Поглощающий фонд для сброса сточных вод составляют 2 скважины, действующий фонд – 2 скважины.</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Контрольный фонд – отсутствует.</w:t>
      </w:r>
    </w:p>
    <w:p w:rsidR="00476335"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В 2019 году на балансе ООО «ТНС-Развитие» находится 1 ликвидированная скважина. Законсервированные скважины отсутствуют.</w:t>
      </w:r>
    </w:p>
    <w:p w:rsidR="006012F6" w:rsidRPr="00636931" w:rsidRDefault="00476335" w:rsidP="00476335">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Добыча нефти на 31.12.2019 года составляет 24,8 тыс. тонн.</w:t>
      </w:r>
    </w:p>
    <w:p w:rsidR="00E4143D" w:rsidRPr="00636931" w:rsidRDefault="00E4143D" w:rsidP="006012F6">
      <w:pPr>
        <w:spacing w:after="0" w:line="240" w:lineRule="auto"/>
        <w:ind w:firstLine="720"/>
        <w:jc w:val="both"/>
        <w:rPr>
          <w:rFonts w:ascii="Times New Roman" w:eastAsia="Times New Roman" w:hAnsi="Times New Roman" w:cs="Times New Roman"/>
          <w:sz w:val="24"/>
          <w:szCs w:val="24"/>
          <w:lang w:eastAsia="ru-RU"/>
        </w:rPr>
      </w:pP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374"/>
        <w:gridCol w:w="1374"/>
        <w:gridCol w:w="1374"/>
        <w:gridCol w:w="1369"/>
      </w:tblGrid>
      <w:tr w:rsidR="00476335" w:rsidRPr="00636931" w:rsidTr="00F32119">
        <w:trPr>
          <w:trHeight w:val="528"/>
          <w:jc w:val="center"/>
        </w:trPr>
        <w:tc>
          <w:tcPr>
            <w:tcW w:w="1859"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01.01.2017</w:t>
            </w:r>
          </w:p>
        </w:tc>
        <w:tc>
          <w:tcPr>
            <w:tcW w:w="786"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Н</w:t>
            </w:r>
            <w:r w:rsidR="00F32119" w:rsidRPr="00636931">
              <w:rPr>
                <w:rFonts w:ascii="Times New Roman" w:hAnsi="Times New Roman" w:cs="Times New Roman"/>
                <w:sz w:val="20"/>
                <w:szCs w:val="20"/>
              </w:rPr>
              <w:t>а</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01.01.2018</w:t>
            </w:r>
          </w:p>
        </w:tc>
        <w:tc>
          <w:tcPr>
            <w:tcW w:w="786"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Н</w:t>
            </w:r>
            <w:r w:rsidR="00F32119" w:rsidRPr="00636931">
              <w:rPr>
                <w:rFonts w:ascii="Times New Roman" w:hAnsi="Times New Roman" w:cs="Times New Roman"/>
                <w:sz w:val="20"/>
                <w:szCs w:val="20"/>
              </w:rPr>
              <w:t>а</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01.01.2019</w:t>
            </w:r>
          </w:p>
        </w:tc>
        <w:tc>
          <w:tcPr>
            <w:tcW w:w="78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Н</w:t>
            </w:r>
            <w:r w:rsidR="00F32119" w:rsidRPr="00636931">
              <w:rPr>
                <w:rFonts w:ascii="Times New Roman" w:hAnsi="Times New Roman" w:cs="Times New Roman"/>
                <w:sz w:val="20"/>
                <w:szCs w:val="20"/>
              </w:rPr>
              <w:t>а</w:t>
            </w:r>
          </w:p>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31.12.2019</w:t>
            </w:r>
          </w:p>
        </w:tc>
      </w:tr>
      <w:tr w:rsidR="00476335" w:rsidRPr="00636931" w:rsidTr="00476335">
        <w:trPr>
          <w:trHeight w:val="513"/>
          <w:jc w:val="center"/>
        </w:trPr>
        <w:tc>
          <w:tcPr>
            <w:tcW w:w="1859" w:type="pct"/>
            <w:tcBorders>
              <w:top w:val="single" w:sz="4" w:space="0" w:color="auto"/>
              <w:left w:val="single" w:sz="4" w:space="0" w:color="auto"/>
              <w:bottom w:val="single" w:sz="4" w:space="0" w:color="auto"/>
              <w:right w:val="single" w:sz="4" w:space="0" w:color="auto"/>
            </w:tcBorders>
            <w:hideMark/>
          </w:tcPr>
          <w:p w:rsidR="00476335" w:rsidRPr="00636931" w:rsidRDefault="00476335" w:rsidP="00476335">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 добывающих скважин</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78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r>
      <w:tr w:rsidR="00476335" w:rsidRPr="00636931" w:rsidTr="00476335">
        <w:trPr>
          <w:trHeight w:val="563"/>
          <w:jc w:val="center"/>
        </w:trPr>
        <w:tc>
          <w:tcPr>
            <w:tcW w:w="1859" w:type="pct"/>
            <w:tcBorders>
              <w:top w:val="single" w:sz="4" w:space="0" w:color="auto"/>
              <w:left w:val="single" w:sz="4" w:space="0" w:color="auto"/>
              <w:bottom w:val="single" w:sz="4" w:space="0" w:color="auto"/>
              <w:right w:val="single" w:sz="4" w:space="0" w:color="auto"/>
            </w:tcBorders>
            <w:hideMark/>
          </w:tcPr>
          <w:p w:rsidR="00476335" w:rsidRPr="00636931" w:rsidRDefault="00476335" w:rsidP="00476335">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 добывающих скважин</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c>
          <w:tcPr>
            <w:tcW w:w="78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r>
      <w:tr w:rsidR="00476335" w:rsidRPr="00636931" w:rsidTr="00476335">
        <w:trPr>
          <w:trHeight w:val="543"/>
          <w:jc w:val="center"/>
        </w:trPr>
        <w:tc>
          <w:tcPr>
            <w:tcW w:w="1859" w:type="pct"/>
            <w:tcBorders>
              <w:top w:val="single" w:sz="4" w:space="0" w:color="auto"/>
              <w:left w:val="single" w:sz="4" w:space="0" w:color="auto"/>
              <w:bottom w:val="single" w:sz="4" w:space="0" w:color="auto"/>
              <w:right w:val="single" w:sz="4" w:space="0" w:color="auto"/>
            </w:tcBorders>
            <w:hideMark/>
          </w:tcPr>
          <w:p w:rsidR="00476335" w:rsidRPr="00636931" w:rsidRDefault="00476335" w:rsidP="00476335">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 добывающих скважин</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78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476335" w:rsidRPr="00636931" w:rsidTr="00476335">
        <w:trPr>
          <w:trHeight w:val="295"/>
          <w:jc w:val="center"/>
        </w:trPr>
        <w:tc>
          <w:tcPr>
            <w:tcW w:w="1859" w:type="pct"/>
            <w:tcBorders>
              <w:top w:val="single" w:sz="4" w:space="0" w:color="auto"/>
              <w:left w:val="single" w:sz="4" w:space="0" w:color="auto"/>
              <w:bottom w:val="single" w:sz="4" w:space="0" w:color="auto"/>
              <w:right w:val="single" w:sz="4" w:space="0" w:color="auto"/>
            </w:tcBorders>
            <w:hideMark/>
          </w:tcPr>
          <w:p w:rsidR="00476335" w:rsidRPr="00636931" w:rsidRDefault="00476335" w:rsidP="00476335">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7,7%</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786"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w:t>
            </w:r>
          </w:p>
        </w:tc>
        <w:tc>
          <w:tcPr>
            <w:tcW w:w="784" w:type="pct"/>
            <w:tcBorders>
              <w:top w:val="single" w:sz="4" w:space="0" w:color="auto"/>
              <w:left w:val="single" w:sz="4" w:space="0" w:color="auto"/>
              <w:bottom w:val="single" w:sz="4" w:space="0" w:color="auto"/>
              <w:right w:val="single" w:sz="4" w:space="0" w:color="auto"/>
            </w:tcBorders>
            <w:vAlign w:val="center"/>
            <w:hideMark/>
          </w:tcPr>
          <w:p w:rsidR="00476335" w:rsidRPr="00636931" w:rsidRDefault="00476335" w:rsidP="00476335">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6012F6" w:rsidRPr="00636931" w:rsidRDefault="006012F6" w:rsidP="006012F6">
      <w:pPr>
        <w:shd w:val="clear" w:color="auto" w:fill="FFFFFF"/>
        <w:spacing w:after="0" w:line="240" w:lineRule="auto"/>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8" w:name="_Toc534877742"/>
      <w:r w:rsidRPr="00636931">
        <w:rPr>
          <w:rFonts w:ascii="Times New Roman" w:eastAsia="Times New Roman" w:hAnsi="Times New Roman" w:cs="Times New Roman"/>
          <w:i/>
          <w:sz w:val="24"/>
          <w:szCs w:val="24"/>
          <w:lang w:eastAsia="ru-RU"/>
        </w:rPr>
        <w:t>2.8. Краткая характеристика фонда скважин ООО «Регион-нефть»</w:t>
      </w:r>
      <w:bookmarkEnd w:id="8"/>
      <w:r w:rsidR="00E4143D" w:rsidRPr="00636931">
        <w:rPr>
          <w:rFonts w:ascii="Times New Roman" w:eastAsia="Times New Roman" w:hAnsi="Times New Roman" w:cs="Times New Roman"/>
          <w:i/>
          <w:sz w:val="24"/>
          <w:szCs w:val="24"/>
          <w:lang w:eastAsia="ru-RU"/>
        </w:rPr>
        <w:t>.</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ООО «Регион-нефть» разрабатывает 7 месторождений. </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Среднесуточная добыча составила по нефти - 1067 т/сут, по жидкости – 3106 т/сут. </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По состоянию на 31.12.2019 года ожидаемые показатели по: эксплуатационному фонду добывающих скважин составят - 35 скважин, действующему фонду – 32 скважины, бездействующему фонду – 3 скважины (что составляет 8,5 % от эксплуатационного фонда). </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Разработка месторождений с поддержанием пластового давления осуществляется на 1 месторожден</w:t>
      </w:r>
      <w:proofErr w:type="gramStart"/>
      <w:r w:rsidRPr="00636931">
        <w:rPr>
          <w:rFonts w:ascii="Times New Roman" w:eastAsia="Times New Roman" w:hAnsi="Times New Roman" w:cs="Times New Roman"/>
          <w:kern w:val="24"/>
          <w:sz w:val="24"/>
          <w:szCs w:val="24"/>
          <w:lang w:eastAsia="ru-RU"/>
        </w:rPr>
        <w:t>ии ООО</w:t>
      </w:r>
      <w:proofErr w:type="gramEnd"/>
      <w:r w:rsidRPr="00636931">
        <w:rPr>
          <w:rFonts w:ascii="Times New Roman" w:eastAsia="Times New Roman" w:hAnsi="Times New Roman" w:cs="Times New Roman"/>
          <w:kern w:val="24"/>
          <w:sz w:val="24"/>
          <w:szCs w:val="24"/>
          <w:lang w:eastAsia="ru-RU"/>
        </w:rPr>
        <w:t xml:space="preserve"> «Регион-нефть». Ожидаемый эксплуатационный нагнетательный фонд на 31.12.2019 года составит 4 скважины, действующий фонд - 32 скважин. </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Забор воды для целей ППД на месторождениях не осуществляется. </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Поглощающий фонд для сброса сточных вод составляет 4 скважины, из которых действующий фонд - 4 скважины.</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По состоянию на 31.12.2019 года </w:t>
      </w:r>
      <w:proofErr w:type="gramStart"/>
      <w:r w:rsidRPr="00636931">
        <w:rPr>
          <w:rFonts w:ascii="Times New Roman" w:eastAsia="Times New Roman" w:hAnsi="Times New Roman" w:cs="Times New Roman"/>
          <w:kern w:val="24"/>
          <w:sz w:val="24"/>
          <w:szCs w:val="24"/>
          <w:lang w:eastAsia="ru-RU"/>
        </w:rPr>
        <w:t>контроль за</w:t>
      </w:r>
      <w:proofErr w:type="gramEnd"/>
      <w:r w:rsidRPr="00636931">
        <w:rPr>
          <w:rFonts w:ascii="Times New Roman" w:eastAsia="Times New Roman" w:hAnsi="Times New Roman" w:cs="Times New Roman"/>
          <w:kern w:val="24"/>
          <w:sz w:val="24"/>
          <w:szCs w:val="24"/>
          <w:lang w:eastAsia="ru-RU"/>
        </w:rPr>
        <w:t xml:space="preserve"> разработкой месторождений будет проводиться эксплуатационной скважиной.</w:t>
      </w:r>
    </w:p>
    <w:p w:rsidR="00F32119"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В 2019 год на балансе ООО «Регион-нефть» 2 законсервированные скважины, из которых 2 скважины расположены </w:t>
      </w:r>
      <w:r w:rsidR="005C7335" w:rsidRPr="00636931">
        <w:rPr>
          <w:rFonts w:ascii="Times New Roman" w:eastAsia="Times New Roman" w:hAnsi="Times New Roman" w:cs="Times New Roman"/>
          <w:kern w:val="24"/>
          <w:sz w:val="24"/>
          <w:szCs w:val="24"/>
          <w:lang w:eastAsia="ru-RU"/>
        </w:rPr>
        <w:t>на нераспределенном фонде недр.</w:t>
      </w:r>
      <w:r w:rsidRPr="00636931">
        <w:rPr>
          <w:rFonts w:ascii="Times New Roman" w:eastAsia="Times New Roman" w:hAnsi="Times New Roman" w:cs="Times New Roman"/>
          <w:kern w:val="24"/>
          <w:sz w:val="24"/>
          <w:szCs w:val="24"/>
          <w:lang w:eastAsia="ru-RU"/>
        </w:rPr>
        <w:t xml:space="preserve"> Ликвидированный фонд составляет 37 скважин.</w:t>
      </w:r>
    </w:p>
    <w:p w:rsidR="00E4143D" w:rsidRPr="00636931" w:rsidRDefault="00F32119" w:rsidP="00F32119">
      <w:pPr>
        <w:spacing w:after="0" w:line="240" w:lineRule="auto"/>
        <w:ind w:firstLine="708"/>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Добыча нефти за 2019 год составит 395 тыс. тонн.</w:t>
      </w:r>
    </w:p>
    <w:p w:rsidR="00F32119" w:rsidRPr="00636931" w:rsidRDefault="00F32119" w:rsidP="00F32119">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407"/>
        <w:gridCol w:w="1409"/>
        <w:gridCol w:w="1409"/>
        <w:gridCol w:w="1409"/>
        <w:gridCol w:w="1403"/>
      </w:tblGrid>
      <w:tr w:rsidR="00F32119" w:rsidRPr="00636931" w:rsidTr="00F32119">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Показатели</w:t>
            </w:r>
          </w:p>
        </w:tc>
        <w:tc>
          <w:tcPr>
            <w:tcW w:w="71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01.01.2016</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 xml:space="preserve">На </w:t>
            </w:r>
          </w:p>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01.01.2017</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31.12.2018</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01</w:t>
            </w:r>
            <w:r w:rsidRPr="00636931">
              <w:rPr>
                <w:rFonts w:ascii="Times New Roman" w:hAnsi="Times New Roman" w:cs="Times New Roman"/>
                <w:color w:val="000000"/>
                <w:sz w:val="20"/>
                <w:szCs w:val="20"/>
                <w:lang w:val="en-US"/>
              </w:rPr>
              <w:t>.0</w:t>
            </w:r>
            <w:r w:rsidRPr="00636931">
              <w:rPr>
                <w:rFonts w:ascii="Times New Roman" w:hAnsi="Times New Roman" w:cs="Times New Roman"/>
                <w:color w:val="000000"/>
                <w:sz w:val="20"/>
                <w:szCs w:val="20"/>
              </w:rPr>
              <w:t>1</w:t>
            </w:r>
            <w:r w:rsidRPr="00636931">
              <w:rPr>
                <w:rFonts w:ascii="Times New Roman" w:hAnsi="Times New Roman" w:cs="Times New Roman"/>
                <w:color w:val="000000"/>
                <w:sz w:val="20"/>
                <w:szCs w:val="20"/>
                <w:lang w:val="en-US"/>
              </w:rPr>
              <w:t>.</w:t>
            </w:r>
            <w:r w:rsidRPr="00636931">
              <w:rPr>
                <w:rFonts w:ascii="Times New Roman" w:hAnsi="Times New Roman" w:cs="Times New Roman"/>
                <w:color w:val="000000"/>
                <w:sz w:val="20"/>
                <w:szCs w:val="20"/>
              </w:rPr>
              <w:t>2019</w:t>
            </w:r>
          </w:p>
        </w:tc>
        <w:tc>
          <w:tcPr>
            <w:tcW w:w="713"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На</w:t>
            </w:r>
          </w:p>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31</w:t>
            </w:r>
            <w:r w:rsidRPr="00636931">
              <w:rPr>
                <w:rFonts w:ascii="Times New Roman" w:hAnsi="Times New Roman" w:cs="Times New Roman"/>
                <w:color w:val="000000"/>
                <w:sz w:val="20"/>
                <w:szCs w:val="20"/>
                <w:lang w:val="en-US"/>
              </w:rPr>
              <w:t>.</w:t>
            </w:r>
            <w:r w:rsidRPr="00636931">
              <w:rPr>
                <w:rFonts w:ascii="Times New Roman" w:hAnsi="Times New Roman" w:cs="Times New Roman"/>
                <w:color w:val="000000"/>
                <w:sz w:val="20"/>
                <w:szCs w:val="20"/>
              </w:rPr>
              <w:t>12</w:t>
            </w:r>
            <w:r w:rsidRPr="00636931">
              <w:rPr>
                <w:rFonts w:ascii="Times New Roman" w:hAnsi="Times New Roman" w:cs="Times New Roman"/>
                <w:color w:val="000000"/>
                <w:sz w:val="20"/>
                <w:szCs w:val="20"/>
                <w:lang w:val="en-US"/>
              </w:rPr>
              <w:t>.</w:t>
            </w:r>
            <w:r w:rsidRPr="00636931">
              <w:rPr>
                <w:rFonts w:ascii="Times New Roman" w:hAnsi="Times New Roman" w:cs="Times New Roman"/>
                <w:color w:val="000000"/>
                <w:sz w:val="20"/>
                <w:szCs w:val="20"/>
              </w:rPr>
              <w:t>2019</w:t>
            </w:r>
          </w:p>
        </w:tc>
      </w:tr>
      <w:tr w:rsidR="00F32119" w:rsidRPr="00636931" w:rsidTr="00F32119">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Эксплуатационный фонд</w:t>
            </w:r>
          </w:p>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27</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30</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30</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32</w:t>
            </w:r>
          </w:p>
        </w:tc>
        <w:tc>
          <w:tcPr>
            <w:tcW w:w="713"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35</w:t>
            </w:r>
          </w:p>
        </w:tc>
      </w:tr>
      <w:tr w:rsidR="00F32119" w:rsidRPr="00636931" w:rsidTr="00F32119">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Действующий фонд</w:t>
            </w:r>
          </w:p>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24</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28</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25</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30</w:t>
            </w:r>
          </w:p>
        </w:tc>
        <w:tc>
          <w:tcPr>
            <w:tcW w:w="713"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32</w:t>
            </w:r>
          </w:p>
        </w:tc>
      </w:tr>
      <w:tr w:rsidR="00F32119" w:rsidRPr="00636931" w:rsidTr="00F32119">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Бездействующий фонд</w:t>
            </w:r>
          </w:p>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добывающих скважин</w:t>
            </w:r>
          </w:p>
        </w:tc>
        <w:tc>
          <w:tcPr>
            <w:tcW w:w="71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w:t>
            </w:r>
          </w:p>
        </w:tc>
        <w:tc>
          <w:tcPr>
            <w:tcW w:w="713"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3</w:t>
            </w:r>
          </w:p>
        </w:tc>
      </w:tr>
      <w:tr w:rsidR="00F32119" w:rsidRPr="00636931" w:rsidTr="00F32119">
        <w:trPr>
          <w:trHeight w:val="20"/>
          <w:jc w:val="center"/>
        </w:trPr>
        <w:tc>
          <w:tcPr>
            <w:tcW w:w="1429"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eastAsia="Times New Roman" w:hAnsi="Times New Roman" w:cs="Times New Roman"/>
                <w:sz w:val="20"/>
                <w:szCs w:val="20"/>
              </w:rPr>
            </w:pPr>
            <w:r w:rsidRPr="00636931">
              <w:rPr>
                <w:rFonts w:ascii="Times New Roman" w:eastAsia="Times New Roman" w:hAnsi="Times New Roman" w:cs="Times New Roman"/>
                <w:sz w:val="20"/>
                <w:szCs w:val="20"/>
              </w:rPr>
              <w:t>% бездействия</w:t>
            </w:r>
          </w:p>
        </w:tc>
        <w:tc>
          <w:tcPr>
            <w:tcW w:w="714"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11,1</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6,9</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16,6</w:t>
            </w:r>
          </w:p>
        </w:tc>
        <w:tc>
          <w:tcPr>
            <w:tcW w:w="715"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6,3</w:t>
            </w:r>
          </w:p>
        </w:tc>
        <w:tc>
          <w:tcPr>
            <w:tcW w:w="713" w:type="pct"/>
            <w:tcBorders>
              <w:top w:val="single" w:sz="4" w:space="0" w:color="auto"/>
              <w:left w:val="single" w:sz="4" w:space="0" w:color="auto"/>
              <w:bottom w:val="single" w:sz="4" w:space="0" w:color="auto"/>
              <w:right w:val="single" w:sz="4" w:space="0" w:color="auto"/>
            </w:tcBorders>
            <w:vAlign w:val="center"/>
            <w:hideMark/>
          </w:tcPr>
          <w:p w:rsidR="00F32119" w:rsidRPr="00636931" w:rsidRDefault="00F32119" w:rsidP="00F32119">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8,5</w:t>
            </w:r>
          </w:p>
        </w:tc>
      </w:tr>
    </w:tbl>
    <w:p w:rsidR="006012F6" w:rsidRPr="00636931" w:rsidRDefault="006012F6" w:rsidP="006012F6">
      <w:pPr>
        <w:spacing w:after="0" w:line="240" w:lineRule="auto"/>
        <w:jc w:val="both"/>
        <w:rPr>
          <w:rFonts w:ascii="Times New Roman" w:eastAsia="Times New Roman" w:hAnsi="Times New Roman" w:cs="Times New Roman"/>
          <w:sz w:val="24"/>
          <w:szCs w:val="24"/>
          <w:lang w:eastAsia="ru-RU"/>
        </w:rPr>
      </w:pPr>
    </w:p>
    <w:p w:rsidR="006012F6" w:rsidRPr="00636931" w:rsidRDefault="006012F6" w:rsidP="00F32119">
      <w:pPr>
        <w:spacing w:after="120" w:line="240" w:lineRule="auto"/>
        <w:jc w:val="center"/>
        <w:outlineLvl w:val="1"/>
        <w:rPr>
          <w:rFonts w:ascii="Times New Roman" w:eastAsia="Times New Roman" w:hAnsi="Times New Roman" w:cs="Times New Roman"/>
          <w:i/>
          <w:sz w:val="24"/>
          <w:szCs w:val="24"/>
          <w:lang w:eastAsia="ru-RU"/>
        </w:rPr>
      </w:pPr>
      <w:bookmarkStart w:id="9" w:name="_Toc534877743"/>
      <w:r w:rsidRPr="00636931">
        <w:rPr>
          <w:rFonts w:ascii="Times New Roman" w:eastAsia="Times New Roman" w:hAnsi="Times New Roman" w:cs="Times New Roman"/>
          <w:i/>
          <w:sz w:val="24"/>
          <w:szCs w:val="24"/>
          <w:lang w:eastAsia="ru-RU"/>
        </w:rPr>
        <w:t>2.9. Краткая характеристика фонда скважин АО «Оренбургнефть».</w:t>
      </w:r>
      <w:bookmarkEnd w:id="9"/>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АО «Оренбургнефть» разрабатывает на территории Самарской области 4 месторождения (Пешковское, Бугринское, Саврушинское, Ишуевское). </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lastRenderedPageBreak/>
        <w:t>Среднесуточная добыча составила по нефти – 298 т/сут, по жидкости – 1172 т/сут.</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По состоянию на 31.12.2019 года: эксплуатационный фонд добывающих скважин составляет - 15 скважин, действующий фонд - 15 скважин, бездействующий фонд - 0 скважин (что составляет 0% от эксплуатационного фонда). </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Разработка месторождений с поддержанием пластового давления осуществляется на 2-х месторождениях АО «Оренбургнефть». Эксплуатационный нагнетательный фонд на 31.12.2019 года составляет 8 скважин, действующий фонд - 8 скважин. </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Забор воды для целей ППД на месторождениях осуществляется из 7 водозаборных скважин. </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Поглощающий фонд для сброса сточных вод отсутствует.</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 xml:space="preserve">По состоянию на 31.12.2019 года </w:t>
      </w:r>
      <w:proofErr w:type="gramStart"/>
      <w:r w:rsidRPr="00636931">
        <w:rPr>
          <w:rFonts w:ascii="Times New Roman" w:eastAsia="Times New Roman" w:hAnsi="Times New Roman" w:cs="Times New Roman"/>
          <w:kern w:val="24"/>
          <w:sz w:val="24"/>
          <w:szCs w:val="24"/>
          <w:lang w:eastAsia="ru-RU"/>
        </w:rPr>
        <w:t>контроль за</w:t>
      </w:r>
      <w:proofErr w:type="gramEnd"/>
      <w:r w:rsidRPr="00636931">
        <w:rPr>
          <w:rFonts w:ascii="Times New Roman" w:eastAsia="Times New Roman" w:hAnsi="Times New Roman" w:cs="Times New Roman"/>
          <w:kern w:val="24"/>
          <w:sz w:val="24"/>
          <w:szCs w:val="24"/>
          <w:lang w:eastAsia="ru-RU"/>
        </w:rPr>
        <w:t xml:space="preserve"> разработкой месторождений будет проводиться 30 эксплуатационными скважинами.</w:t>
      </w:r>
    </w:p>
    <w:p w:rsidR="00F32119"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За 2019 год на балансе АО «Оренбургнефть» будет 0 законсервированных скважин, из которых 0 скважин расположены н</w:t>
      </w:r>
      <w:r w:rsidR="005C7335" w:rsidRPr="00636931">
        <w:rPr>
          <w:rFonts w:ascii="Times New Roman" w:eastAsia="Times New Roman" w:hAnsi="Times New Roman" w:cs="Times New Roman"/>
          <w:kern w:val="24"/>
          <w:sz w:val="24"/>
          <w:szCs w:val="24"/>
          <w:lang w:eastAsia="ru-RU"/>
        </w:rPr>
        <w:t xml:space="preserve">а нераспределенном фонде недр. </w:t>
      </w:r>
      <w:r w:rsidRPr="00636931">
        <w:rPr>
          <w:rFonts w:ascii="Times New Roman" w:eastAsia="Times New Roman" w:hAnsi="Times New Roman" w:cs="Times New Roman"/>
          <w:kern w:val="24"/>
          <w:sz w:val="24"/>
          <w:szCs w:val="24"/>
          <w:lang w:eastAsia="ru-RU"/>
        </w:rPr>
        <w:t>Ликвидированный фонд составляет 3 скважины.</w:t>
      </w:r>
    </w:p>
    <w:p w:rsidR="006012F6" w:rsidRPr="00636931" w:rsidRDefault="00F32119" w:rsidP="00F32119">
      <w:pPr>
        <w:spacing w:after="0" w:line="240" w:lineRule="auto"/>
        <w:ind w:firstLine="709"/>
        <w:jc w:val="both"/>
        <w:rPr>
          <w:rFonts w:ascii="Times New Roman" w:eastAsia="Times New Roman" w:hAnsi="Times New Roman" w:cs="Times New Roman"/>
          <w:kern w:val="24"/>
          <w:sz w:val="24"/>
          <w:szCs w:val="24"/>
          <w:lang w:eastAsia="ru-RU"/>
        </w:rPr>
      </w:pPr>
      <w:r w:rsidRPr="00636931">
        <w:rPr>
          <w:rFonts w:ascii="Times New Roman" w:eastAsia="Times New Roman" w:hAnsi="Times New Roman" w:cs="Times New Roman"/>
          <w:kern w:val="24"/>
          <w:sz w:val="24"/>
          <w:szCs w:val="24"/>
          <w:lang w:eastAsia="ru-RU"/>
        </w:rPr>
        <w:t>Добыча нефти за 12 месяцев 2019 года составит 108,766 тыс. тонн.</w:t>
      </w:r>
    </w:p>
    <w:p w:rsidR="00E4143D" w:rsidRPr="00636931"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4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232"/>
        <w:gridCol w:w="1232"/>
        <w:gridCol w:w="1232"/>
        <w:gridCol w:w="1231"/>
        <w:gridCol w:w="1231"/>
      </w:tblGrid>
      <w:tr w:rsidR="00F32119" w:rsidRPr="00636931" w:rsidTr="00F32119">
        <w:trPr>
          <w:cantSplit/>
          <w:trHeight w:val="20"/>
          <w:tblHeader/>
          <w:jc w:val="center"/>
        </w:trPr>
        <w:tc>
          <w:tcPr>
            <w:tcW w:w="1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01.01.2016</w:t>
            </w:r>
          </w:p>
        </w:tc>
        <w:tc>
          <w:tcPr>
            <w:tcW w:w="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 01.01.2017</w:t>
            </w:r>
          </w:p>
        </w:tc>
        <w:tc>
          <w:tcPr>
            <w:tcW w:w="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 01.01.2018</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На</w:t>
            </w:r>
          </w:p>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 01.01.2019</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xml:space="preserve">На </w:t>
            </w:r>
          </w:p>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31.12.2019</w:t>
            </w:r>
          </w:p>
        </w:tc>
      </w:tr>
      <w:tr w:rsidR="00F32119" w:rsidRPr="00636931" w:rsidTr="00F32119">
        <w:trPr>
          <w:cantSplit/>
          <w:trHeight w:val="20"/>
          <w:jc w:val="center"/>
        </w:trPr>
        <w:tc>
          <w:tcPr>
            <w:tcW w:w="1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w:t>
            </w:r>
          </w:p>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w:t>
            </w:r>
          </w:p>
        </w:tc>
      </w:tr>
      <w:tr w:rsidR="00F32119" w:rsidRPr="00636931" w:rsidTr="00F32119">
        <w:trPr>
          <w:cantSplit/>
          <w:trHeight w:val="20"/>
          <w:jc w:val="center"/>
        </w:trPr>
        <w:tc>
          <w:tcPr>
            <w:tcW w:w="1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w:t>
            </w:r>
          </w:p>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lang w:val="en-US"/>
              </w:rPr>
            </w:pPr>
          </w:p>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w:t>
            </w:r>
          </w:p>
          <w:p w:rsidR="00F32119" w:rsidRPr="00636931" w:rsidRDefault="00F32119" w:rsidP="00F32119">
            <w:pPr>
              <w:spacing w:after="0" w:line="240" w:lineRule="auto"/>
              <w:jc w:val="center"/>
              <w:rPr>
                <w:rFonts w:ascii="Times New Roman" w:hAnsi="Times New Roman" w:cs="Times New Roman"/>
                <w:sz w:val="20"/>
                <w:szCs w:val="20"/>
                <w:lang w:val="en-US"/>
              </w:rPr>
            </w:pP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w:t>
            </w:r>
          </w:p>
        </w:tc>
      </w:tr>
      <w:tr w:rsidR="00F32119" w:rsidRPr="00636931" w:rsidTr="00F32119">
        <w:trPr>
          <w:cantSplit/>
          <w:trHeight w:val="20"/>
          <w:jc w:val="center"/>
        </w:trPr>
        <w:tc>
          <w:tcPr>
            <w:tcW w:w="1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w:t>
            </w:r>
          </w:p>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F32119" w:rsidRPr="00636931" w:rsidTr="00F32119">
        <w:trPr>
          <w:cantSplit/>
          <w:trHeight w:val="20"/>
          <w:jc w:val="center"/>
        </w:trPr>
        <w:tc>
          <w:tcPr>
            <w:tcW w:w="1667" w:type="pct"/>
            <w:vAlign w:val="center"/>
          </w:tcPr>
          <w:p w:rsidR="00F32119" w:rsidRPr="00636931" w:rsidRDefault="00F32119" w:rsidP="00F32119">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25</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67"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6,6</w:t>
            </w:r>
          </w:p>
        </w:tc>
        <w:tc>
          <w:tcPr>
            <w:tcW w:w="666" w:type="pct"/>
            <w:vAlign w:val="center"/>
          </w:tcPr>
          <w:p w:rsidR="00F32119" w:rsidRPr="00636931" w:rsidRDefault="00F32119" w:rsidP="00F32119">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6012F6" w:rsidRPr="00636931" w:rsidRDefault="006012F6" w:rsidP="006012F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0" w:name="_Toc534877744"/>
      <w:r w:rsidRPr="00636931">
        <w:rPr>
          <w:rFonts w:ascii="Times New Roman" w:eastAsia="Times New Roman" w:hAnsi="Times New Roman" w:cs="Times New Roman"/>
          <w:i/>
          <w:sz w:val="24"/>
          <w:szCs w:val="24"/>
          <w:lang w:eastAsia="ru-RU"/>
        </w:rPr>
        <w:t>2.10. Краткая характеристика фонда скважин ООО «Яр-Ойл»</w:t>
      </w:r>
      <w:bookmarkEnd w:id="10"/>
      <w:r w:rsidR="00E4143D" w:rsidRPr="00636931">
        <w:rPr>
          <w:rFonts w:ascii="Times New Roman" w:eastAsia="Times New Roman" w:hAnsi="Times New Roman" w:cs="Times New Roman"/>
          <w:i/>
          <w:sz w:val="24"/>
          <w:szCs w:val="24"/>
          <w:lang w:eastAsia="ru-RU"/>
        </w:rPr>
        <w:t>.</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настоящее время ООО «Яр-Ойл» разрабатывает одно месторождение (Восточно-Нероновское нефтяное месторождение).</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Среднесуточная добыча составила по нефти – 6,0 т/сут, по жидкости – 44,0 т/сут.</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31.12.2019 года ожидаемые показатели по: эксплуатационному фонду добывающих скважин составят - 2 скважины, действующему фонду – 2 скважины, бездействующему фонду – 0 скважин (что составляет 0% от эксплуатационного фонда).</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Разработка месторождения с поддержанием пластового давления не осуществляется. Ожидаемый эксплуатационный нагнетательный фонд на 01.01.2020 года составит 0 скважин, действующий фонд - 0 скважин.</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Забор воды для целей ППД на месторождениях не осуществляется.</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Поглощающий фонд для сброса сточных вод отсутствует.</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31.01.2019 года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разработкой месторождений будет проводиться 2 эксплуатационными скважинами.</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За 2019 год на балансе ООО «Яр-Ойл» законсервированных скважины </w:t>
      </w:r>
      <w:r w:rsidR="005C7335" w:rsidRPr="00636931">
        <w:rPr>
          <w:rFonts w:ascii="Times New Roman" w:eastAsia="Times New Roman" w:hAnsi="Times New Roman" w:cs="Times New Roman"/>
          <w:sz w:val="24"/>
          <w:szCs w:val="24"/>
          <w:lang w:eastAsia="ru-RU"/>
        </w:rPr>
        <w:t xml:space="preserve">нет. </w:t>
      </w:r>
      <w:r w:rsidRPr="00636931">
        <w:rPr>
          <w:rFonts w:ascii="Times New Roman" w:eastAsia="Times New Roman" w:hAnsi="Times New Roman" w:cs="Times New Roman"/>
          <w:sz w:val="24"/>
          <w:szCs w:val="24"/>
          <w:lang w:eastAsia="ru-RU"/>
        </w:rPr>
        <w:t>Ликвидированный фонд скважин отсутствует.</w:t>
      </w:r>
    </w:p>
    <w:p w:rsidR="00E4143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нефти за 2019 года составит 1100 тонн.</w:t>
      </w:r>
    </w:p>
    <w:p w:rsidR="008B036D" w:rsidRPr="00636931" w:rsidRDefault="008B036D" w:rsidP="008B036D">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74"/>
        <w:gridCol w:w="1374"/>
        <w:gridCol w:w="1374"/>
        <w:gridCol w:w="1374"/>
        <w:gridCol w:w="1372"/>
      </w:tblGrid>
      <w:tr w:rsidR="008B036D" w:rsidRPr="00636931" w:rsidTr="008B036D">
        <w:trPr>
          <w:trHeight w:val="528"/>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697" w:type="pct"/>
            <w:tcBorders>
              <w:top w:val="single" w:sz="4" w:space="0" w:color="auto"/>
              <w:left w:val="single" w:sz="4" w:space="0" w:color="auto"/>
              <w:bottom w:val="single" w:sz="4" w:space="0" w:color="auto"/>
              <w:right w:val="single" w:sz="4" w:space="0" w:color="auto"/>
            </w:tcBorders>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01.01.2016</w:t>
            </w:r>
          </w:p>
        </w:tc>
        <w:tc>
          <w:tcPr>
            <w:tcW w:w="697" w:type="pct"/>
            <w:tcBorders>
              <w:top w:val="single" w:sz="4" w:space="0" w:color="auto"/>
              <w:left w:val="single" w:sz="4" w:space="0" w:color="auto"/>
              <w:bottom w:val="single" w:sz="4" w:space="0" w:color="auto"/>
              <w:right w:val="single" w:sz="4" w:space="0" w:color="auto"/>
            </w:tcBorders>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01.01.2017</w:t>
            </w:r>
          </w:p>
        </w:tc>
        <w:tc>
          <w:tcPr>
            <w:tcW w:w="697" w:type="pct"/>
            <w:tcBorders>
              <w:top w:val="single" w:sz="4" w:space="0" w:color="auto"/>
              <w:left w:val="single" w:sz="4" w:space="0" w:color="auto"/>
              <w:bottom w:val="single" w:sz="4" w:space="0" w:color="auto"/>
              <w:right w:val="single" w:sz="4" w:space="0" w:color="auto"/>
            </w:tcBorders>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20.12.2018</w:t>
            </w:r>
          </w:p>
        </w:tc>
        <w:tc>
          <w:tcPr>
            <w:tcW w:w="697" w:type="pct"/>
            <w:tcBorders>
              <w:top w:val="single" w:sz="4" w:space="0" w:color="auto"/>
              <w:left w:val="single" w:sz="4" w:space="0" w:color="auto"/>
              <w:bottom w:val="single" w:sz="4" w:space="0" w:color="auto"/>
              <w:right w:val="single" w:sz="4" w:space="0" w:color="auto"/>
            </w:tcBorders>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01.01.2019</w:t>
            </w:r>
          </w:p>
        </w:tc>
        <w:tc>
          <w:tcPr>
            <w:tcW w:w="696" w:type="pct"/>
            <w:tcBorders>
              <w:top w:val="single" w:sz="4" w:space="0" w:color="auto"/>
              <w:left w:val="single" w:sz="4" w:space="0" w:color="auto"/>
              <w:bottom w:val="single" w:sz="4" w:space="0" w:color="auto"/>
              <w:right w:val="single" w:sz="4" w:space="0" w:color="auto"/>
            </w:tcBorders>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31.12.2019</w:t>
            </w:r>
          </w:p>
        </w:tc>
      </w:tr>
      <w:tr w:rsidR="008B036D" w:rsidRPr="00636931" w:rsidTr="008B036D">
        <w:trPr>
          <w:trHeight w:val="51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8B036D" w:rsidRPr="00636931" w:rsidTr="008B036D">
        <w:trPr>
          <w:trHeight w:val="56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8B036D" w:rsidRPr="00636931" w:rsidTr="008B036D">
        <w:trPr>
          <w:trHeight w:val="54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lastRenderedPageBreak/>
              <w:t>Бездействующий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8B036D" w:rsidRPr="00636931" w:rsidTr="008B036D">
        <w:trPr>
          <w:trHeight w:val="295"/>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8B036D" w:rsidRPr="00636931" w:rsidRDefault="008B036D" w:rsidP="008B036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6012F6" w:rsidRPr="00636931"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1" w:name="_Toc534877745"/>
      <w:r w:rsidRPr="00636931">
        <w:rPr>
          <w:rFonts w:ascii="Times New Roman" w:eastAsia="Times New Roman" w:hAnsi="Times New Roman" w:cs="Times New Roman"/>
          <w:i/>
          <w:sz w:val="24"/>
          <w:szCs w:val="24"/>
          <w:lang w:eastAsia="ru-RU"/>
        </w:rPr>
        <w:t xml:space="preserve">2.11. Краткая характеристика фонда скважин ООО </w:t>
      </w:r>
      <w:r w:rsidR="00001B26" w:rsidRPr="00636931">
        <w:rPr>
          <w:rFonts w:ascii="Times New Roman" w:eastAsia="Times New Roman" w:hAnsi="Times New Roman" w:cs="Times New Roman"/>
          <w:i/>
          <w:sz w:val="24"/>
          <w:szCs w:val="24"/>
          <w:lang w:eastAsia="ru-RU"/>
        </w:rPr>
        <w:t xml:space="preserve">НК </w:t>
      </w:r>
      <w:r w:rsidRPr="00636931">
        <w:rPr>
          <w:rFonts w:ascii="Times New Roman" w:eastAsia="Times New Roman" w:hAnsi="Times New Roman" w:cs="Times New Roman"/>
          <w:i/>
          <w:sz w:val="24"/>
          <w:szCs w:val="24"/>
          <w:lang w:eastAsia="ru-RU"/>
        </w:rPr>
        <w:t>«</w:t>
      </w:r>
      <w:r w:rsidR="00001B26" w:rsidRPr="00636931">
        <w:rPr>
          <w:rFonts w:ascii="Times New Roman" w:eastAsia="Times New Roman" w:hAnsi="Times New Roman" w:cs="Times New Roman"/>
          <w:i/>
          <w:sz w:val="24"/>
          <w:szCs w:val="24"/>
          <w:lang w:eastAsia="ru-RU"/>
        </w:rPr>
        <w:t>Недра</w:t>
      </w:r>
      <w:r w:rsidRPr="00636931">
        <w:rPr>
          <w:rFonts w:ascii="Times New Roman" w:eastAsia="Times New Roman" w:hAnsi="Times New Roman" w:cs="Times New Roman"/>
          <w:i/>
          <w:sz w:val="24"/>
          <w:szCs w:val="24"/>
          <w:lang w:eastAsia="ru-RU"/>
        </w:rPr>
        <w:t>»</w:t>
      </w:r>
      <w:bookmarkEnd w:id="11"/>
      <w:r w:rsidR="00E4143D" w:rsidRPr="00636931">
        <w:rPr>
          <w:rFonts w:ascii="Times New Roman" w:eastAsia="Times New Roman" w:hAnsi="Times New Roman" w:cs="Times New Roman"/>
          <w:i/>
          <w:sz w:val="24"/>
          <w:szCs w:val="24"/>
          <w:lang w:eastAsia="ru-RU"/>
        </w:rPr>
        <w:t>.</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НК «Недра» разрабатывает 1 (Смолькинское) месторождение.</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Среднесуточная добыча составила по нефти 4,8 т/сут, по жидкости – 5,3 т/сут.</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31.12.2019 года ожидаемые показатели по: эксплуатационному фонду скважин составят – 2 скважины, действующий фонд – 2 скважины, бездействующий фонд – 0 скважин (что составляет 0 % от эксплуатационного фонда).</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Разработка месторождения с поддержанием пластового давления на Смолькинском месторождении не осуществляется. Ожидаемый эксплуатационный нагнетательных фонд на 31.12.2019 г. составит 0 скважин, действующий фонд – 0 скважин. </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Забор воды для целей ППД на месторождении из водозаборных скважин не осуществляется.</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31.12.2019 г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разработкой месторождения будет проводиться 2 эксплуатационными скважинами.</w:t>
      </w:r>
    </w:p>
    <w:p w:rsidR="00E4143D"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за 2019 г составит 1,4 тыс. тонн.</w:t>
      </w:r>
    </w:p>
    <w:p w:rsidR="00001B26" w:rsidRPr="00636931" w:rsidRDefault="00001B26" w:rsidP="00001B26">
      <w:pPr>
        <w:spacing w:after="0" w:line="240" w:lineRule="auto"/>
        <w:ind w:firstLine="720"/>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374"/>
        <w:gridCol w:w="1374"/>
        <w:gridCol w:w="1374"/>
        <w:gridCol w:w="1374"/>
        <w:gridCol w:w="1372"/>
      </w:tblGrid>
      <w:tr w:rsidR="00001B26" w:rsidRPr="00636931" w:rsidTr="00001B26">
        <w:trPr>
          <w:cantSplit/>
          <w:trHeight w:val="528"/>
          <w:tblHeader/>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697" w:type="pct"/>
            <w:tcBorders>
              <w:top w:val="single" w:sz="4" w:space="0" w:color="auto"/>
              <w:left w:val="single" w:sz="4" w:space="0" w:color="auto"/>
              <w:bottom w:val="single" w:sz="4" w:space="0" w:color="auto"/>
              <w:right w:val="single" w:sz="4" w:space="0" w:color="auto"/>
            </w:tcBorders>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01.01.2016</w:t>
            </w:r>
          </w:p>
        </w:tc>
        <w:tc>
          <w:tcPr>
            <w:tcW w:w="697" w:type="pct"/>
            <w:tcBorders>
              <w:top w:val="single" w:sz="4" w:space="0" w:color="auto"/>
              <w:left w:val="single" w:sz="4" w:space="0" w:color="auto"/>
              <w:bottom w:val="single" w:sz="4" w:space="0" w:color="auto"/>
              <w:right w:val="single" w:sz="4" w:space="0" w:color="auto"/>
            </w:tcBorders>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01.01.2017</w:t>
            </w:r>
          </w:p>
        </w:tc>
        <w:tc>
          <w:tcPr>
            <w:tcW w:w="697" w:type="pct"/>
            <w:tcBorders>
              <w:top w:val="single" w:sz="4" w:space="0" w:color="auto"/>
              <w:left w:val="single" w:sz="4" w:space="0" w:color="auto"/>
              <w:bottom w:val="single" w:sz="4" w:space="0" w:color="auto"/>
              <w:right w:val="single" w:sz="4" w:space="0" w:color="auto"/>
            </w:tcBorders>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01.12.2018</w:t>
            </w:r>
          </w:p>
        </w:tc>
        <w:tc>
          <w:tcPr>
            <w:tcW w:w="697" w:type="pct"/>
            <w:tcBorders>
              <w:top w:val="single" w:sz="4" w:space="0" w:color="auto"/>
              <w:left w:val="single" w:sz="4" w:space="0" w:color="auto"/>
              <w:bottom w:val="single" w:sz="4" w:space="0" w:color="auto"/>
              <w:right w:val="single" w:sz="4" w:space="0" w:color="auto"/>
            </w:tcBorders>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01.01.2019</w:t>
            </w:r>
          </w:p>
        </w:tc>
        <w:tc>
          <w:tcPr>
            <w:tcW w:w="696" w:type="pct"/>
            <w:tcBorders>
              <w:top w:val="single" w:sz="4" w:space="0" w:color="auto"/>
              <w:left w:val="single" w:sz="4" w:space="0" w:color="auto"/>
              <w:bottom w:val="single" w:sz="4" w:space="0" w:color="auto"/>
              <w:right w:val="single" w:sz="4" w:space="0" w:color="auto"/>
            </w:tcBorders>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31.12.2019</w:t>
            </w:r>
          </w:p>
        </w:tc>
      </w:tr>
      <w:tr w:rsidR="00001B26" w:rsidRPr="00636931" w:rsidTr="00001B26">
        <w:trPr>
          <w:cantSplit/>
          <w:trHeight w:val="51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001B26" w:rsidRPr="00636931" w:rsidTr="00001B26">
        <w:trPr>
          <w:cantSplit/>
          <w:trHeight w:val="56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696"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001B26" w:rsidRPr="00636931" w:rsidTr="00001B26">
        <w:trPr>
          <w:cantSplit/>
          <w:trHeight w:val="543"/>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 добывающих скважин</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001B26" w:rsidRPr="00636931" w:rsidTr="00001B26">
        <w:trPr>
          <w:cantSplit/>
          <w:trHeight w:val="295"/>
          <w:jc w:val="center"/>
        </w:trPr>
        <w:tc>
          <w:tcPr>
            <w:tcW w:w="1515"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бездействия</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697"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696" w:type="pct"/>
            <w:tcBorders>
              <w:top w:val="single" w:sz="4" w:space="0" w:color="auto"/>
              <w:left w:val="single" w:sz="4" w:space="0" w:color="auto"/>
              <w:bottom w:val="single" w:sz="4" w:space="0" w:color="auto"/>
              <w:right w:val="single" w:sz="4" w:space="0" w:color="auto"/>
            </w:tcBorders>
            <w:vAlign w:val="center"/>
            <w:hideMark/>
          </w:tcPr>
          <w:p w:rsidR="00001B26" w:rsidRPr="00636931" w:rsidRDefault="00001B26" w:rsidP="00001B26">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6012F6" w:rsidRPr="00636931"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36931" w:rsidRDefault="00001B2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2" w:name="_Toc534877747"/>
      <w:r w:rsidRPr="00636931">
        <w:rPr>
          <w:rFonts w:ascii="Times New Roman" w:eastAsia="Times New Roman" w:hAnsi="Times New Roman" w:cs="Times New Roman"/>
          <w:i/>
          <w:sz w:val="24"/>
          <w:szCs w:val="24"/>
          <w:lang w:eastAsia="ru-RU"/>
        </w:rPr>
        <w:t>2.12</w:t>
      </w:r>
      <w:r w:rsidR="006012F6" w:rsidRPr="00636931">
        <w:rPr>
          <w:rFonts w:ascii="Times New Roman" w:eastAsia="Times New Roman" w:hAnsi="Times New Roman" w:cs="Times New Roman"/>
          <w:i/>
          <w:sz w:val="24"/>
          <w:szCs w:val="24"/>
          <w:lang w:eastAsia="ru-RU"/>
        </w:rPr>
        <w:t>. Краткая характеристика фонда скважин ООО «Ульяновскнефтегаз»</w:t>
      </w:r>
      <w:bookmarkEnd w:id="12"/>
      <w:r w:rsidR="00E4143D" w:rsidRPr="00636931">
        <w:rPr>
          <w:rFonts w:ascii="Times New Roman" w:eastAsia="Times New Roman" w:hAnsi="Times New Roman" w:cs="Times New Roman"/>
          <w:i/>
          <w:sz w:val="24"/>
          <w:szCs w:val="24"/>
          <w:lang w:eastAsia="ru-RU"/>
        </w:rPr>
        <w:t>.</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ООО «Ульяновскнефтегаз» разрабатывает 5 месторождений. </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Среднесуточная добыча составила по нефти – 140,7 т/сут, по жидкости – 453,2 т/сут. </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состоянию на 27.11.2019 года ожидаемые показатели по: эксплуатационному фонду добывающих скважин составят - 17 скважин, действующему фонду – 16 скважин, бездействующему фонду – 1 скважина (что составляет 5% от эксплуатационного фонда). </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Разработка месторождений с поддержанием пластового давления осуществляется на 1 месторождении «Ульяновскнефтегаз». Ожидаемый эксплуатационный нагнетательный фонд на 31.12.2019 года составит 1 скважина, действующий фонд - 1 скважина. </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Поглощающий фонд для сброса сточных вод составляет 2 скважины, из которых действующий фонд - 2 скважины.</w:t>
      </w:r>
    </w:p>
    <w:p w:rsidR="00001B2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состоянию на 31.12.2019 года контроль за разработкой месторождений будет проводиться 5 (</w:t>
      </w:r>
      <w:proofErr w:type="gramStart"/>
      <w:r w:rsidRPr="00636931">
        <w:rPr>
          <w:rFonts w:ascii="Times New Roman" w:eastAsia="Times New Roman" w:hAnsi="Times New Roman" w:cs="Times New Roman"/>
          <w:sz w:val="24"/>
          <w:szCs w:val="24"/>
          <w:lang w:eastAsia="ru-RU"/>
        </w:rPr>
        <w:t>пьезометрическими</w:t>
      </w:r>
      <w:proofErr w:type="gramEnd"/>
      <w:r w:rsidRPr="00636931">
        <w:rPr>
          <w:rFonts w:ascii="Times New Roman" w:eastAsia="Times New Roman" w:hAnsi="Times New Roman" w:cs="Times New Roman"/>
          <w:sz w:val="24"/>
          <w:szCs w:val="24"/>
          <w:lang w:eastAsia="ru-RU"/>
        </w:rPr>
        <w:t>) и 1 (наблюдательной) эксплуатационной скважиной.</w:t>
      </w:r>
    </w:p>
    <w:p w:rsidR="006012F6" w:rsidRPr="00636931" w:rsidRDefault="00001B26" w:rsidP="00001B2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нефти за 2019 год составит 46,6 тыс. тонн.</w:t>
      </w:r>
    </w:p>
    <w:p w:rsidR="00E4143D" w:rsidRPr="00636931" w:rsidRDefault="00E4143D" w:rsidP="006012F6">
      <w:pPr>
        <w:spacing w:after="0" w:line="240" w:lineRule="auto"/>
        <w:ind w:firstLine="709"/>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410"/>
        <w:gridCol w:w="1407"/>
        <w:gridCol w:w="1407"/>
        <w:gridCol w:w="1407"/>
        <w:gridCol w:w="1401"/>
      </w:tblGrid>
      <w:tr w:rsidR="00B4117E" w:rsidRPr="00636931" w:rsidTr="00B4117E">
        <w:trPr>
          <w:trHeight w:val="20"/>
          <w:tblHeader/>
          <w:jc w:val="center"/>
        </w:trPr>
        <w:tc>
          <w:tcPr>
            <w:tcW w:w="143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Показатели</w:t>
            </w:r>
          </w:p>
        </w:tc>
        <w:tc>
          <w:tcPr>
            <w:tcW w:w="715"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01.01.2016</w:t>
            </w:r>
          </w:p>
        </w:tc>
        <w:tc>
          <w:tcPr>
            <w:tcW w:w="714"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01.01.2017</w:t>
            </w:r>
          </w:p>
        </w:tc>
        <w:tc>
          <w:tcPr>
            <w:tcW w:w="714"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На</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01.01.2018</w:t>
            </w:r>
          </w:p>
        </w:tc>
        <w:tc>
          <w:tcPr>
            <w:tcW w:w="714"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01.01.2019</w:t>
            </w:r>
          </w:p>
        </w:tc>
        <w:tc>
          <w:tcPr>
            <w:tcW w:w="71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На </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27.11.2019</w:t>
            </w:r>
          </w:p>
        </w:tc>
      </w:tr>
      <w:tr w:rsidR="00B4117E" w:rsidRPr="00636931" w:rsidTr="00B4117E">
        <w:trPr>
          <w:trHeight w:val="20"/>
          <w:jc w:val="center"/>
        </w:trPr>
        <w:tc>
          <w:tcPr>
            <w:tcW w:w="143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Эксплуатационный фонд</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715"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17</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14</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17</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17</w:t>
            </w:r>
          </w:p>
        </w:tc>
        <w:tc>
          <w:tcPr>
            <w:tcW w:w="712"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17</w:t>
            </w:r>
          </w:p>
        </w:tc>
      </w:tr>
      <w:tr w:rsidR="00B4117E" w:rsidRPr="00636931" w:rsidTr="00B4117E">
        <w:trPr>
          <w:trHeight w:val="20"/>
          <w:jc w:val="center"/>
        </w:trPr>
        <w:tc>
          <w:tcPr>
            <w:tcW w:w="143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Действующий фонд</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добывающих скважин</w:t>
            </w:r>
          </w:p>
        </w:tc>
        <w:tc>
          <w:tcPr>
            <w:tcW w:w="715"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12</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14</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16</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16</w:t>
            </w:r>
          </w:p>
        </w:tc>
        <w:tc>
          <w:tcPr>
            <w:tcW w:w="712"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16</w:t>
            </w:r>
          </w:p>
        </w:tc>
      </w:tr>
      <w:tr w:rsidR="00B4117E" w:rsidRPr="00636931" w:rsidTr="00B4117E">
        <w:trPr>
          <w:trHeight w:val="20"/>
          <w:jc w:val="center"/>
        </w:trPr>
        <w:tc>
          <w:tcPr>
            <w:tcW w:w="143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Бездействующий фонд</w:t>
            </w:r>
          </w:p>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lastRenderedPageBreak/>
              <w:t>добывающих скважин</w:t>
            </w:r>
          </w:p>
        </w:tc>
        <w:tc>
          <w:tcPr>
            <w:tcW w:w="715"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lastRenderedPageBreak/>
              <w:t>5</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w:t>
            </w:r>
          </w:p>
        </w:tc>
        <w:tc>
          <w:tcPr>
            <w:tcW w:w="712"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1</w:t>
            </w:r>
          </w:p>
        </w:tc>
      </w:tr>
      <w:tr w:rsidR="00B4117E" w:rsidRPr="00636931" w:rsidTr="00B4117E">
        <w:trPr>
          <w:trHeight w:val="20"/>
          <w:jc w:val="center"/>
        </w:trPr>
        <w:tc>
          <w:tcPr>
            <w:tcW w:w="1432" w:type="pct"/>
            <w:vAlign w:val="center"/>
          </w:tcPr>
          <w:p w:rsidR="00B4117E" w:rsidRPr="00636931" w:rsidRDefault="00B4117E" w:rsidP="00B4117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lastRenderedPageBreak/>
              <w:t>% бездействия</w:t>
            </w:r>
          </w:p>
        </w:tc>
        <w:tc>
          <w:tcPr>
            <w:tcW w:w="715"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29,4</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0</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w:t>
            </w:r>
          </w:p>
        </w:tc>
        <w:tc>
          <w:tcPr>
            <w:tcW w:w="714"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w:t>
            </w:r>
          </w:p>
        </w:tc>
        <w:tc>
          <w:tcPr>
            <w:tcW w:w="712" w:type="pct"/>
            <w:vAlign w:val="center"/>
          </w:tcPr>
          <w:p w:rsidR="00B4117E" w:rsidRPr="00636931" w:rsidRDefault="00B4117E" w:rsidP="00B4117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5</w:t>
            </w:r>
          </w:p>
        </w:tc>
      </w:tr>
    </w:tbl>
    <w:p w:rsidR="006012F6" w:rsidRPr="00636931" w:rsidRDefault="006012F6" w:rsidP="006012F6">
      <w:pPr>
        <w:spacing w:after="0" w:line="240" w:lineRule="auto"/>
        <w:jc w:val="center"/>
        <w:rPr>
          <w:rFonts w:ascii="Times New Roman" w:eastAsia="Times New Roman" w:hAnsi="Times New Roman" w:cs="Times New Roman"/>
          <w:b/>
          <w:sz w:val="24"/>
          <w:szCs w:val="24"/>
          <w:lang w:eastAsia="ru-RU"/>
        </w:rPr>
      </w:pP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3" w:name="_Toc534877750"/>
      <w:r w:rsidRPr="00636931">
        <w:rPr>
          <w:rFonts w:ascii="Times New Roman" w:eastAsia="Times New Roman" w:hAnsi="Times New Roman" w:cs="Times New Roman"/>
          <w:i/>
          <w:sz w:val="24"/>
          <w:szCs w:val="24"/>
          <w:lang w:eastAsia="ru-RU"/>
        </w:rPr>
        <w:t>3. Показатели аварийности и производственного травматизма.</w:t>
      </w:r>
      <w:bookmarkEnd w:id="13"/>
      <w:r w:rsidRPr="00636931">
        <w:rPr>
          <w:rFonts w:ascii="Times New Roman" w:eastAsia="Times New Roman" w:hAnsi="Times New Roman" w:cs="Times New Roman"/>
          <w:i/>
          <w:sz w:val="24"/>
          <w:szCs w:val="24"/>
          <w:lang w:eastAsia="ru-RU"/>
        </w:rPr>
        <w:t xml:space="preserve"> </w:t>
      </w:r>
      <w:r w:rsidRPr="00636931">
        <w:rPr>
          <w:rFonts w:ascii="Times New Roman" w:eastAsia="Times New Roman" w:hAnsi="Times New Roman" w:cs="Times New Roman"/>
          <w:i/>
          <w:sz w:val="24"/>
          <w:szCs w:val="24"/>
          <w:lang w:eastAsia="ru-RU"/>
        </w:rPr>
        <w:br/>
      </w:r>
      <w:bookmarkStart w:id="14" w:name="_Toc534877751"/>
      <w:r w:rsidRPr="00636931">
        <w:rPr>
          <w:rFonts w:ascii="Times New Roman" w:eastAsia="Times New Roman" w:hAnsi="Times New Roman" w:cs="Times New Roman"/>
          <w:i/>
          <w:sz w:val="24"/>
          <w:szCs w:val="24"/>
          <w:lang w:eastAsia="ru-RU"/>
        </w:rPr>
        <w:t>3.1 Анализ причин аварийности и травматизма на подконтрольных предприятиях и объектах. Количественная оценка ущерба от аварий.</w:t>
      </w:r>
      <w:bookmarkEnd w:id="14"/>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Работа отделов по надзору в нефтяной и газовой промышленности Средне-Поволжского управления Федеральной службы по экологическому, технологическому и атомному надзору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аварии не зафиксированы (за аналогичный период прошлого года произошло 2 аварии).</w:t>
      </w: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Сравнительные показатели травматизма сведены в таблице № 1.</w:t>
      </w: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020"/>
        <w:gridCol w:w="985"/>
        <w:gridCol w:w="985"/>
        <w:gridCol w:w="986"/>
        <w:gridCol w:w="986"/>
        <w:gridCol w:w="986"/>
        <w:gridCol w:w="986"/>
        <w:gridCol w:w="986"/>
        <w:gridCol w:w="950"/>
      </w:tblGrid>
      <w:tr w:rsidR="00B4117E" w:rsidRPr="00636931" w:rsidTr="00B4117E">
        <w:trPr>
          <w:trHeight w:val="274"/>
        </w:trPr>
        <w:tc>
          <w:tcPr>
            <w:tcW w:w="5000" w:type="pct"/>
            <w:gridSpan w:val="10"/>
            <w:vAlign w:val="center"/>
          </w:tcPr>
          <w:p w:rsidR="00B4117E" w:rsidRPr="00636931" w:rsidRDefault="00B4117E" w:rsidP="00B4117E">
            <w:pPr>
              <w:spacing w:after="0" w:line="240" w:lineRule="auto"/>
              <w:ind w:firstLine="709"/>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травмированных (чел)</w:t>
            </w:r>
          </w:p>
        </w:tc>
      </w:tr>
      <w:tr w:rsidR="00B4117E" w:rsidRPr="00636931" w:rsidTr="00B4117E">
        <w:trPr>
          <w:trHeight w:val="778"/>
        </w:trPr>
        <w:tc>
          <w:tcPr>
            <w:tcW w:w="1018"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результате аварии</w:t>
            </w:r>
          </w:p>
        </w:tc>
        <w:tc>
          <w:tcPr>
            <w:tcW w:w="1000"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групповых</w:t>
            </w:r>
          </w:p>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несчастных случаях</w:t>
            </w:r>
          </w:p>
        </w:tc>
        <w:tc>
          <w:tcPr>
            <w:tcW w:w="1000"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Со смертельным исходом</w:t>
            </w:r>
          </w:p>
        </w:tc>
        <w:tc>
          <w:tcPr>
            <w:tcW w:w="1000"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 тяжелым исходом</w:t>
            </w:r>
          </w:p>
        </w:tc>
        <w:tc>
          <w:tcPr>
            <w:tcW w:w="983"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Всего</w:t>
            </w:r>
          </w:p>
        </w:tc>
      </w:tr>
      <w:tr w:rsidR="00B4117E" w:rsidRPr="00636931" w:rsidTr="00B4117E">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За12 мес. 2018</w:t>
            </w:r>
          </w:p>
        </w:tc>
        <w:tc>
          <w:tcPr>
            <w:tcW w:w="518"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w:t>
            </w:r>
          </w:p>
        </w:tc>
        <w:tc>
          <w:tcPr>
            <w:tcW w:w="483"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w:t>
            </w:r>
          </w:p>
        </w:tc>
      </w:tr>
      <w:tr w:rsidR="00B4117E" w:rsidRPr="00636931" w:rsidTr="00B4117E">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518"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0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483"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r>
    </w:tbl>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Показатели аварийности приведены в таблице № 2.</w:t>
      </w: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353"/>
        <w:gridCol w:w="1173"/>
        <w:gridCol w:w="1175"/>
        <w:gridCol w:w="1173"/>
        <w:gridCol w:w="1175"/>
        <w:gridCol w:w="1173"/>
        <w:gridCol w:w="1175"/>
      </w:tblGrid>
      <w:tr w:rsidR="00B4117E" w:rsidRPr="00636931" w:rsidTr="00B4117E">
        <w:trPr>
          <w:trHeight w:val="274"/>
        </w:trPr>
        <w:tc>
          <w:tcPr>
            <w:tcW w:w="1427" w:type="pct"/>
            <w:gridSpan w:val="2"/>
            <w:vMerge w:val="restart"/>
            <w:vAlign w:val="center"/>
          </w:tcPr>
          <w:p w:rsidR="00B4117E" w:rsidRPr="00636931" w:rsidRDefault="00B4117E" w:rsidP="00B4117E">
            <w:pPr>
              <w:spacing w:after="0" w:line="240" w:lineRule="auto"/>
              <w:ind w:firstLine="709"/>
              <w:jc w:val="center"/>
              <w:rPr>
                <w:rFonts w:ascii="Times New Roman" w:eastAsia="Times New Roman" w:hAnsi="Times New Roman" w:cs="Times New Roman"/>
                <w:sz w:val="24"/>
                <w:szCs w:val="24"/>
                <w:lang w:eastAsia="ru-RU"/>
              </w:rPr>
            </w:pPr>
          </w:p>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Экономический ущерб от аварий</w:t>
            </w:r>
          </w:p>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(тыс. руб.)</w:t>
            </w:r>
          </w:p>
        </w:tc>
        <w:tc>
          <w:tcPr>
            <w:tcW w:w="3573" w:type="pct"/>
            <w:gridSpan w:val="6"/>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Число аварий на ОПО</w:t>
            </w:r>
          </w:p>
        </w:tc>
      </w:tr>
      <w:tr w:rsidR="00B4117E" w:rsidRPr="00636931" w:rsidTr="00B4117E">
        <w:trPr>
          <w:trHeight w:val="274"/>
        </w:trPr>
        <w:tc>
          <w:tcPr>
            <w:tcW w:w="1427" w:type="pct"/>
            <w:gridSpan w:val="2"/>
            <w:vMerge/>
            <w:vAlign w:val="center"/>
          </w:tcPr>
          <w:p w:rsidR="00B4117E" w:rsidRPr="00636931" w:rsidRDefault="00B4117E" w:rsidP="00B4117E">
            <w:pPr>
              <w:spacing w:after="0" w:line="240" w:lineRule="auto"/>
              <w:ind w:firstLine="709"/>
              <w:jc w:val="center"/>
              <w:rPr>
                <w:rFonts w:ascii="Times New Roman" w:eastAsia="Times New Roman" w:hAnsi="Times New Roman" w:cs="Times New Roman"/>
                <w:sz w:val="24"/>
                <w:szCs w:val="24"/>
                <w:lang w:eastAsia="ru-RU"/>
              </w:rPr>
            </w:pPr>
          </w:p>
        </w:tc>
        <w:tc>
          <w:tcPr>
            <w:tcW w:w="1191"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Приведших</w:t>
            </w:r>
            <w:proofErr w:type="gramEnd"/>
            <w:r w:rsidRPr="00636931">
              <w:rPr>
                <w:rFonts w:ascii="Times New Roman" w:eastAsia="Times New Roman" w:hAnsi="Times New Roman" w:cs="Times New Roman"/>
                <w:sz w:val="24"/>
                <w:szCs w:val="24"/>
                <w:lang w:eastAsia="ru-RU"/>
              </w:rPr>
              <w:t xml:space="preserve"> к созданию чрезвычайной ситуации техногенного характера</w:t>
            </w:r>
          </w:p>
        </w:tc>
        <w:tc>
          <w:tcPr>
            <w:tcW w:w="1191" w:type="pct"/>
            <w:gridSpan w:val="2"/>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Приведших</w:t>
            </w:r>
            <w:proofErr w:type="gramEnd"/>
            <w:r w:rsidRPr="00636931">
              <w:rPr>
                <w:rFonts w:ascii="Times New Roman" w:eastAsia="Times New Roman" w:hAnsi="Times New Roman" w:cs="Times New Roman"/>
                <w:sz w:val="24"/>
                <w:szCs w:val="24"/>
                <w:lang w:eastAsia="ru-RU"/>
              </w:rPr>
              <w:t xml:space="preserve"> к несчастному случаю</w:t>
            </w:r>
          </w:p>
        </w:tc>
        <w:tc>
          <w:tcPr>
            <w:tcW w:w="1191" w:type="pct"/>
            <w:gridSpan w:val="2"/>
            <w:vAlign w:val="center"/>
          </w:tcPr>
          <w:p w:rsidR="00B4117E" w:rsidRPr="00636931" w:rsidRDefault="00B4117E" w:rsidP="00B4117E">
            <w:pPr>
              <w:spacing w:after="0" w:line="240" w:lineRule="auto"/>
              <w:ind w:firstLine="709"/>
              <w:jc w:val="center"/>
              <w:rPr>
                <w:rFonts w:ascii="Times New Roman" w:eastAsia="Times New Roman" w:hAnsi="Times New Roman" w:cs="Times New Roman"/>
                <w:sz w:val="24"/>
                <w:szCs w:val="24"/>
                <w:lang w:eastAsia="ru-RU"/>
              </w:rPr>
            </w:pPr>
          </w:p>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Всего</w:t>
            </w:r>
          </w:p>
        </w:tc>
      </w:tr>
      <w:tr w:rsidR="00B4117E" w:rsidRPr="00636931" w:rsidTr="00B4117E">
        <w:trPr>
          <w:trHeight w:val="274"/>
        </w:trPr>
        <w:tc>
          <w:tcPr>
            <w:tcW w:w="74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 г</w:t>
            </w:r>
          </w:p>
        </w:tc>
        <w:tc>
          <w:tcPr>
            <w:tcW w:w="687"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 г</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 г</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 г</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 г</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2019г</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2018 г</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 2019 г</w:t>
            </w:r>
          </w:p>
        </w:tc>
      </w:tr>
      <w:tr w:rsidR="00B4117E" w:rsidRPr="00636931" w:rsidTr="00B4117E">
        <w:trPr>
          <w:trHeight w:val="274"/>
        </w:trPr>
        <w:tc>
          <w:tcPr>
            <w:tcW w:w="740"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4333,519</w:t>
            </w:r>
          </w:p>
        </w:tc>
        <w:tc>
          <w:tcPr>
            <w:tcW w:w="687"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4333,519</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595"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4333,519</w:t>
            </w:r>
          </w:p>
        </w:tc>
        <w:tc>
          <w:tcPr>
            <w:tcW w:w="596" w:type="pct"/>
            <w:vAlign w:val="center"/>
          </w:tcPr>
          <w:p w:rsidR="00B4117E" w:rsidRPr="00636931" w:rsidRDefault="00B4117E" w:rsidP="00B4117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r>
    </w:tbl>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Все юридические лица, эксплуатирующие опасные производственные объекты нефтегазодобывающего комплекса согласно требований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19.08.2011г. № 480 направили информацию о происшедших инцидентах на опасных производственных объектах в Средне-Поволжское управление Федеральной службы по экологическому, технологическому и атомному надзору.</w:t>
      </w:r>
      <w:proofErr w:type="gramEnd"/>
    </w:p>
    <w:p w:rsidR="006012F6"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Исходя из анализа материалов, представленных организациями, инцидентов с начала года не было. Основной причиной инцидентов, произошедших в прошлом году на промысловых (межпромысловых) трубопроводах явилась внутренняя коррозия.</w:t>
      </w: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5" w:name="_Toc534877752"/>
      <w:r w:rsidRPr="00636931">
        <w:rPr>
          <w:rFonts w:ascii="Times New Roman" w:eastAsia="Times New Roman" w:hAnsi="Times New Roman" w:cs="Times New Roman"/>
          <w:i/>
          <w:sz w:val="24"/>
          <w:szCs w:val="24"/>
          <w:lang w:eastAsia="ru-RU"/>
        </w:rPr>
        <w:t xml:space="preserve">3.2 Анализ </w:t>
      </w:r>
      <w:r w:rsidR="00C974E0" w:rsidRPr="00636931">
        <w:rPr>
          <w:rFonts w:ascii="Times New Roman" w:eastAsia="Times New Roman" w:hAnsi="Times New Roman" w:cs="Times New Roman"/>
          <w:i/>
          <w:sz w:val="24"/>
          <w:szCs w:val="24"/>
          <w:lang w:eastAsia="ru-RU"/>
        </w:rPr>
        <w:t>инцидентов,</w:t>
      </w:r>
      <w:r w:rsidRPr="00636931">
        <w:rPr>
          <w:rFonts w:ascii="Times New Roman" w:eastAsia="Times New Roman" w:hAnsi="Times New Roman" w:cs="Times New Roman"/>
          <w:i/>
          <w:sz w:val="24"/>
          <w:szCs w:val="24"/>
          <w:lang w:eastAsia="ru-RU"/>
        </w:rPr>
        <w:t xml:space="preserve"> произошедших на трубопроводах за 12 месяцев 2018 года.</w:t>
      </w:r>
      <w:bookmarkEnd w:id="15"/>
    </w:p>
    <w:p w:rsidR="00B4117E"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Исходя из анализа материалов, представленных организациями, инцидентов на поднадзорных объектах с начала года не зафиксировано.</w:t>
      </w:r>
    </w:p>
    <w:p w:rsidR="006012F6" w:rsidRPr="00636931" w:rsidRDefault="00B4117E" w:rsidP="00B4117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Необходимо отметить, что основная причиной инцидентов, произошедших в 2018 году, явилась внутренняя коррозия трубопроводов.</w:t>
      </w:r>
    </w:p>
    <w:p w:rsidR="006012F6" w:rsidRPr="00636931" w:rsidRDefault="006012F6" w:rsidP="00C974E0">
      <w:pPr>
        <w:spacing w:before="120" w:after="120" w:line="240" w:lineRule="auto"/>
        <w:jc w:val="center"/>
        <w:outlineLvl w:val="1"/>
        <w:rPr>
          <w:rFonts w:ascii="Times New Roman" w:eastAsia="Times New Roman" w:hAnsi="Times New Roman" w:cs="Times New Roman"/>
          <w:i/>
          <w:sz w:val="24"/>
          <w:szCs w:val="24"/>
          <w:lang w:eastAsia="ru-RU"/>
        </w:rPr>
      </w:pPr>
      <w:bookmarkStart w:id="16" w:name="_Toc534877753"/>
      <w:r w:rsidRPr="00636931">
        <w:rPr>
          <w:rFonts w:ascii="Times New Roman" w:eastAsia="Times New Roman" w:hAnsi="Times New Roman" w:cs="Times New Roman"/>
          <w:i/>
          <w:sz w:val="24"/>
          <w:szCs w:val="24"/>
          <w:lang w:eastAsia="ru-RU"/>
        </w:rPr>
        <w:t>4.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bookmarkEnd w:id="16"/>
    </w:p>
    <w:p w:rsidR="006012F6" w:rsidRPr="00636931"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17" w:name="_Toc534877754"/>
      <w:r w:rsidRPr="00636931">
        <w:rPr>
          <w:rFonts w:ascii="Times New Roman" w:eastAsia="Times New Roman" w:hAnsi="Times New Roman" w:cs="Times New Roman"/>
          <w:sz w:val="24"/>
          <w:szCs w:val="24"/>
          <w:u w:val="single"/>
          <w:lang w:eastAsia="ru-RU"/>
        </w:rPr>
        <w:t>4.1. АО «Самаранефтегаз»:</w:t>
      </w:r>
      <w:bookmarkEnd w:id="17"/>
    </w:p>
    <w:p w:rsidR="00B4117E" w:rsidRPr="00636931" w:rsidRDefault="00B4117E" w:rsidP="00B4117E">
      <w:pPr>
        <w:widowControl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внутрипромысловых трубопроводов 7 794,62 км, в т.ч. трубопроводов с выработавших нормативный (проектный) срок эксплуатации 5105,03 км.</w:t>
      </w:r>
    </w:p>
    <w:p w:rsidR="00B4117E" w:rsidRPr="00636931" w:rsidRDefault="00B4117E" w:rsidP="00B4117E">
      <w:pPr>
        <w:widowControl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(ОПО):</w:t>
      </w:r>
    </w:p>
    <w:p w:rsidR="006012F6" w:rsidRPr="00636931" w:rsidRDefault="00C5358A" w:rsidP="00B4117E">
      <w:pPr>
        <w:widowControl w:val="0"/>
        <w:spacing w:after="0" w:line="240" w:lineRule="auto"/>
        <w:ind w:firstLine="709"/>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w:t>
      </w:r>
      <w:r w:rsidR="006012F6" w:rsidRPr="00636931">
        <w:rPr>
          <w:rFonts w:ascii="Times New Roman" w:eastAsia="Times New Roman" w:hAnsi="Times New Roman" w:cs="Times New Roman"/>
          <w:sz w:val="24"/>
          <w:szCs w:val="24"/>
          <w:lang w:eastAsia="ru-RU"/>
        </w:rPr>
        <w:t>Опытно-промышленные испытания (ОПИ):</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полимерного состава РП-ПС-1 В</w:t>
      </w:r>
      <w:proofErr w:type="gramStart"/>
      <w:r w:rsidRPr="00636931">
        <w:rPr>
          <w:rFonts w:ascii="Times New Roman" w:eastAsia="Times New Roman" w:hAnsi="Times New Roman" w:cs="Times New Roman"/>
          <w:sz w:val="24"/>
          <w:szCs w:val="24"/>
          <w:lang w:eastAsia="ru-RU"/>
        </w:rPr>
        <w:t>2</w:t>
      </w:r>
      <w:proofErr w:type="gramEnd"/>
      <w:r w:rsidRPr="00636931">
        <w:rPr>
          <w:rFonts w:ascii="Times New Roman" w:eastAsia="Times New Roman" w:hAnsi="Times New Roman" w:cs="Times New Roman"/>
          <w:sz w:val="24"/>
          <w:szCs w:val="24"/>
          <w:lang w:eastAsia="ru-RU"/>
        </w:rPr>
        <w:t>, производства компании ООО НТП "Экойл" с целью ВПП;</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Автоматизированный комплекс управления погружным насосом "АКУПН-18-400" (интеллектуализация скважины);</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Погружной измерительный комплекс "ПИК-12А" (сертифицированный расходомер);</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водоизолирующего полимерного состава РП-ПС-1, производства компан</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НТП "Экойл";</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линейного привода ЛПШН 100-250-6800;</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погружного линейного привода для ШГН. УНЛП-114-660-35-32;</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Испытание интеллектуального </w:t>
      </w:r>
      <w:proofErr w:type="gramStart"/>
      <w:r w:rsidRPr="00636931">
        <w:rPr>
          <w:rFonts w:ascii="Times New Roman" w:eastAsia="Times New Roman" w:hAnsi="Times New Roman" w:cs="Times New Roman"/>
          <w:sz w:val="24"/>
          <w:szCs w:val="24"/>
          <w:lang w:eastAsia="ru-RU"/>
        </w:rPr>
        <w:t>комплекса подачи химических реагентов производства компании</w:t>
      </w:r>
      <w:proofErr w:type="gramEnd"/>
      <w:r w:rsidRPr="00636931">
        <w:rPr>
          <w:rFonts w:ascii="Times New Roman" w:eastAsia="Times New Roman" w:hAnsi="Times New Roman" w:cs="Times New Roman"/>
          <w:sz w:val="24"/>
          <w:szCs w:val="24"/>
          <w:lang w:eastAsia="ru-RU"/>
        </w:rPr>
        <w:t xml:space="preserve"> ЗАО "Электон";</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Устройство для сокращения АСПО и отложений механических примесей УЗ-1 в трубопроводах, производства компан</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«НПП Уралнефтегаздиагностика»;</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выключателя 6(10)</w:t>
      </w:r>
      <w:r w:rsidR="00C5358A"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кВ Fusesaver;</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устройства контроля блокировки разъединителей;</w:t>
      </w:r>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Испытание разбуриваемого пакер-пробки (РППК) устанавливаемого на кабеле без применения взрывчатых материалов (ВМ);</w:t>
      </w:r>
      <w:proofErr w:type="gramEnd"/>
    </w:p>
    <w:p w:rsidR="00B4117E" w:rsidRPr="00636931" w:rsidRDefault="00B4117E" w:rsidP="000E293D">
      <w:pPr>
        <w:pStyle w:val="a5"/>
        <w:widowControl w:val="0"/>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установки газожидкостного смешивания (ГЖС) для прохождения интервалов с полным и катастрофическим поглощением.</w:t>
      </w:r>
    </w:p>
    <w:p w:rsidR="006012F6" w:rsidRPr="00636931" w:rsidRDefault="00C5358A" w:rsidP="00011C3D">
      <w:pPr>
        <w:widowControl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w:t>
      </w:r>
      <w:r w:rsidR="006012F6" w:rsidRPr="00636931">
        <w:rPr>
          <w:rFonts w:ascii="Times New Roman" w:eastAsia="Times New Roman" w:hAnsi="Times New Roman" w:cs="Times New Roman"/>
          <w:sz w:val="24"/>
          <w:szCs w:val="24"/>
          <w:lang w:eastAsia="ru-RU"/>
        </w:rPr>
        <w:t>Проекты внедрения и промышленной эксплуатации:</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Устройство бесконтактной активной защиты приводов штанговых скважинных насосов (ПШСН);</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Мобильная малогабаритная станция управления "Электон-04П-400";</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Испытания станций управления для УЭЦН с байпасом (обводным контактором);</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УШСН с канатной штангой для эксплуатации скважин с боковыми стволами;</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Винтовые насосные установки для скважин с выносом проппанта из пласта;</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Компоновка ЭВН+ШВН для ОРД;</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Контроллер "Velvet Start" для СУ типа КТППН;</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Механический модульный фазопреобразователь в составе ЭЦН – </w:t>
      </w:r>
      <w:r w:rsidRPr="00636931">
        <w:rPr>
          <w:rFonts w:ascii="Times New Roman" w:eastAsia="Times New Roman" w:hAnsi="Times New Roman" w:cs="Times New Roman"/>
          <w:sz w:val="24"/>
          <w:szCs w:val="24"/>
          <w:lang w:eastAsia="ru-RU"/>
        </w:rPr>
        <w:lastRenderedPageBreak/>
        <w:t>мультифазный модуль, предназначенный для обеспечения стабильной работы УЭЦН в условиях высокого содержания свободного газа в откачиваемой жидкости;</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Установки электроцентробежных насосов 2А габаритной группы с ЖКП;</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Нефтепогружной кабель с жилами из алюминиевого сплава, термостойкостью 120 градусов Цельсия;</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для одновременно-раздельной добычи на основе ЭЦН с пакером и ШГН для 2-х пластовых скважин;</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применения энергоэффективного дизайна ШГН;</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переносного узла учета добываемой скважинной продукции;</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пластовой наклонометрии для получения информации об азимутах напряжений;</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применения энзимного деструктора для ГРП на низкотемпературных коллекторах;</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гидромониторного воздействия на пласт;</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Технология термозакрепления </w:t>
      </w:r>
      <w:proofErr w:type="gramStart"/>
      <w:r w:rsidRPr="00636931">
        <w:rPr>
          <w:rFonts w:ascii="Times New Roman" w:eastAsia="Times New Roman" w:hAnsi="Times New Roman" w:cs="Times New Roman"/>
          <w:sz w:val="24"/>
          <w:szCs w:val="24"/>
          <w:lang w:eastAsia="ru-RU"/>
        </w:rPr>
        <w:t>полимерного</w:t>
      </w:r>
      <w:proofErr w:type="gramEnd"/>
      <w:r w:rsidRPr="00636931">
        <w:rPr>
          <w:rFonts w:ascii="Times New Roman" w:eastAsia="Times New Roman" w:hAnsi="Times New Roman" w:cs="Times New Roman"/>
          <w:sz w:val="24"/>
          <w:szCs w:val="24"/>
          <w:lang w:eastAsia="ru-RU"/>
        </w:rPr>
        <w:t xml:space="preserve"> проппанта на низкотемпературных коллекторах - менее 60 0С, реагентом ПСК;</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Испытание технологии химического воздействия на ПЗП стабилизированным поверхностно-активным кислотным составом;</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Система контроля вертикальности FloDrift;</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Технология забойного инструмента Fluid Hammer;</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Гидрогелевые растворы "Premium-Gel" при бурении боковых наклонно-направленных и горизонтальных стволов;</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Долото типа PDC БТ 7716 МА-046 производств</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"Буровые технологии" при бурении в условиях поглощения;</w:t>
      </w:r>
    </w:p>
    <w:p w:rsidR="00C5358A" w:rsidRPr="00636931" w:rsidRDefault="00C5358A" w:rsidP="000E293D">
      <w:pPr>
        <w:widowControl w:val="0"/>
        <w:numPr>
          <w:ilvl w:val="0"/>
          <w:numId w:val="9"/>
        </w:numPr>
        <w:tabs>
          <w:tab w:val="num" w:pos="-2268"/>
        </w:tabs>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Ликвидация зон осложнений (осыпи, обвалы и поглощения) раствором на основе реагента «Extra Plug».</w:t>
      </w:r>
    </w:p>
    <w:p w:rsidR="006012F6" w:rsidRPr="00636931" w:rsidRDefault="006012F6" w:rsidP="00C5358A">
      <w:pPr>
        <w:widowControl w:val="0"/>
        <w:spacing w:after="0" w:line="240" w:lineRule="auto"/>
        <w:ind w:left="709"/>
        <w:jc w:val="both"/>
        <w:rPr>
          <w:rFonts w:ascii="Times New Roman" w:eastAsia="Times New Roman" w:hAnsi="Times New Roman" w:cs="Times New Roman"/>
          <w:sz w:val="24"/>
          <w:szCs w:val="24"/>
          <w:lang w:eastAsia="ru-RU"/>
        </w:rPr>
      </w:pPr>
    </w:p>
    <w:p w:rsidR="006012F6" w:rsidRPr="00636931" w:rsidRDefault="00C5358A" w:rsidP="006012F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w:t>
      </w:r>
      <w:r w:rsidR="006012F6" w:rsidRPr="00636931">
        <w:rPr>
          <w:rFonts w:ascii="Times New Roman" w:eastAsia="Times New Roman" w:hAnsi="Times New Roman" w:cs="Times New Roman"/>
          <w:sz w:val="24"/>
          <w:szCs w:val="24"/>
          <w:lang w:eastAsia="ru-RU"/>
        </w:rPr>
        <w:t>Построенные объекты и</w:t>
      </w:r>
      <w:r w:rsidRPr="00636931">
        <w:rPr>
          <w:rFonts w:ascii="Times New Roman" w:eastAsia="Times New Roman" w:hAnsi="Times New Roman" w:cs="Times New Roman"/>
          <w:sz w:val="24"/>
          <w:szCs w:val="24"/>
          <w:lang w:eastAsia="ru-RU"/>
        </w:rPr>
        <w:t xml:space="preserve"> введение в эксплуатацию за 2019</w:t>
      </w:r>
      <w:r w:rsidR="006012F6" w:rsidRPr="00636931">
        <w:rPr>
          <w:rFonts w:ascii="Times New Roman" w:eastAsia="Times New Roman" w:hAnsi="Times New Roman" w:cs="Times New Roman"/>
          <w:sz w:val="24"/>
          <w:szCs w:val="24"/>
          <w:lang w:eastAsia="ru-RU"/>
        </w:rPr>
        <w:t xml:space="preserve"> год:</w:t>
      </w:r>
    </w:p>
    <w:p w:rsidR="00C5358A" w:rsidRPr="00636931" w:rsidRDefault="00C5358A" w:rsidP="006012F6">
      <w:pPr>
        <w:spacing w:after="0" w:line="240" w:lineRule="auto"/>
        <w:ind w:firstLine="709"/>
        <w:jc w:val="both"/>
        <w:rPr>
          <w:rFonts w:ascii="Times New Roman" w:eastAsia="Times New Roman" w:hAnsi="Times New Roman" w:cs="Times New Roman"/>
          <w:sz w:val="24"/>
          <w:szCs w:val="24"/>
          <w:lang w:eastAsia="ru-RU"/>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9213"/>
      </w:tblGrid>
      <w:tr w:rsidR="00C5358A" w:rsidRPr="00636931" w:rsidTr="00C5358A">
        <w:trPr>
          <w:cantSplit/>
          <w:trHeight w:val="300"/>
        </w:trPr>
        <w:tc>
          <w:tcPr>
            <w:tcW w:w="443" w:type="dxa"/>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Льняного месторождения; класс опасности – 3, рег. № А53-00539-0500</w:t>
            </w:r>
          </w:p>
        </w:tc>
      </w:tr>
      <w:tr w:rsidR="00C5358A" w:rsidRPr="00636931" w:rsidTr="00C5358A">
        <w:trPr>
          <w:cantSplit/>
          <w:trHeight w:val="300"/>
        </w:trPr>
        <w:tc>
          <w:tcPr>
            <w:tcW w:w="443" w:type="dxa"/>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Ново-Крутяковского месторождения; класс опасности – 3, рег. № А53-00539-0501</w:t>
            </w:r>
          </w:p>
        </w:tc>
      </w:tr>
      <w:tr w:rsidR="00C5358A" w:rsidRPr="00636931" w:rsidTr="00C5358A">
        <w:trPr>
          <w:cantSplit/>
          <w:trHeight w:val="300"/>
        </w:trPr>
        <w:tc>
          <w:tcPr>
            <w:tcW w:w="443" w:type="dxa"/>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Газельного месторождения; класс опасности – 3, рег. № А53-00539-0502</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Южно-Барсуковского месторождения; класс опасности – 3, рег. № А53-00539-0503</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Западно-Шпильского месторождения; класс опасности – 3, рег. № А53-00539-0504</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Руднековского месторождения; класс опасности – 3, рег. № А53-00539-0505</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Западно-Бородинского месторождения; класс опасности – 3, рег. № А53-00539-0506</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Травнинского месторождения; класс опасности – 3, рег. № А53-00539-0507</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 xml:space="preserve">Система промысловых и межпромысловых трубопроводов Западно-Кабановского месторождения; класс опасности – 3, рег. № А53-00539-0508 </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Безводовского месторождения; класс опасности – 3, рег. № А53-00539-0509</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Травкинского месторождения; класс опасности – 3, рег. № А53-00539-0510</w:t>
            </w:r>
          </w:p>
        </w:tc>
      </w:tr>
      <w:tr w:rsidR="00C5358A" w:rsidRPr="00636931" w:rsidTr="00C5358A">
        <w:trPr>
          <w:cantSplit/>
          <w:trHeight w:val="255"/>
        </w:trPr>
        <w:tc>
          <w:tcPr>
            <w:tcW w:w="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58A" w:rsidRPr="00636931" w:rsidRDefault="00C5358A" w:rsidP="000E293D">
            <w:pPr>
              <w:numPr>
                <w:ilvl w:val="0"/>
                <w:numId w:val="8"/>
              </w:numPr>
              <w:spacing w:after="0" w:line="240" w:lineRule="auto"/>
              <w:contextualSpacing/>
              <w:rPr>
                <w:rFonts w:ascii="Times New Roman" w:eastAsia="Calibri" w:hAnsi="Times New Roman" w:cs="Times New Roman"/>
                <w:sz w:val="20"/>
                <w:szCs w:val="20"/>
              </w:rPr>
            </w:pPr>
          </w:p>
        </w:tc>
        <w:tc>
          <w:tcPr>
            <w:tcW w:w="9213" w:type="dxa"/>
            <w:tcBorders>
              <w:top w:val="single" w:sz="4" w:space="0" w:color="auto"/>
              <w:left w:val="single" w:sz="4" w:space="0" w:color="auto"/>
              <w:bottom w:val="single" w:sz="4" w:space="0" w:color="auto"/>
              <w:right w:val="single" w:sz="4" w:space="0" w:color="auto"/>
            </w:tcBorders>
            <w:shd w:val="clear" w:color="auto" w:fill="auto"/>
            <w:noWrap/>
          </w:tcPr>
          <w:p w:rsidR="00C5358A" w:rsidRPr="00636931" w:rsidRDefault="00C5358A" w:rsidP="00C5358A">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Фонд скважин Костюковского месторождения; класс опасности – 3, рег. № А53-00539-0511</w:t>
            </w:r>
          </w:p>
        </w:tc>
      </w:tr>
    </w:tbl>
    <w:p w:rsidR="00011C3D" w:rsidRPr="00636931" w:rsidRDefault="00011C3D" w:rsidP="00011C3D">
      <w:pPr>
        <w:spacing w:after="0" w:line="240" w:lineRule="auto"/>
        <w:ind w:left="709"/>
        <w:contextualSpacing/>
        <w:jc w:val="both"/>
        <w:rPr>
          <w:rFonts w:ascii="Times New Roman" w:eastAsia="Calibri" w:hAnsi="Times New Roman" w:cs="Times New Roman"/>
          <w:sz w:val="24"/>
          <w:szCs w:val="24"/>
        </w:rPr>
      </w:pP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w:t>
      </w:r>
      <w:proofErr w:type="gramEnd"/>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 сосуды, работающие под давлением 59%;</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 Фонтанная арматура скважин 63 %;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Резервуары – 54%;</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 Станки качалки – 99,9 %;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 АГЗУ – 67 %;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Е) Здания и сооружения на ОПО – 61%.</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 за 2019 год: 2557 ед.</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за 2019 год: 0 ед.</w:t>
      </w:r>
    </w:p>
    <w:p w:rsidR="00C5358A" w:rsidRPr="00636931" w:rsidRDefault="00C974E0"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w:t>
      </w:r>
      <w:r w:rsidR="00C5358A" w:rsidRPr="00636931">
        <w:rPr>
          <w:rFonts w:ascii="Times New Roman" w:eastAsia="Times New Roman" w:hAnsi="Times New Roman" w:cs="Times New Roman"/>
          <w:sz w:val="24"/>
          <w:szCs w:val="24"/>
          <w:lang w:eastAsia="ru-RU"/>
        </w:rPr>
        <w:t>Информация об инцидентах:</w:t>
      </w:r>
    </w:p>
    <w:p w:rsidR="006012F6"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за 2019 год на внутрипромысловых трубопроводах зафиксировано 0 инцидентов.</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18" w:name="_Toc534877755"/>
      <w:r w:rsidRPr="00636931">
        <w:rPr>
          <w:rFonts w:ascii="Times New Roman" w:eastAsia="Times New Roman" w:hAnsi="Times New Roman" w:cs="Times New Roman"/>
          <w:sz w:val="24"/>
          <w:szCs w:val="24"/>
          <w:u w:val="single"/>
          <w:lang w:eastAsia="ru-RU"/>
        </w:rPr>
        <w:t>4.2. ООО «Регион-нефть»</w:t>
      </w:r>
      <w:bookmarkEnd w:id="18"/>
      <w:r w:rsidR="00011C3D" w:rsidRPr="00636931">
        <w:rPr>
          <w:rFonts w:ascii="Times New Roman" w:eastAsia="Times New Roman" w:hAnsi="Times New Roman" w:cs="Times New Roman"/>
          <w:sz w:val="24"/>
          <w:szCs w:val="24"/>
          <w:u w:val="single"/>
          <w:lang w:eastAsia="ru-RU"/>
        </w:rPr>
        <w:t>.</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 промысловых трубопроводов 34, 967 км. Трубопроводы с истекшим сроком эксплуатации отсутствуют, численность работников предприятия составляет 197 человек.</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ООО «Регион-нефть» по состоянию на 31.12.2019 г. не производилось.</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По состоянию на 31.12.2019 г. построено и введено в эксплуатацию 2 </w:t>
      </w:r>
      <w:proofErr w:type="gramStart"/>
      <w:r w:rsidRPr="00636931">
        <w:rPr>
          <w:rFonts w:ascii="Times New Roman" w:eastAsia="Times New Roman" w:hAnsi="Times New Roman" w:cs="Times New Roman"/>
          <w:sz w:val="24"/>
          <w:szCs w:val="24"/>
          <w:lang w:eastAsia="ru-RU"/>
        </w:rPr>
        <w:t>опасных</w:t>
      </w:r>
      <w:proofErr w:type="gramEnd"/>
      <w:r w:rsidRPr="00636931">
        <w:rPr>
          <w:rFonts w:ascii="Times New Roman" w:eastAsia="Times New Roman" w:hAnsi="Times New Roman" w:cs="Times New Roman"/>
          <w:sz w:val="24"/>
          <w:szCs w:val="24"/>
          <w:lang w:eastAsia="ru-RU"/>
        </w:rPr>
        <w:t xml:space="preserve"> производственных объекта.</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По состоянию на 31.12.2019 г. нефтепромысловое оборудование с истекшим сроком эксплуатации отсутствует.</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По состоянию на 31.21.2019 г. проведенные экспертизы промышленной безопасности (ЭПБ), на продление эксплуатации технических устройств отсутствуют.</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Технические устройства, не прошедшие ЭПБ и выведенные из эксплуатации по состоянию на 31.12.2019 г., отсутствуют.</w:t>
      </w:r>
    </w:p>
    <w:p w:rsidR="006012F6"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По состоянию на 31.12.2019 г. инцидентов на опасных производственных объектах не было.</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19" w:name="_Toc534877756"/>
      <w:r w:rsidRPr="00636931">
        <w:rPr>
          <w:rFonts w:ascii="Times New Roman" w:eastAsia="Times New Roman" w:hAnsi="Times New Roman" w:cs="Times New Roman"/>
          <w:sz w:val="24"/>
          <w:szCs w:val="24"/>
          <w:u w:val="single"/>
          <w:lang w:eastAsia="ru-RU"/>
        </w:rPr>
        <w:t>4.3. ООО «БайТекс»</w:t>
      </w:r>
      <w:bookmarkEnd w:id="19"/>
      <w:r w:rsidR="00011C3D" w:rsidRPr="00636931">
        <w:rPr>
          <w:rFonts w:ascii="Times New Roman" w:eastAsia="Times New Roman" w:hAnsi="Times New Roman" w:cs="Times New Roman"/>
          <w:sz w:val="24"/>
          <w:szCs w:val="24"/>
          <w:u w:val="single"/>
          <w:lang w:eastAsia="ru-RU"/>
        </w:rPr>
        <w:t>.</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внутрипромысловых трубопроводов составляет - 88,3 км, трубопроводы с истекшим сроком эксплуатации – отсутствуют, численность работников предприятия 96 человек.</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За данный период внедрение новой техники и технологии на опасных производственных объектах Самарской области не проводилось.</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w:t>
      </w:r>
      <w:proofErr w:type="gramStart"/>
      <w:r w:rsidRPr="00636931">
        <w:rPr>
          <w:rFonts w:ascii="Times New Roman" w:eastAsia="Times New Roman" w:hAnsi="Times New Roman" w:cs="Times New Roman"/>
          <w:sz w:val="24"/>
          <w:szCs w:val="24"/>
          <w:lang w:eastAsia="ru-RU"/>
        </w:rPr>
        <w:t>Введённые</w:t>
      </w:r>
      <w:proofErr w:type="gramEnd"/>
      <w:r w:rsidRPr="00636931">
        <w:rPr>
          <w:rFonts w:ascii="Times New Roman" w:eastAsia="Times New Roman" w:hAnsi="Times New Roman" w:cs="Times New Roman"/>
          <w:sz w:val="24"/>
          <w:szCs w:val="24"/>
          <w:lang w:eastAsia="ru-RU"/>
        </w:rPr>
        <w:t xml:space="preserve"> в эксплуатацию ОПО за 5 месяцев 2019 год – отсутствуют.</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истёкшим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w:t>
      </w:r>
      <w:proofErr w:type="gramEnd"/>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а. Сосуды, работающие под давлением - (0 </w:t>
      </w:r>
      <w:proofErr w:type="gramStart"/>
      <w:r w:rsidRPr="00636931">
        <w:rPr>
          <w:rFonts w:ascii="Times New Roman" w:eastAsia="Times New Roman" w:hAnsi="Times New Roman" w:cs="Times New Roman"/>
          <w:sz w:val="24"/>
          <w:szCs w:val="24"/>
          <w:lang w:eastAsia="ru-RU"/>
        </w:rPr>
        <w:t>ед</w:t>
      </w:r>
      <w:proofErr w:type="gramEnd"/>
      <w:r w:rsidRPr="00636931">
        <w:rPr>
          <w:rFonts w:ascii="Times New Roman" w:eastAsia="Times New Roman" w:hAnsi="Times New Roman" w:cs="Times New Roman"/>
          <w:sz w:val="24"/>
          <w:szCs w:val="24"/>
          <w:lang w:eastAsia="ru-RU"/>
        </w:rPr>
        <w:t>) 0%</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б. Фонтанная арматура скважин - (34 </w:t>
      </w:r>
      <w:proofErr w:type="gramStart"/>
      <w:r w:rsidRPr="00636931">
        <w:rPr>
          <w:rFonts w:ascii="Times New Roman" w:eastAsia="Times New Roman" w:hAnsi="Times New Roman" w:cs="Times New Roman"/>
          <w:sz w:val="24"/>
          <w:szCs w:val="24"/>
          <w:lang w:eastAsia="ru-RU"/>
        </w:rPr>
        <w:t>ед</w:t>
      </w:r>
      <w:proofErr w:type="gramEnd"/>
      <w:r w:rsidRPr="00636931">
        <w:rPr>
          <w:rFonts w:ascii="Times New Roman" w:eastAsia="Times New Roman" w:hAnsi="Times New Roman" w:cs="Times New Roman"/>
          <w:sz w:val="24"/>
          <w:szCs w:val="24"/>
          <w:lang w:eastAsia="ru-RU"/>
        </w:rPr>
        <w:t>) 38%</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w:t>
      </w:r>
      <w:r w:rsidR="005C7335" w:rsidRPr="00636931">
        <w:rPr>
          <w:rFonts w:ascii="Times New Roman" w:eastAsia="Times New Roman" w:hAnsi="Times New Roman" w:cs="Times New Roman"/>
          <w:sz w:val="24"/>
          <w:szCs w:val="24"/>
          <w:lang w:eastAsia="ru-RU"/>
        </w:rPr>
        <w:t xml:space="preserve">Резервуары - </w:t>
      </w:r>
      <w:r w:rsidRPr="00636931">
        <w:rPr>
          <w:rFonts w:ascii="Times New Roman" w:eastAsia="Times New Roman" w:hAnsi="Times New Roman" w:cs="Times New Roman"/>
          <w:sz w:val="24"/>
          <w:szCs w:val="24"/>
          <w:lang w:eastAsia="ru-RU"/>
        </w:rPr>
        <w:t>0 %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г. Станки-качалки - (1 </w:t>
      </w:r>
      <w:proofErr w:type="gramStart"/>
      <w:r w:rsidRPr="00636931">
        <w:rPr>
          <w:rFonts w:ascii="Times New Roman" w:eastAsia="Times New Roman" w:hAnsi="Times New Roman" w:cs="Times New Roman"/>
          <w:sz w:val="24"/>
          <w:szCs w:val="24"/>
          <w:lang w:eastAsia="ru-RU"/>
        </w:rPr>
        <w:t>ед</w:t>
      </w:r>
      <w:proofErr w:type="gramEnd"/>
      <w:r w:rsidRPr="00636931">
        <w:rPr>
          <w:rFonts w:ascii="Times New Roman" w:eastAsia="Times New Roman" w:hAnsi="Times New Roman" w:cs="Times New Roman"/>
          <w:sz w:val="24"/>
          <w:szCs w:val="24"/>
          <w:lang w:eastAsia="ru-RU"/>
        </w:rPr>
        <w:t>) 1,8%</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д. </w:t>
      </w:r>
      <w:r w:rsidR="005C7335" w:rsidRPr="00636931">
        <w:rPr>
          <w:rFonts w:ascii="Times New Roman" w:eastAsia="Times New Roman" w:hAnsi="Times New Roman" w:cs="Times New Roman"/>
          <w:sz w:val="24"/>
          <w:szCs w:val="24"/>
          <w:lang w:eastAsia="ru-RU"/>
        </w:rPr>
        <w:t xml:space="preserve">АГЗУ - </w:t>
      </w:r>
      <w:r w:rsidRPr="00636931">
        <w:rPr>
          <w:rFonts w:ascii="Times New Roman" w:eastAsia="Times New Roman" w:hAnsi="Times New Roman" w:cs="Times New Roman"/>
          <w:sz w:val="24"/>
          <w:szCs w:val="24"/>
          <w:lang w:eastAsia="ru-RU"/>
        </w:rPr>
        <w:t xml:space="preserve">0%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е. Здания и сооружения на ОПО – 0%</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xml:space="preserve">а. Фонтанная арматура скважин - 34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б</w:t>
      </w:r>
      <w:proofErr w:type="gramEnd"/>
      <w:r w:rsidRPr="00636931">
        <w:rPr>
          <w:rFonts w:ascii="Times New Roman" w:eastAsia="Times New Roman" w:hAnsi="Times New Roman" w:cs="Times New Roman"/>
          <w:sz w:val="24"/>
          <w:szCs w:val="24"/>
          <w:lang w:eastAsia="ru-RU"/>
        </w:rPr>
        <w:t xml:space="preserve">. Станки-качалки - 1 </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Насосы - 5</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 ед.</w:t>
      </w:r>
    </w:p>
    <w:p w:rsidR="006012F6"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Инциденты на ОПО за 12 месяцев 2019</w:t>
      </w:r>
      <w:r w:rsidR="00172E9A"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 не зарегистрированы.</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0" w:name="_Toc534877757"/>
      <w:r w:rsidRPr="00636931">
        <w:rPr>
          <w:rFonts w:ascii="Times New Roman" w:eastAsia="Times New Roman" w:hAnsi="Times New Roman" w:cs="Times New Roman"/>
          <w:sz w:val="24"/>
          <w:szCs w:val="24"/>
          <w:u w:val="single"/>
          <w:lang w:eastAsia="ru-RU"/>
        </w:rPr>
        <w:t>4.4. ООО «Яр-Ойл»</w:t>
      </w:r>
      <w:bookmarkEnd w:id="20"/>
      <w:r w:rsidR="00011C3D" w:rsidRPr="00636931">
        <w:rPr>
          <w:rFonts w:ascii="Times New Roman" w:eastAsia="Times New Roman" w:hAnsi="Times New Roman" w:cs="Times New Roman"/>
          <w:sz w:val="24"/>
          <w:szCs w:val="24"/>
          <w:u w:val="single"/>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C5358A" w:rsidRPr="00636931" w:rsidRDefault="00C974E0"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w:t>
      </w:r>
      <w:r w:rsidR="00C5358A" w:rsidRPr="00636931">
        <w:rPr>
          <w:rFonts w:ascii="Times New Roman" w:eastAsia="Times New Roman" w:hAnsi="Times New Roman" w:cs="Times New Roman"/>
          <w:sz w:val="24"/>
          <w:szCs w:val="24"/>
          <w:lang w:eastAsia="ru-RU"/>
        </w:rPr>
        <w:t>Протяженность эксплуатируемых внутрипромысловых трубопроводов – 1,296 км.</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Протяженность эксплуатируемых внутрипромысловых трубопроводов с истекшим сроком эксплуатации – 0 км.</w:t>
      </w:r>
    </w:p>
    <w:p w:rsidR="00C5358A" w:rsidRPr="00636931" w:rsidRDefault="005C7335"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w:t>
      </w:r>
      <w:r w:rsidR="00C5358A" w:rsidRPr="00636931">
        <w:rPr>
          <w:rFonts w:ascii="Times New Roman" w:eastAsia="Times New Roman" w:hAnsi="Times New Roman" w:cs="Times New Roman"/>
          <w:sz w:val="24"/>
          <w:szCs w:val="24"/>
          <w:lang w:eastAsia="ru-RU"/>
        </w:rPr>
        <w:t xml:space="preserve">Внедрение новой техники и технологий на опасных производственных </w:t>
      </w:r>
      <w:r w:rsidR="003744DE" w:rsidRPr="00636931">
        <w:rPr>
          <w:rFonts w:ascii="Times New Roman" w:eastAsia="Times New Roman" w:hAnsi="Times New Roman" w:cs="Times New Roman"/>
          <w:sz w:val="24"/>
          <w:szCs w:val="24"/>
          <w:lang w:eastAsia="ru-RU"/>
        </w:rPr>
        <w:t>объектах -</w:t>
      </w:r>
      <w:r w:rsidR="00C974E0" w:rsidRPr="00636931">
        <w:rPr>
          <w:rFonts w:ascii="Times New Roman" w:eastAsia="Times New Roman" w:hAnsi="Times New Roman" w:cs="Times New Roman"/>
          <w:sz w:val="24"/>
          <w:szCs w:val="24"/>
          <w:lang w:eastAsia="ru-RU"/>
        </w:rPr>
        <w:t xml:space="preserve"> </w:t>
      </w:r>
      <w:r w:rsidR="00C5358A" w:rsidRPr="00636931">
        <w:rPr>
          <w:rFonts w:ascii="Times New Roman" w:eastAsia="Times New Roman" w:hAnsi="Times New Roman" w:cs="Times New Roman"/>
          <w:sz w:val="24"/>
          <w:szCs w:val="24"/>
          <w:lang w:eastAsia="ru-RU"/>
        </w:rPr>
        <w:t>нет.</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Построенные (ОПО) и введенные в эксплуатацию на период 2019</w:t>
      </w:r>
      <w:r w:rsidR="003744DE"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 0.</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 – </w:t>
      </w:r>
      <w:proofErr w:type="gramEnd"/>
      <w:r w:rsidRPr="00636931">
        <w:rPr>
          <w:rFonts w:ascii="Times New Roman" w:eastAsia="Times New Roman" w:hAnsi="Times New Roman" w:cs="Times New Roman"/>
          <w:sz w:val="24"/>
          <w:szCs w:val="24"/>
          <w:lang w:eastAsia="ru-RU"/>
        </w:rPr>
        <w:t>нет.</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промышленной безопасности на продление эксплуатации технических устройств – 0 ед.</w:t>
      </w:r>
    </w:p>
    <w:p w:rsidR="00C5358A" w:rsidRPr="00636931" w:rsidRDefault="00C5358A"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6. Количество </w:t>
      </w:r>
      <w:r w:rsidR="003744DE" w:rsidRPr="00636931">
        <w:rPr>
          <w:rFonts w:ascii="Times New Roman" w:eastAsia="Times New Roman" w:hAnsi="Times New Roman" w:cs="Times New Roman"/>
          <w:sz w:val="24"/>
          <w:szCs w:val="24"/>
          <w:lang w:eastAsia="ru-RU"/>
        </w:rPr>
        <w:t>технических устройств,</w:t>
      </w:r>
      <w:r w:rsidRPr="00636931">
        <w:rPr>
          <w:rFonts w:ascii="Times New Roman" w:eastAsia="Times New Roman" w:hAnsi="Times New Roman" w:cs="Times New Roman"/>
          <w:sz w:val="24"/>
          <w:szCs w:val="24"/>
          <w:lang w:eastAsia="ru-RU"/>
        </w:rPr>
        <w:t xml:space="preserve"> не прош</w:t>
      </w:r>
      <w:r w:rsidR="00C974E0" w:rsidRPr="00636931">
        <w:rPr>
          <w:rFonts w:ascii="Times New Roman" w:eastAsia="Times New Roman" w:hAnsi="Times New Roman" w:cs="Times New Roman"/>
          <w:sz w:val="24"/>
          <w:szCs w:val="24"/>
          <w:lang w:eastAsia="ru-RU"/>
        </w:rPr>
        <w:t xml:space="preserve">едших ЭПБ и выведенных из </w:t>
      </w:r>
      <w:r w:rsidRPr="00636931">
        <w:rPr>
          <w:rFonts w:ascii="Times New Roman" w:eastAsia="Times New Roman" w:hAnsi="Times New Roman" w:cs="Times New Roman"/>
          <w:sz w:val="24"/>
          <w:szCs w:val="24"/>
          <w:lang w:eastAsia="ru-RU"/>
        </w:rPr>
        <w:t>эксплуатации – 0.</w:t>
      </w:r>
    </w:p>
    <w:p w:rsidR="006012F6" w:rsidRPr="00636931" w:rsidRDefault="00C974E0" w:rsidP="00C535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w:t>
      </w:r>
      <w:r w:rsidR="00C5358A" w:rsidRPr="00636931">
        <w:rPr>
          <w:rFonts w:ascii="Times New Roman" w:eastAsia="Times New Roman" w:hAnsi="Times New Roman" w:cs="Times New Roman"/>
          <w:sz w:val="24"/>
          <w:szCs w:val="24"/>
          <w:lang w:eastAsia="ru-RU"/>
        </w:rPr>
        <w:t>Информация об инцидентах – инцидентов не было.</w:t>
      </w:r>
    </w:p>
    <w:p w:rsidR="003744DE" w:rsidRPr="00636931" w:rsidRDefault="003744DE" w:rsidP="00C5358A">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3744DE"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1" w:name="_Toc534877758"/>
      <w:r w:rsidRPr="00636931">
        <w:rPr>
          <w:rFonts w:ascii="Times New Roman" w:eastAsia="Times New Roman" w:hAnsi="Times New Roman" w:cs="Times New Roman"/>
          <w:sz w:val="24"/>
          <w:szCs w:val="24"/>
          <w:u w:val="single"/>
          <w:lang w:eastAsia="ru-RU"/>
        </w:rPr>
        <w:t>4.5. ООО «Регион-С</w:t>
      </w:r>
      <w:r w:rsidR="006012F6" w:rsidRPr="00636931">
        <w:rPr>
          <w:rFonts w:ascii="Times New Roman" w:eastAsia="Times New Roman" w:hAnsi="Times New Roman" w:cs="Times New Roman"/>
          <w:sz w:val="24"/>
          <w:szCs w:val="24"/>
          <w:u w:val="single"/>
          <w:lang w:eastAsia="ru-RU"/>
        </w:rPr>
        <w:t>ириус»</w:t>
      </w:r>
      <w:bookmarkEnd w:id="21"/>
      <w:r w:rsidR="00011C3D" w:rsidRPr="00636931">
        <w:rPr>
          <w:rFonts w:ascii="Times New Roman" w:eastAsia="Times New Roman" w:hAnsi="Times New Roman" w:cs="Times New Roman"/>
          <w:sz w:val="24"/>
          <w:szCs w:val="24"/>
          <w:u w:val="single"/>
          <w:lang w:eastAsia="ru-RU"/>
        </w:rPr>
        <w:t>.</w:t>
      </w:r>
    </w:p>
    <w:p w:rsidR="00011C3D" w:rsidRPr="00636931" w:rsidRDefault="00011C3D"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внутрипромысловых трубопроводов – 0,45 км.</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Протяженность эксплуатируемых внутрипромысловых тру</w:t>
      </w:r>
      <w:r w:rsidR="00C974E0" w:rsidRPr="00636931">
        <w:rPr>
          <w:rFonts w:ascii="Times New Roman" w:eastAsia="Times New Roman" w:hAnsi="Times New Roman" w:cs="Times New Roman"/>
          <w:sz w:val="24"/>
          <w:szCs w:val="24"/>
          <w:lang w:eastAsia="ru-RU"/>
        </w:rPr>
        <w:t xml:space="preserve">бопроводов с истекшим </w:t>
      </w:r>
      <w:r w:rsidRPr="00636931">
        <w:rPr>
          <w:rFonts w:ascii="Times New Roman" w:eastAsia="Times New Roman" w:hAnsi="Times New Roman" w:cs="Times New Roman"/>
          <w:sz w:val="24"/>
          <w:szCs w:val="24"/>
          <w:lang w:eastAsia="ru-RU"/>
        </w:rPr>
        <w:t>сроком эксплуатации – 0 км.</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Внедрение новой техники и технологий на опасн</w:t>
      </w:r>
      <w:r w:rsidR="00C974E0" w:rsidRPr="00636931">
        <w:rPr>
          <w:rFonts w:ascii="Times New Roman" w:eastAsia="Times New Roman" w:hAnsi="Times New Roman" w:cs="Times New Roman"/>
          <w:sz w:val="24"/>
          <w:szCs w:val="24"/>
          <w:lang w:eastAsia="ru-RU"/>
        </w:rPr>
        <w:t xml:space="preserve">ых производственных объектах - </w:t>
      </w:r>
      <w:r w:rsidRPr="00636931">
        <w:rPr>
          <w:rFonts w:ascii="Times New Roman" w:eastAsia="Times New Roman" w:hAnsi="Times New Roman" w:cs="Times New Roman"/>
          <w:sz w:val="24"/>
          <w:szCs w:val="24"/>
          <w:lang w:eastAsia="ru-RU"/>
        </w:rPr>
        <w:t>нет.</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Построенные (ОПО) и введенные в эксплуатацию за 1 полугодие 2019 г. – 0.</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 – </w:t>
      </w:r>
      <w:proofErr w:type="gramEnd"/>
      <w:r w:rsidRPr="00636931">
        <w:rPr>
          <w:rFonts w:ascii="Times New Roman" w:eastAsia="Times New Roman" w:hAnsi="Times New Roman" w:cs="Times New Roman"/>
          <w:sz w:val="24"/>
          <w:szCs w:val="24"/>
          <w:lang w:eastAsia="ru-RU"/>
        </w:rPr>
        <w:t>нет.</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w:t>
      </w:r>
      <w:r w:rsidR="00C974E0" w:rsidRPr="00636931">
        <w:rPr>
          <w:rFonts w:ascii="Times New Roman" w:eastAsia="Times New Roman" w:hAnsi="Times New Roman" w:cs="Times New Roman"/>
          <w:sz w:val="24"/>
          <w:szCs w:val="24"/>
          <w:lang w:eastAsia="ru-RU"/>
        </w:rPr>
        <w:t xml:space="preserve">ной безопасности на продление </w:t>
      </w:r>
      <w:r w:rsidRPr="00636931">
        <w:rPr>
          <w:rFonts w:ascii="Times New Roman" w:eastAsia="Times New Roman" w:hAnsi="Times New Roman" w:cs="Times New Roman"/>
          <w:sz w:val="24"/>
          <w:szCs w:val="24"/>
          <w:lang w:eastAsia="ru-RU"/>
        </w:rPr>
        <w:t>эксплуатации технических устройств – 0 ед.</w:t>
      </w:r>
    </w:p>
    <w:p w:rsidR="003744DE" w:rsidRPr="00636931" w:rsidRDefault="00C974E0"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6. </w:t>
      </w:r>
      <w:r w:rsidR="003744DE" w:rsidRPr="00636931">
        <w:rPr>
          <w:rFonts w:ascii="Times New Roman" w:eastAsia="Times New Roman" w:hAnsi="Times New Roman" w:cs="Times New Roman"/>
          <w:sz w:val="24"/>
          <w:szCs w:val="24"/>
          <w:lang w:eastAsia="ru-RU"/>
        </w:rPr>
        <w:t>Количество технических устройств, не прошедши</w:t>
      </w:r>
      <w:r w:rsidRPr="00636931">
        <w:rPr>
          <w:rFonts w:ascii="Times New Roman" w:eastAsia="Times New Roman" w:hAnsi="Times New Roman" w:cs="Times New Roman"/>
          <w:sz w:val="24"/>
          <w:szCs w:val="24"/>
          <w:lang w:eastAsia="ru-RU"/>
        </w:rPr>
        <w:t xml:space="preserve">х ЭПБ и выведенных из </w:t>
      </w:r>
      <w:r w:rsidR="003744DE" w:rsidRPr="00636931">
        <w:rPr>
          <w:rFonts w:ascii="Times New Roman" w:eastAsia="Times New Roman" w:hAnsi="Times New Roman" w:cs="Times New Roman"/>
          <w:sz w:val="24"/>
          <w:szCs w:val="24"/>
          <w:lang w:eastAsia="ru-RU"/>
        </w:rPr>
        <w:t>эксплуатации – 0.</w:t>
      </w:r>
    </w:p>
    <w:p w:rsidR="006012F6" w:rsidRPr="00636931" w:rsidRDefault="00C974E0"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w:t>
      </w:r>
      <w:r w:rsidR="003744DE" w:rsidRPr="00636931">
        <w:rPr>
          <w:rFonts w:ascii="Times New Roman" w:eastAsia="Times New Roman" w:hAnsi="Times New Roman" w:cs="Times New Roman"/>
          <w:sz w:val="24"/>
          <w:szCs w:val="24"/>
          <w:lang w:eastAsia="ru-RU"/>
        </w:rPr>
        <w:t>Информация об инцидентах – инцидентов не было.</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2" w:name="_Toc534877759"/>
      <w:r w:rsidRPr="00636931">
        <w:rPr>
          <w:rFonts w:ascii="Times New Roman" w:eastAsia="Times New Roman" w:hAnsi="Times New Roman" w:cs="Times New Roman"/>
          <w:sz w:val="24"/>
          <w:szCs w:val="24"/>
          <w:u w:val="single"/>
          <w:lang w:eastAsia="ru-RU"/>
        </w:rPr>
        <w:t>4.6. ООО «ТНС-Развитие»</w:t>
      </w:r>
      <w:bookmarkEnd w:id="22"/>
      <w:r w:rsidR="00011C3D" w:rsidRPr="00636931">
        <w:rPr>
          <w:rFonts w:ascii="Times New Roman" w:eastAsia="Times New Roman" w:hAnsi="Times New Roman" w:cs="Times New Roman"/>
          <w:sz w:val="24"/>
          <w:szCs w:val="24"/>
          <w:u w:val="single"/>
          <w:lang w:eastAsia="ru-RU"/>
        </w:rPr>
        <w:t>.</w:t>
      </w:r>
    </w:p>
    <w:p w:rsidR="00011C3D" w:rsidRPr="00636931" w:rsidRDefault="00011C3D"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p>
    <w:p w:rsidR="003744DE" w:rsidRPr="00636931" w:rsidRDefault="00C974E0"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w:t>
      </w:r>
      <w:r w:rsidR="003744DE" w:rsidRPr="00636931">
        <w:rPr>
          <w:rFonts w:ascii="Times New Roman" w:eastAsia="Times New Roman" w:hAnsi="Times New Roman" w:cs="Times New Roman"/>
          <w:sz w:val="24"/>
          <w:szCs w:val="24"/>
          <w:lang w:eastAsia="ru-RU"/>
        </w:rPr>
        <w:t xml:space="preserve">Протяженность эксплуатируемых внутрипромысловых трубопроводов – 26,79 км. </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Протяженность эксплуатируемых внутрипромысловых </w:t>
      </w:r>
      <w:r w:rsidR="00C974E0" w:rsidRPr="00636931">
        <w:rPr>
          <w:rFonts w:ascii="Times New Roman" w:eastAsia="Times New Roman" w:hAnsi="Times New Roman" w:cs="Times New Roman"/>
          <w:sz w:val="24"/>
          <w:szCs w:val="24"/>
          <w:lang w:eastAsia="ru-RU"/>
        </w:rPr>
        <w:t xml:space="preserve">трубопроводов с истекшим </w:t>
      </w:r>
      <w:r w:rsidRPr="00636931">
        <w:rPr>
          <w:rFonts w:ascii="Times New Roman" w:eastAsia="Times New Roman" w:hAnsi="Times New Roman" w:cs="Times New Roman"/>
          <w:sz w:val="24"/>
          <w:szCs w:val="24"/>
          <w:lang w:eastAsia="ru-RU"/>
        </w:rPr>
        <w:t>сроком эксплуатации – 0 км.</w:t>
      </w:r>
    </w:p>
    <w:p w:rsidR="003744DE" w:rsidRPr="00636931" w:rsidRDefault="00C974E0"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w:t>
      </w:r>
      <w:r w:rsidR="003744DE" w:rsidRPr="00636931">
        <w:rPr>
          <w:rFonts w:ascii="Times New Roman" w:eastAsia="Times New Roman" w:hAnsi="Times New Roman" w:cs="Times New Roman"/>
          <w:sz w:val="24"/>
          <w:szCs w:val="24"/>
          <w:lang w:eastAsia="ru-RU"/>
        </w:rPr>
        <w:t>Внедрение новой техники и технологий на опасн</w:t>
      </w:r>
      <w:r w:rsidRPr="00636931">
        <w:rPr>
          <w:rFonts w:ascii="Times New Roman" w:eastAsia="Times New Roman" w:hAnsi="Times New Roman" w:cs="Times New Roman"/>
          <w:sz w:val="24"/>
          <w:szCs w:val="24"/>
          <w:lang w:eastAsia="ru-RU"/>
        </w:rPr>
        <w:t xml:space="preserve">ых производственных объектах - </w:t>
      </w:r>
      <w:r w:rsidR="003744DE" w:rsidRPr="00636931">
        <w:rPr>
          <w:rFonts w:ascii="Times New Roman" w:eastAsia="Times New Roman" w:hAnsi="Times New Roman" w:cs="Times New Roman"/>
          <w:sz w:val="24"/>
          <w:szCs w:val="24"/>
          <w:lang w:eastAsia="ru-RU"/>
        </w:rPr>
        <w:t>нет.</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Построенные (ОПО) и введенные в эксплуатацию за 2019 г. – 0.</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 – </w:t>
      </w:r>
      <w:proofErr w:type="gramEnd"/>
      <w:r w:rsidRPr="00636931">
        <w:rPr>
          <w:rFonts w:ascii="Times New Roman" w:eastAsia="Times New Roman" w:hAnsi="Times New Roman" w:cs="Times New Roman"/>
          <w:sz w:val="24"/>
          <w:szCs w:val="24"/>
          <w:lang w:eastAsia="ru-RU"/>
        </w:rPr>
        <w:t>нет.</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w:t>
      </w:r>
      <w:r w:rsidR="00C974E0" w:rsidRPr="00636931">
        <w:rPr>
          <w:rFonts w:ascii="Times New Roman" w:eastAsia="Times New Roman" w:hAnsi="Times New Roman" w:cs="Times New Roman"/>
          <w:sz w:val="24"/>
          <w:szCs w:val="24"/>
          <w:lang w:eastAsia="ru-RU"/>
        </w:rPr>
        <w:t xml:space="preserve">ной безопасности на продление </w:t>
      </w:r>
      <w:r w:rsidRPr="00636931">
        <w:rPr>
          <w:rFonts w:ascii="Times New Roman" w:eastAsia="Times New Roman" w:hAnsi="Times New Roman" w:cs="Times New Roman"/>
          <w:sz w:val="24"/>
          <w:szCs w:val="24"/>
          <w:lang w:eastAsia="ru-RU"/>
        </w:rPr>
        <w:t>эксплуатации технических устройств – 0 ед.</w:t>
      </w:r>
    </w:p>
    <w:p w:rsidR="003744DE" w:rsidRPr="00636931" w:rsidRDefault="005C7335"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xml:space="preserve">6. </w:t>
      </w:r>
      <w:r w:rsidR="003744DE" w:rsidRPr="00636931">
        <w:rPr>
          <w:rFonts w:ascii="Times New Roman" w:eastAsia="Times New Roman" w:hAnsi="Times New Roman" w:cs="Times New Roman"/>
          <w:sz w:val="24"/>
          <w:szCs w:val="24"/>
          <w:lang w:eastAsia="ru-RU"/>
        </w:rPr>
        <w:t>Количество технических устройств, не прошедших</w:t>
      </w:r>
      <w:r w:rsidR="00C974E0" w:rsidRPr="00636931">
        <w:rPr>
          <w:rFonts w:ascii="Times New Roman" w:eastAsia="Times New Roman" w:hAnsi="Times New Roman" w:cs="Times New Roman"/>
          <w:sz w:val="24"/>
          <w:szCs w:val="24"/>
          <w:lang w:eastAsia="ru-RU"/>
        </w:rPr>
        <w:t xml:space="preserve"> ЭПБ и выведенных из </w:t>
      </w:r>
      <w:r w:rsidR="003744DE" w:rsidRPr="00636931">
        <w:rPr>
          <w:rFonts w:ascii="Times New Roman" w:eastAsia="Times New Roman" w:hAnsi="Times New Roman" w:cs="Times New Roman"/>
          <w:sz w:val="24"/>
          <w:szCs w:val="24"/>
          <w:lang w:eastAsia="ru-RU"/>
        </w:rPr>
        <w:t>эксплуатации – 0.</w:t>
      </w:r>
    </w:p>
    <w:p w:rsidR="006012F6" w:rsidRPr="00636931" w:rsidRDefault="00C974E0"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w:t>
      </w:r>
      <w:r w:rsidR="003744DE" w:rsidRPr="00636931">
        <w:rPr>
          <w:rFonts w:ascii="Times New Roman" w:eastAsia="Times New Roman" w:hAnsi="Times New Roman" w:cs="Times New Roman"/>
          <w:sz w:val="24"/>
          <w:szCs w:val="24"/>
          <w:lang w:eastAsia="ru-RU"/>
        </w:rPr>
        <w:t>Информация об инцидентах – инцидентов не было.</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23" w:name="_Toc534877760"/>
      <w:r w:rsidRPr="00636931">
        <w:rPr>
          <w:rFonts w:ascii="Times New Roman" w:eastAsia="Times New Roman" w:hAnsi="Times New Roman" w:cs="Times New Roman"/>
          <w:sz w:val="24"/>
          <w:szCs w:val="24"/>
          <w:u w:val="single"/>
          <w:lang w:eastAsia="ru-RU"/>
        </w:rPr>
        <w:t xml:space="preserve">4.7. </w:t>
      </w:r>
      <w:r w:rsidR="003744DE" w:rsidRPr="00636931">
        <w:rPr>
          <w:rFonts w:ascii="Times New Roman" w:eastAsia="Times New Roman" w:hAnsi="Times New Roman" w:cs="Times New Roman"/>
          <w:sz w:val="24"/>
          <w:szCs w:val="24"/>
          <w:u w:val="single"/>
          <w:lang w:eastAsia="ru-RU"/>
        </w:rPr>
        <w:t xml:space="preserve">ООО «РИТЭК» </w:t>
      </w:r>
      <w:r w:rsidRPr="00636931">
        <w:rPr>
          <w:rFonts w:ascii="Times New Roman" w:eastAsia="Times New Roman" w:hAnsi="Times New Roman" w:cs="Times New Roman"/>
          <w:sz w:val="24"/>
          <w:szCs w:val="24"/>
          <w:u w:val="single"/>
          <w:lang w:eastAsia="ru-RU"/>
        </w:rPr>
        <w:t>ТПП «РИТЭК-Самара-Нафта»</w:t>
      </w:r>
      <w:bookmarkEnd w:id="23"/>
      <w:r w:rsidR="00011C3D" w:rsidRPr="00636931">
        <w:rPr>
          <w:rFonts w:ascii="Times New Roman" w:eastAsia="Times New Roman" w:hAnsi="Times New Roman" w:cs="Times New Roman"/>
          <w:sz w:val="24"/>
          <w:szCs w:val="24"/>
          <w:u w:val="single"/>
          <w:lang w:eastAsia="ru-RU"/>
        </w:rPr>
        <w:t>.</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2019 году внедрения новой техники и технологий на опасных производственных объектах ООО «РИТЭК» ТПП «РИТЭК – Самара – Нафта» не проводилось. </w:t>
      </w:r>
      <w:proofErr w:type="gramStart"/>
      <w:r w:rsidRPr="00636931">
        <w:rPr>
          <w:rFonts w:ascii="Times New Roman" w:eastAsia="Times New Roman" w:hAnsi="Times New Roman" w:cs="Times New Roman"/>
          <w:sz w:val="24"/>
          <w:szCs w:val="24"/>
          <w:lang w:eastAsia="ru-RU"/>
        </w:rPr>
        <w:t>На отчетную дату году по ТПП «РИТЭК – Самара – Нафта» построенных и введенных в эксплуатацию ОПО не было.</w:t>
      </w:r>
      <w:proofErr w:type="gramEnd"/>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p>
    <w:p w:rsidR="003744DE" w:rsidRPr="00636931" w:rsidRDefault="003744DE" w:rsidP="003744DE">
      <w:pPr>
        <w:spacing w:after="0" w:line="240" w:lineRule="auto"/>
        <w:ind w:firstLine="720"/>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Сведения о степени износа основного технологического оборудования</w:t>
      </w:r>
    </w:p>
    <w:p w:rsidR="003744DE" w:rsidRPr="00636931" w:rsidRDefault="003744DE" w:rsidP="003744DE">
      <w:pPr>
        <w:spacing w:after="0" w:line="240" w:lineRule="auto"/>
        <w:ind w:firstLine="720"/>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ТПП «РИТЭК-Самара-Нафта» ООО «РИТЭК» по состоянию на 31.12.2019 г.</w:t>
      </w:r>
    </w:p>
    <w:tbl>
      <w:tblPr>
        <w:tblW w:w="5000" w:type="pct"/>
        <w:tblLayout w:type="fixed"/>
        <w:tblLook w:val="00A0" w:firstRow="1" w:lastRow="0" w:firstColumn="1" w:lastColumn="0" w:noHBand="0" w:noVBand="0"/>
      </w:tblPr>
      <w:tblGrid>
        <w:gridCol w:w="675"/>
        <w:gridCol w:w="2977"/>
        <w:gridCol w:w="1811"/>
        <w:gridCol w:w="3150"/>
        <w:gridCol w:w="1242"/>
      </w:tblGrid>
      <w:tr w:rsidR="003744DE" w:rsidRPr="00636931" w:rsidTr="003744DE">
        <w:trPr>
          <w:trHeight w:val="300"/>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w:t>
            </w:r>
          </w:p>
          <w:p w:rsidR="003744DE" w:rsidRPr="00636931" w:rsidRDefault="003744DE" w:rsidP="003744DE">
            <w:pPr>
              <w:spacing w:after="0" w:line="240" w:lineRule="auto"/>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п.п.</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Вид оборудования</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Количество оборудования</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b/>
                <w:bCs/>
                <w:sz w:val="24"/>
                <w:szCs w:val="24"/>
                <w:lang w:eastAsia="ru-RU"/>
              </w:rPr>
            </w:pPr>
            <w:r w:rsidRPr="00636931">
              <w:rPr>
                <w:rFonts w:ascii="Times New Roman" w:eastAsia="Times New Roman" w:hAnsi="Times New Roman" w:cs="Times New Roman"/>
                <w:b/>
                <w:bCs/>
                <w:sz w:val="24"/>
                <w:szCs w:val="24"/>
                <w:lang w:eastAsia="ru-RU"/>
              </w:rPr>
              <w:t>Количество оборудования, отработавшего нормативный срок или более 20 лет</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bCs/>
                <w:sz w:val="24"/>
                <w:szCs w:val="24"/>
                <w:lang w:eastAsia="ru-RU"/>
              </w:rPr>
              <w:t>% износа оборудования</w:t>
            </w:r>
            <w:proofErr w:type="gramStart"/>
            <w:r w:rsidRPr="00636931">
              <w:rPr>
                <w:rFonts w:ascii="Times New Roman" w:eastAsia="Times New Roman" w:hAnsi="Times New Roman" w:cs="Times New Roman"/>
                <w:b/>
                <w:bCs/>
                <w:sz w:val="24"/>
                <w:szCs w:val="24"/>
                <w:lang w:eastAsia="ru-RU"/>
              </w:rPr>
              <w:t xml:space="preserve"> </w:t>
            </w:r>
            <w:r w:rsidRPr="00636931">
              <w:rPr>
                <w:rFonts w:ascii="Times New Roman" w:eastAsia="Times New Roman" w:hAnsi="Times New Roman" w:cs="Times New Roman"/>
                <w:sz w:val="24"/>
                <w:szCs w:val="24"/>
                <w:lang w:eastAsia="ru-RU"/>
              </w:rPr>
              <w:t>(%)</w:t>
            </w:r>
            <w:proofErr w:type="gramEnd"/>
          </w:p>
        </w:tc>
      </w:tr>
      <w:tr w:rsidR="003744DE" w:rsidRPr="00636931" w:rsidTr="003744DE">
        <w:trPr>
          <w:trHeight w:val="511"/>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Сосуды, работающие под давлением свыше 0,07 Мпа (ед.)</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266</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30</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eastAsia="ru-RU"/>
              </w:rPr>
              <w:t>11,3</w:t>
            </w:r>
          </w:p>
        </w:tc>
      </w:tr>
      <w:tr w:rsidR="003744DE" w:rsidRPr="00636931" w:rsidTr="003744DE">
        <w:trPr>
          <w:trHeight w:val="300"/>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Фонтанная арматура (ед.)</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420</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val="en-US" w:eastAsia="ru-RU"/>
              </w:rPr>
              <w:t>62</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14,8</w:t>
            </w:r>
          </w:p>
        </w:tc>
      </w:tr>
      <w:tr w:rsidR="003744DE" w:rsidRPr="00636931" w:rsidTr="003744DE">
        <w:trPr>
          <w:trHeight w:val="300"/>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Резервуары (ед.)</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val="en-US" w:eastAsia="ru-RU"/>
              </w:rPr>
              <w:t>26</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val="en-US" w:eastAsia="ru-RU"/>
              </w:rPr>
              <w:t>0</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w:t>
            </w:r>
          </w:p>
        </w:tc>
      </w:tr>
      <w:tr w:rsidR="003744DE" w:rsidRPr="00636931" w:rsidTr="003744DE">
        <w:trPr>
          <w:trHeight w:val="300"/>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Станки-качалки (ед.)</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11</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val="en-US" w:eastAsia="ru-RU"/>
              </w:rPr>
              <w:t>0</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w:t>
            </w:r>
          </w:p>
        </w:tc>
      </w:tr>
      <w:tr w:rsidR="003744DE" w:rsidRPr="00636931" w:rsidTr="003744DE">
        <w:trPr>
          <w:trHeight w:val="300"/>
        </w:trPr>
        <w:tc>
          <w:tcPr>
            <w:tcW w:w="342" w:type="pct"/>
            <w:tcBorders>
              <w:top w:val="single" w:sz="4" w:space="0" w:color="auto"/>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1510" w:type="pct"/>
            <w:tcBorders>
              <w:top w:val="single" w:sz="4" w:space="0" w:color="auto"/>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АГЗУ (ед.)</w:t>
            </w:r>
          </w:p>
        </w:tc>
        <w:tc>
          <w:tcPr>
            <w:tcW w:w="919" w:type="pct"/>
            <w:tcBorders>
              <w:top w:val="single" w:sz="4" w:space="0" w:color="auto"/>
              <w:left w:val="nil"/>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89</w:t>
            </w:r>
          </w:p>
        </w:tc>
        <w:tc>
          <w:tcPr>
            <w:tcW w:w="1598"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val="en-US" w:eastAsia="ru-RU"/>
              </w:rPr>
            </w:pPr>
            <w:r w:rsidRPr="00636931">
              <w:rPr>
                <w:rFonts w:ascii="Times New Roman" w:eastAsia="Times New Roman" w:hAnsi="Times New Roman" w:cs="Times New Roman"/>
                <w:sz w:val="24"/>
                <w:szCs w:val="24"/>
                <w:lang w:val="en-US" w:eastAsia="ru-RU"/>
              </w:rPr>
              <w:t>22</w:t>
            </w:r>
          </w:p>
        </w:tc>
        <w:tc>
          <w:tcPr>
            <w:tcW w:w="630" w:type="pct"/>
            <w:tcBorders>
              <w:top w:val="single" w:sz="4" w:space="0" w:color="auto"/>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24,7</w:t>
            </w:r>
          </w:p>
        </w:tc>
      </w:tr>
      <w:tr w:rsidR="003744DE" w:rsidRPr="00636931" w:rsidTr="003744DE">
        <w:trPr>
          <w:trHeight w:val="321"/>
        </w:trPr>
        <w:tc>
          <w:tcPr>
            <w:tcW w:w="342" w:type="pct"/>
            <w:tcBorders>
              <w:top w:val="nil"/>
              <w:left w:val="single" w:sz="4" w:space="0" w:color="auto"/>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p>
        </w:tc>
        <w:tc>
          <w:tcPr>
            <w:tcW w:w="1510" w:type="pct"/>
            <w:tcBorders>
              <w:top w:val="nil"/>
              <w:left w:val="single" w:sz="4" w:space="0" w:color="auto"/>
              <w:bottom w:val="single" w:sz="4" w:space="0" w:color="auto"/>
              <w:right w:val="single" w:sz="4" w:space="0" w:color="auto"/>
            </w:tcBorders>
            <w:noWrap/>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Здания и сооружения на ОПО</w:t>
            </w:r>
          </w:p>
        </w:tc>
        <w:tc>
          <w:tcPr>
            <w:tcW w:w="919" w:type="pct"/>
            <w:tcBorders>
              <w:top w:val="nil"/>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1598" w:type="pct"/>
            <w:tcBorders>
              <w:top w:val="nil"/>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c>
          <w:tcPr>
            <w:tcW w:w="630" w:type="pct"/>
            <w:tcBorders>
              <w:top w:val="nil"/>
              <w:left w:val="nil"/>
              <w:bottom w:val="single" w:sz="4" w:space="0" w:color="auto"/>
              <w:right w:val="single" w:sz="4" w:space="0" w:color="auto"/>
            </w:tcBorders>
            <w:vAlign w:val="center"/>
          </w:tcPr>
          <w:p w:rsidR="003744DE" w:rsidRPr="00636931" w:rsidRDefault="003744DE" w:rsidP="003744DE">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r>
    </w:tbl>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в ТПП «РИТЭК-Самара-Нафта» ООО «РИТЭК» экспертизы промышленной безопасности на продление срока эксплуатации технических устройств, применяемых на опасных производственных объектах, с истекшим сроком службы не проводились.</w:t>
      </w:r>
    </w:p>
    <w:p w:rsidR="006012F6" w:rsidRPr="00636931" w:rsidRDefault="006012F6"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4" w:name="_Toc534877761"/>
      <w:r w:rsidRPr="00636931">
        <w:rPr>
          <w:rFonts w:ascii="Times New Roman" w:eastAsia="Times New Roman" w:hAnsi="Times New Roman" w:cs="Times New Roman"/>
          <w:sz w:val="24"/>
          <w:szCs w:val="24"/>
          <w:u w:val="single"/>
          <w:lang w:eastAsia="ru-RU"/>
        </w:rPr>
        <w:t>4.8. АО «Оренбургнефть»</w:t>
      </w:r>
      <w:bookmarkEnd w:id="24"/>
      <w:r w:rsidR="00011C3D" w:rsidRPr="00636931">
        <w:rPr>
          <w:rFonts w:ascii="Times New Roman" w:eastAsia="Times New Roman" w:hAnsi="Times New Roman" w:cs="Times New Roman"/>
          <w:sz w:val="24"/>
          <w:szCs w:val="24"/>
          <w:u w:val="single"/>
          <w:lang w:eastAsia="ru-RU"/>
        </w:rPr>
        <w:t>.</w:t>
      </w:r>
    </w:p>
    <w:p w:rsidR="00011C3D" w:rsidRPr="00636931"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внутрипромысловых трубопроводов АО «Оренбургнефть», проходящих по Самарской области, составляет 288,162 км (из них 243,302 км с истекшим сроком эксплуатации – 84%), численность работников предприятия – 5803 чел.</w:t>
      </w:r>
    </w:p>
    <w:p w:rsidR="003744DE" w:rsidRPr="00636931" w:rsidRDefault="005C7335"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r w:rsidR="003744DE" w:rsidRPr="00636931">
        <w:rPr>
          <w:rFonts w:ascii="Times New Roman" w:eastAsia="Times New Roman" w:hAnsi="Times New Roman" w:cs="Times New Roman"/>
          <w:sz w:val="24"/>
          <w:szCs w:val="24"/>
          <w:lang w:eastAsia="ru-RU"/>
        </w:rPr>
        <w:t xml:space="preserve"> Внедрение новой техники и технологий на ОПО.</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Добыча нефти ведётся с применением УЭЦН, с энергоэффективными вентильными двигателями и станциями управления, с частотным регулированием и высокоточной телеметрией (отечественных заводов «</w:t>
      </w:r>
      <w:proofErr w:type="gramStart"/>
      <w:r w:rsidRPr="00636931">
        <w:rPr>
          <w:rFonts w:ascii="Times New Roman" w:eastAsia="Times New Roman" w:hAnsi="Times New Roman" w:cs="Times New Roman"/>
          <w:sz w:val="24"/>
          <w:szCs w:val="24"/>
          <w:lang w:eastAsia="ru-RU"/>
        </w:rPr>
        <w:t>Триол» и</w:t>
      </w:r>
      <w:proofErr w:type="gramEnd"/>
      <w:r w:rsidRPr="00636931">
        <w:rPr>
          <w:rFonts w:ascii="Times New Roman" w:eastAsia="Times New Roman" w:hAnsi="Times New Roman" w:cs="Times New Roman"/>
          <w:sz w:val="24"/>
          <w:szCs w:val="24"/>
          <w:lang w:eastAsia="ru-RU"/>
        </w:rPr>
        <w:t xml:space="preserve"> «Электон»), позволяющими снизить энергопотребление и увеличить межремонтный период работы оборудования. </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АО «Оренбургнефть» ведется воздушный мониторинг трасс трубопроводов при помощи беспилотных летательных аппаратов в целях оперативного обнаружения порывов и не санкционированных действий в охранной зоне трубопроводов в т.ч.:</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разливов нефти, нефтепродуктов и подтоварной воды площадью от 1 м²;</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несанкционированных ме</w:t>
      </w:r>
      <w:proofErr w:type="gramStart"/>
      <w:r w:rsidRPr="00636931">
        <w:rPr>
          <w:rFonts w:ascii="Times New Roman" w:eastAsia="Times New Roman" w:hAnsi="Times New Roman" w:cs="Times New Roman"/>
          <w:sz w:val="24"/>
          <w:szCs w:val="24"/>
          <w:lang w:eastAsia="ru-RU"/>
        </w:rPr>
        <w:t>ст скл</w:t>
      </w:r>
      <w:proofErr w:type="gramEnd"/>
      <w:r w:rsidRPr="00636931">
        <w:rPr>
          <w:rFonts w:ascii="Times New Roman" w:eastAsia="Times New Roman" w:hAnsi="Times New Roman" w:cs="Times New Roman"/>
          <w:sz w:val="24"/>
          <w:szCs w:val="24"/>
          <w:lang w:eastAsia="ru-RU"/>
        </w:rPr>
        <w:t>адирования строительных материалов и труб в охранных зонах;</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несанкционированных переездов через трубопроводы;</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несанкционированных стоянок автотракторной и другой техники вблизи объектов инфраструктуры. </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Применяемые технологии воздушного патрулирования позволяют обеспечить высокодетальную регистрацию косвенных признаков организации или функционирования </w:t>
      </w:r>
      <w:r w:rsidRPr="00636931">
        <w:rPr>
          <w:rFonts w:ascii="Times New Roman" w:eastAsia="Times New Roman" w:hAnsi="Times New Roman" w:cs="Times New Roman"/>
          <w:sz w:val="24"/>
          <w:szCs w:val="24"/>
          <w:lang w:eastAsia="ru-RU"/>
        </w:rPr>
        <w:lastRenderedPageBreak/>
        <w:t>несанкционированных врезок в трубопроводы (следы земляных работ, следы автотранспорта и т.п.).</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процессе выполнения воздушного мониторинга применяются современные устройства для осуществления фото и видео съемки высокой четкости в т.ч. позволяющими выполнять съемку в ночное время.</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w:t>
      </w:r>
      <w:proofErr w:type="gramStart"/>
      <w:r w:rsidRPr="00636931">
        <w:rPr>
          <w:rFonts w:ascii="Times New Roman" w:eastAsia="Times New Roman" w:hAnsi="Times New Roman" w:cs="Times New Roman"/>
          <w:sz w:val="24"/>
          <w:szCs w:val="24"/>
          <w:lang w:eastAsia="ru-RU"/>
        </w:rPr>
        <w:t>Построенные</w:t>
      </w:r>
      <w:proofErr w:type="gramEnd"/>
      <w:r w:rsidRPr="00636931">
        <w:rPr>
          <w:rFonts w:ascii="Times New Roman" w:eastAsia="Times New Roman" w:hAnsi="Times New Roman" w:cs="Times New Roman"/>
          <w:sz w:val="24"/>
          <w:szCs w:val="24"/>
          <w:lang w:eastAsia="ru-RU"/>
        </w:rPr>
        <w:t xml:space="preserve"> и введенные в эксплуатацию ОПО.</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 начала 2019 года строительство ОПО не проводилось, ввод в эксплуатацию не осуществлялся.</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w:t>
      </w:r>
      <w:proofErr w:type="gramEnd"/>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сосуды, работающие под давлением (всего 55 шт., 41 шт. с истекшим сроком эксплуатации) -74,5%;</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фонтанная арматура – (всего 10 шт., 0 шт. с истекшим сроком эксплуатации)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резервуары (всего 9 шт., 6 шт. с истекшим сроком эксплуатации) - 67%;</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станки-качалки - отсутствуют;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АГЗУ (всего 1шт., 0 шт. с истекшим сроком эксплуатации)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здания и сооружения (нефтенасосные некапитального строения) - (всего 3 шт., 2 шт. с истекшим сроком эксплуатации) – 66,7%. </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технологические трубопроводы (всего 8,574 км из них 6,636 км с истекшим сроком эксплуатации) - 77,4 %.</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все оборудование с истекшим сроком эксплуатации своевременно проводится экспертиза промышленной безопасности (ЭПБ) с продлением срока эксплуатации оборудования. В настоящее </w:t>
      </w:r>
      <w:proofErr w:type="gramStart"/>
      <w:r w:rsidRPr="00636931">
        <w:rPr>
          <w:rFonts w:ascii="Times New Roman" w:eastAsia="Times New Roman" w:hAnsi="Times New Roman" w:cs="Times New Roman"/>
          <w:sz w:val="24"/>
          <w:szCs w:val="24"/>
          <w:lang w:eastAsia="ru-RU"/>
        </w:rPr>
        <w:t>время</w:t>
      </w:r>
      <w:proofErr w:type="gramEnd"/>
      <w:r w:rsidRPr="00636931">
        <w:rPr>
          <w:rFonts w:ascii="Times New Roman" w:eastAsia="Times New Roman" w:hAnsi="Times New Roman" w:cs="Times New Roman"/>
          <w:sz w:val="24"/>
          <w:szCs w:val="24"/>
          <w:lang w:eastAsia="ru-RU"/>
        </w:rPr>
        <w:t xml:space="preserve"> эксплуатируемое нефтепромысловое оборудование с истекшим сроком эксплуатации отсутствует.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проведённых ЭПБ на продление эксплуатации технических устройств (ТУ):</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СРПД – 41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ФА – 0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РВС – 6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АГЗУ – 0 шт.; </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здания и сооружения (нефтенасосные некапитального строения) - 2 </w:t>
      </w:r>
      <w:proofErr w:type="gramStart"/>
      <w:r w:rsidRPr="00636931">
        <w:rPr>
          <w:rFonts w:ascii="Times New Roman" w:eastAsia="Times New Roman" w:hAnsi="Times New Roman" w:cs="Times New Roman"/>
          <w:sz w:val="24"/>
          <w:szCs w:val="24"/>
          <w:lang w:eastAsia="ru-RU"/>
        </w:rPr>
        <w:t>шт</w:t>
      </w:r>
      <w:proofErr w:type="gramEnd"/>
      <w:r w:rsidRPr="00636931">
        <w:rPr>
          <w:rFonts w:ascii="Times New Roman" w:eastAsia="Times New Roman" w:hAnsi="Times New Roman" w:cs="Times New Roman"/>
          <w:sz w:val="24"/>
          <w:szCs w:val="24"/>
          <w:lang w:eastAsia="ru-RU"/>
        </w:rPr>
        <w:t>;</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технологические трубопроводы - 6,636 км.</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проведённых ЭПБ на продление эксплуатации трубопроводов - 59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6. Количество ТУ не </w:t>
      </w:r>
      <w:proofErr w:type="gramStart"/>
      <w:r w:rsidRPr="00636931">
        <w:rPr>
          <w:rFonts w:ascii="Times New Roman" w:eastAsia="Times New Roman" w:hAnsi="Times New Roman" w:cs="Times New Roman"/>
          <w:sz w:val="24"/>
          <w:szCs w:val="24"/>
          <w:lang w:eastAsia="ru-RU"/>
        </w:rPr>
        <w:t>прошедших</w:t>
      </w:r>
      <w:proofErr w:type="gramEnd"/>
      <w:r w:rsidRPr="00636931">
        <w:rPr>
          <w:rFonts w:ascii="Times New Roman" w:eastAsia="Times New Roman" w:hAnsi="Times New Roman" w:cs="Times New Roman"/>
          <w:sz w:val="24"/>
          <w:szCs w:val="24"/>
          <w:lang w:eastAsia="ru-RU"/>
        </w:rPr>
        <w:t xml:space="preserve"> ЭПБ и выведенных из эксплуатации - РВС - 5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Трубопроводы, не прошедшие ЭПБ и выведенные из эксплуатации,</w:t>
      </w:r>
      <w:r w:rsidR="008F657D" w:rsidRPr="00636931">
        <w:rPr>
          <w:rFonts w:ascii="Times New Roman" w:eastAsia="Times New Roman" w:hAnsi="Times New Roman" w:cs="Times New Roman"/>
          <w:sz w:val="24"/>
          <w:szCs w:val="24"/>
          <w:lang w:eastAsia="ru-RU"/>
        </w:rPr>
        <w:t xml:space="preserve"> в АО </w:t>
      </w:r>
      <w:r w:rsidRPr="00636931">
        <w:rPr>
          <w:rFonts w:ascii="Times New Roman" w:eastAsia="Times New Roman" w:hAnsi="Times New Roman" w:cs="Times New Roman"/>
          <w:sz w:val="24"/>
          <w:szCs w:val="24"/>
          <w:lang w:eastAsia="ru-RU"/>
        </w:rPr>
        <w:t>«Оренбургнефть» отсутствуют.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Информация об инцидентах, произошедших на трубопроводах:</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Наружная коррозия - 0 шт.;</w:t>
      </w:r>
    </w:p>
    <w:p w:rsidR="006012F6"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Прочие инциденты - 0 шт.</w:t>
      </w:r>
    </w:p>
    <w:p w:rsidR="006012F6" w:rsidRPr="00636931" w:rsidRDefault="006012F6" w:rsidP="006012F6">
      <w:pPr>
        <w:spacing w:after="0" w:line="240" w:lineRule="auto"/>
        <w:ind w:firstLine="720"/>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5" w:name="_Toc534877762"/>
      <w:r w:rsidRPr="00636931">
        <w:rPr>
          <w:rFonts w:ascii="Times New Roman" w:eastAsia="Times New Roman" w:hAnsi="Times New Roman" w:cs="Times New Roman"/>
          <w:sz w:val="24"/>
          <w:szCs w:val="24"/>
          <w:u w:val="single"/>
          <w:lang w:eastAsia="ru-RU"/>
        </w:rPr>
        <w:t>4.9. ООО «Татнефть-Самара»</w:t>
      </w:r>
      <w:bookmarkEnd w:id="25"/>
      <w:r w:rsidR="00011C3D" w:rsidRPr="00636931">
        <w:rPr>
          <w:rFonts w:ascii="Times New Roman" w:eastAsia="Times New Roman" w:hAnsi="Times New Roman" w:cs="Times New Roman"/>
          <w:sz w:val="24"/>
          <w:szCs w:val="24"/>
          <w:u w:val="single"/>
          <w:lang w:eastAsia="ru-RU"/>
        </w:rPr>
        <w:t>.</w:t>
      </w:r>
    </w:p>
    <w:p w:rsidR="00011C3D" w:rsidRPr="00636931"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внутрипромысловых трубопроводов - 150,611 км и трубопроводов с истекшим сроком эксплуатации - 0 км; численность работников - 206 чел.</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(ОПО) - по состоянию на 31.12.2019 г. на ОПО ООО «Татнефть-Самара» новая технология и техника не внедрялась.</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w:t>
      </w:r>
      <w:proofErr w:type="gramStart"/>
      <w:r w:rsidRPr="00636931">
        <w:rPr>
          <w:rFonts w:ascii="Times New Roman" w:eastAsia="Times New Roman" w:hAnsi="Times New Roman" w:cs="Times New Roman"/>
          <w:sz w:val="24"/>
          <w:szCs w:val="24"/>
          <w:lang w:eastAsia="ru-RU"/>
        </w:rPr>
        <w:t>Построенные</w:t>
      </w:r>
      <w:proofErr w:type="gramEnd"/>
      <w:r w:rsidRPr="00636931">
        <w:rPr>
          <w:rFonts w:ascii="Times New Roman" w:eastAsia="Times New Roman" w:hAnsi="Times New Roman" w:cs="Times New Roman"/>
          <w:sz w:val="24"/>
          <w:szCs w:val="24"/>
          <w:lang w:eastAsia="ru-RU"/>
        </w:rPr>
        <w:t xml:space="preserve"> ОПО и введенные в эксплуатацию - по состоянию на 31.12.2019 г. новые ОПО не строились и в эксплуатацию не вводились.</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w:t>
      </w:r>
      <w:proofErr w:type="gramEnd"/>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сосуды, работающие под давлением - 3%;</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фонтанная арматура скважин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резервуары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станки-качалки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АГЗУ- 0%;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здания и сооружения на ОПО - 0%.</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 - 0 шт.</w:t>
      </w:r>
    </w:p>
    <w:p w:rsidR="003744DE"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Количество технических устройств, не прошедших ЭПБ и выведенных из эксплуатации - 0 шт.</w:t>
      </w:r>
    </w:p>
    <w:p w:rsidR="006012F6" w:rsidRPr="00636931" w:rsidRDefault="003744DE" w:rsidP="003744DE">
      <w:pPr>
        <w:spacing w:after="0" w:line="240" w:lineRule="auto"/>
        <w:ind w:firstLine="720"/>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Инцидентов на ОПО ООО «Татнефть-Самара» по состоянию на 31.12.2019 г. не было.</w:t>
      </w:r>
    </w:p>
    <w:p w:rsidR="006012F6" w:rsidRPr="00636931" w:rsidRDefault="006012F6"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bookmarkStart w:id="26" w:name="_Toc534877763"/>
      <w:r w:rsidRPr="00636931">
        <w:rPr>
          <w:rFonts w:ascii="Times New Roman" w:eastAsia="Times New Roman" w:hAnsi="Times New Roman" w:cs="Times New Roman"/>
          <w:sz w:val="24"/>
          <w:szCs w:val="24"/>
          <w:u w:val="single"/>
          <w:lang w:eastAsia="ru-RU"/>
        </w:rPr>
        <w:t>4.10. АО «РЕИМПЕКС»</w:t>
      </w:r>
      <w:bookmarkEnd w:id="26"/>
      <w:r w:rsidR="00011C3D" w:rsidRPr="00636931">
        <w:rPr>
          <w:rFonts w:ascii="Times New Roman" w:eastAsia="Times New Roman" w:hAnsi="Times New Roman" w:cs="Times New Roman"/>
          <w:sz w:val="24"/>
          <w:szCs w:val="24"/>
          <w:u w:val="single"/>
          <w:lang w:eastAsia="ru-RU"/>
        </w:rPr>
        <w:t>.</w:t>
      </w:r>
    </w:p>
    <w:p w:rsidR="00011C3D" w:rsidRPr="00636931" w:rsidRDefault="00011C3D" w:rsidP="006012F6">
      <w:pPr>
        <w:spacing w:after="0" w:line="240" w:lineRule="auto"/>
        <w:ind w:firstLine="720"/>
        <w:jc w:val="both"/>
        <w:outlineLvl w:val="1"/>
        <w:rPr>
          <w:rFonts w:ascii="Times New Roman" w:eastAsia="Times New Roman" w:hAnsi="Times New Roman" w:cs="Times New Roman"/>
          <w:sz w:val="24"/>
          <w:szCs w:val="24"/>
          <w:u w:val="single"/>
          <w:lang w:eastAsia="ru-RU"/>
        </w:rPr>
      </w:pP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Протяженность эксплуатируемых внутрипромысловых трубопроводов и трубопроводов с истекшим сроком эксплуатации - 2,680 км.</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Внедрение новой техники и технологий на опасных производственных объектах (ОПО) - в 2019 года новые техника и технологии на ОПО Емельяновского месторождения не внедрялись.</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w:t>
      </w:r>
      <w:proofErr w:type="gramStart"/>
      <w:r w:rsidRPr="00636931">
        <w:rPr>
          <w:rFonts w:ascii="Times New Roman" w:eastAsia="Times New Roman" w:hAnsi="Times New Roman" w:cs="Times New Roman"/>
          <w:sz w:val="24"/>
          <w:szCs w:val="24"/>
          <w:lang w:eastAsia="ru-RU"/>
        </w:rPr>
        <w:t>Построенные</w:t>
      </w:r>
      <w:proofErr w:type="gramEnd"/>
      <w:r w:rsidRPr="00636931">
        <w:rPr>
          <w:rFonts w:ascii="Times New Roman" w:eastAsia="Times New Roman" w:hAnsi="Times New Roman" w:cs="Times New Roman"/>
          <w:sz w:val="24"/>
          <w:szCs w:val="24"/>
          <w:lang w:eastAsia="ru-RU"/>
        </w:rPr>
        <w:t xml:space="preserve"> ОПО и введение в эксплуатацию</w:t>
      </w:r>
      <w:r w:rsidR="008F657D"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 xml:space="preserve">– в 2019 году строительство новых ОПО и введение в эксплуатацию не производилось. </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Количество эксплуатируемого нефтепромыслового оборудования с истекшим сроком эксплуатации от общего количества</w:t>
      </w:r>
      <w:proofErr w:type="gramStart"/>
      <w:r w:rsidRPr="00636931">
        <w:rPr>
          <w:rFonts w:ascii="Times New Roman" w:eastAsia="Times New Roman" w:hAnsi="Times New Roman" w:cs="Times New Roman"/>
          <w:sz w:val="24"/>
          <w:szCs w:val="24"/>
          <w:lang w:eastAsia="ru-RU"/>
        </w:rPr>
        <w:t xml:space="preserve"> (%) - </w:t>
      </w:r>
      <w:proofErr w:type="gramEnd"/>
      <w:r w:rsidRPr="00636931">
        <w:rPr>
          <w:rFonts w:ascii="Times New Roman" w:eastAsia="Times New Roman" w:hAnsi="Times New Roman" w:cs="Times New Roman"/>
          <w:sz w:val="24"/>
          <w:szCs w:val="24"/>
          <w:lang w:eastAsia="ru-RU"/>
        </w:rPr>
        <w:t xml:space="preserve">на территории Емельяновского месторождения отсутствует эксплуатируемое нефтепромысловое оборудование (сосуды, работающие под давлением; грузоподъемные машины и механизмы; фонтанная арматура скважин; </w:t>
      </w:r>
      <w:r w:rsidR="008F657D" w:rsidRPr="00636931">
        <w:rPr>
          <w:rFonts w:ascii="Times New Roman" w:eastAsia="Times New Roman" w:hAnsi="Times New Roman" w:cs="Times New Roman"/>
          <w:sz w:val="24"/>
          <w:szCs w:val="24"/>
          <w:lang w:eastAsia="ru-RU"/>
        </w:rPr>
        <w:t>резервуары; станки</w:t>
      </w:r>
      <w:r w:rsidRPr="00636931">
        <w:rPr>
          <w:rFonts w:ascii="Times New Roman" w:eastAsia="Times New Roman" w:hAnsi="Times New Roman" w:cs="Times New Roman"/>
          <w:sz w:val="24"/>
          <w:szCs w:val="24"/>
          <w:lang w:eastAsia="ru-RU"/>
        </w:rPr>
        <w:t xml:space="preserve"> – качалки; АГЗУ; здания и сооружения на ОПО) с истекшим сроком эксплуатации.</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Количество проведенных экспертиз промышленной безопасности (ЭПБ), на продление эксплуатации технических устройств - экспертизы промышленной экспертизы (ЭПБ) на продление эксплуатации технических устройств в 2019 года не проводились.</w:t>
      </w:r>
    </w:p>
    <w:p w:rsidR="003744DE"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6. Количество </w:t>
      </w:r>
      <w:r w:rsidR="008F657D" w:rsidRPr="00636931">
        <w:rPr>
          <w:rFonts w:ascii="Times New Roman" w:eastAsia="Times New Roman" w:hAnsi="Times New Roman" w:cs="Times New Roman"/>
          <w:sz w:val="24"/>
          <w:szCs w:val="24"/>
          <w:lang w:eastAsia="ru-RU"/>
        </w:rPr>
        <w:t>технических устройств,</w:t>
      </w:r>
      <w:r w:rsidRPr="00636931">
        <w:rPr>
          <w:rFonts w:ascii="Times New Roman" w:eastAsia="Times New Roman" w:hAnsi="Times New Roman" w:cs="Times New Roman"/>
          <w:sz w:val="24"/>
          <w:szCs w:val="24"/>
          <w:lang w:eastAsia="ru-RU"/>
        </w:rPr>
        <w:t xml:space="preserve"> не прошедших ЭПБ и выведенных из эксплуатации - </w:t>
      </w:r>
      <w:r w:rsidR="008F657D" w:rsidRPr="00636931">
        <w:rPr>
          <w:rFonts w:ascii="Times New Roman" w:eastAsia="Times New Roman" w:hAnsi="Times New Roman" w:cs="Times New Roman"/>
          <w:sz w:val="24"/>
          <w:szCs w:val="24"/>
          <w:lang w:eastAsia="ru-RU"/>
        </w:rPr>
        <w:t>технических устройств,</w:t>
      </w:r>
      <w:r w:rsidRPr="00636931">
        <w:rPr>
          <w:rFonts w:ascii="Times New Roman" w:eastAsia="Times New Roman" w:hAnsi="Times New Roman" w:cs="Times New Roman"/>
          <w:sz w:val="24"/>
          <w:szCs w:val="24"/>
          <w:lang w:eastAsia="ru-RU"/>
        </w:rPr>
        <w:t xml:space="preserve"> не прошедших ЭПБ и выведенных из эксплуатации на балансе ОПО не имеется.</w:t>
      </w:r>
    </w:p>
    <w:p w:rsidR="006012F6" w:rsidRPr="00636931" w:rsidRDefault="003744DE" w:rsidP="003744DE">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Информацию об инцидентах - инцидентов на опасных производственных объектах Емельяновского месторождения АО «РЕИМПЭКС» в 2019 год</w:t>
      </w:r>
      <w:r w:rsidR="008F657D" w:rsidRPr="00636931">
        <w:rPr>
          <w:rFonts w:ascii="Times New Roman" w:eastAsia="Times New Roman" w:hAnsi="Times New Roman" w:cs="Times New Roman"/>
          <w:sz w:val="24"/>
          <w:szCs w:val="24"/>
          <w:lang w:eastAsia="ru-RU"/>
        </w:rPr>
        <w:t>у</w:t>
      </w:r>
      <w:r w:rsidRPr="00636931">
        <w:rPr>
          <w:rFonts w:ascii="Times New Roman" w:eastAsia="Times New Roman" w:hAnsi="Times New Roman" w:cs="Times New Roman"/>
          <w:sz w:val="24"/>
          <w:szCs w:val="24"/>
          <w:lang w:eastAsia="ru-RU"/>
        </w:rPr>
        <w:t xml:space="preserve"> не выявлено.</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5F265F">
      <w:pPr>
        <w:spacing w:before="120" w:after="120" w:line="240" w:lineRule="auto"/>
        <w:jc w:val="center"/>
        <w:outlineLvl w:val="0"/>
        <w:rPr>
          <w:rFonts w:ascii="Times New Roman" w:eastAsia="Times New Roman" w:hAnsi="Times New Roman" w:cs="Times New Roman"/>
          <w:i/>
          <w:sz w:val="24"/>
          <w:szCs w:val="24"/>
          <w:lang w:eastAsia="ru-RU"/>
        </w:rPr>
      </w:pPr>
      <w:bookmarkStart w:id="27" w:name="_Toc534877770"/>
      <w:r w:rsidRPr="00636931">
        <w:rPr>
          <w:rFonts w:ascii="Times New Roman" w:eastAsia="Times New Roman" w:hAnsi="Times New Roman" w:cs="Times New Roman"/>
          <w:i/>
          <w:sz w:val="24"/>
          <w:szCs w:val="24"/>
          <w:lang w:eastAsia="ru-RU"/>
        </w:rPr>
        <w:t xml:space="preserve">5. Правоприменительная практика реализации </w:t>
      </w:r>
      <w:r w:rsidRPr="00636931">
        <w:rPr>
          <w:rFonts w:ascii="Times New Roman" w:eastAsia="Times New Roman" w:hAnsi="Times New Roman" w:cs="Times New Roman"/>
          <w:i/>
          <w:sz w:val="24"/>
          <w:szCs w:val="24"/>
          <w:lang w:eastAsia="ru-RU"/>
        </w:rPr>
        <w:br/>
        <w:t>Кодекса Российской Федерации об административных правонарушениях.</w:t>
      </w:r>
      <w:bookmarkEnd w:id="27"/>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113 дел об административных правонарушениях с вынесением постановлений о назначении наказания: 26 юридическим лицам, 89 должностным лицам. Общая сумма наложенных штрафов составила 7886 тыс. рублей, сумма взысканных штрафов составила 5906 тыс. рублей.</w:t>
      </w:r>
    </w:p>
    <w:p w:rsidR="006012F6"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Вид и состав правонарушений большинства возбуждённых дел определяется нарушением статьи 9.1. части 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6012F6" w:rsidRPr="00636931" w:rsidRDefault="006012F6" w:rsidP="006012F6">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0E293D">
      <w:pPr>
        <w:pStyle w:val="a5"/>
        <w:numPr>
          <w:ilvl w:val="0"/>
          <w:numId w:val="10"/>
        </w:numPr>
        <w:spacing w:after="120" w:line="240" w:lineRule="auto"/>
        <w:ind w:left="714" w:hanging="357"/>
        <w:jc w:val="center"/>
        <w:outlineLvl w:val="0"/>
        <w:rPr>
          <w:rFonts w:ascii="Times New Roman" w:eastAsia="Times New Roman" w:hAnsi="Times New Roman" w:cs="Times New Roman"/>
          <w:i/>
          <w:sz w:val="24"/>
          <w:szCs w:val="24"/>
          <w:lang w:eastAsia="ru-RU"/>
        </w:rPr>
      </w:pPr>
      <w:bookmarkStart w:id="28" w:name="_Toc534877771"/>
      <w:r w:rsidRPr="00636931">
        <w:rPr>
          <w:rFonts w:ascii="Times New Roman" w:eastAsia="Times New Roman" w:hAnsi="Times New Roman" w:cs="Times New Roman"/>
          <w:i/>
          <w:sz w:val="24"/>
          <w:szCs w:val="24"/>
          <w:lang w:eastAsia="ru-RU"/>
        </w:rPr>
        <w:t>Анализ основных показателей надзорной и контрольной деятельности</w:t>
      </w:r>
      <w:bookmarkEnd w:id="28"/>
      <w:r w:rsidR="00656B1B" w:rsidRPr="00636931">
        <w:rPr>
          <w:rFonts w:ascii="Times New Roman" w:eastAsia="Times New Roman" w:hAnsi="Times New Roman" w:cs="Times New Roman"/>
          <w:i/>
          <w:sz w:val="24"/>
          <w:szCs w:val="24"/>
          <w:lang w:eastAsia="ru-RU"/>
        </w:rPr>
        <w:t>.</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lastRenderedPageBreak/>
        <w:t>Работниками отделов по надзору в нефтяной и газовой промышленности Управления за 12 мес. 2019 года было проведено 126 проверок (15 плановых, 49 проверок в рамках постоянного надзора, 62 внеплановых проверки, в т.ч. 58 проверок ранее выданных предписаний и 2 проверки на основании приказа руководителя Ростехнадзора, изданного в соответствии с поручением Правительства Российской Федерации), выявлено 1363 нарушений требований промышленной безопасности</w:t>
      </w:r>
      <w:proofErr w:type="gramEnd"/>
      <w:r w:rsidRPr="00636931">
        <w:rPr>
          <w:rFonts w:ascii="Times New Roman" w:eastAsia="Times New Roman" w:hAnsi="Times New Roman" w:cs="Times New Roman"/>
          <w:sz w:val="24"/>
          <w:szCs w:val="24"/>
          <w:lang w:eastAsia="ru-RU"/>
        </w:rPr>
        <w:t xml:space="preserve">. По итогам проведения 59-ти проверок по фактам выявленных нарушений возбуждены дела об административных правонарушениях. </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целом за отчетный период рассмотрено 113 дел об административных правонарушениях:</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ст.9.1.ч.1 КоАП РФ наложено 22 административных наказания в виде штрафа на юридические лица, 85 штрафов на должностных лиц;</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ст.19.5.ч.11 КоАП РФ наложено 4 административных наказания в виде штрафа на юридическое лицо, 4 штрафа на должностное лицо.</w:t>
      </w:r>
    </w:p>
    <w:p w:rsidR="006012F6"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Общая сумма наложенных штрафов составила 7886 тыс. руб. (6581 тыс. руб. на юридических лиц, 1746 тыс. руб. на должностных лиц). Общая сумма взысканных штрафов составила 5906 тыс. рублей.</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29" w:name="_Toc534877772"/>
      <w:r w:rsidRPr="00636931">
        <w:rPr>
          <w:rFonts w:ascii="Times New Roman" w:eastAsia="Times New Roman" w:hAnsi="Times New Roman" w:cs="Times New Roman"/>
          <w:i/>
          <w:sz w:val="24"/>
          <w:szCs w:val="24"/>
          <w:lang w:eastAsia="ru-RU"/>
        </w:rPr>
        <w:t xml:space="preserve">7. Основные результаты регистрации объектов </w:t>
      </w:r>
      <w:r w:rsidRPr="00636931">
        <w:rPr>
          <w:rFonts w:ascii="Times New Roman" w:eastAsia="Times New Roman" w:hAnsi="Times New Roman" w:cs="Times New Roman"/>
          <w:i/>
          <w:sz w:val="24"/>
          <w:szCs w:val="24"/>
          <w:lang w:eastAsia="ru-RU"/>
        </w:rPr>
        <w:br/>
        <w:t>в государственном реестре опасных производственных объектов.</w:t>
      </w:r>
      <w:bookmarkEnd w:id="29"/>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результатам регистрации объектов в государственном реестре опасных производственных объектов на конец отчетного периода контролем Управления на территории Самарской, Ульяновской, Пензенской и Саратовской областей находятся следующие объекты:</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I класс опасности - 27 опасные производственные объекты чрезвычайно высокой опасности;</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II класс опасности - 61 опасные производственные объекты высокой опасности;</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III класс опасности – 669 опасные производственные объекты средней опасности;</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IV класс опасности - 368 опасные производственные объекты низкой опасности</w:t>
      </w:r>
    </w:p>
    <w:p w:rsidR="006012F6"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Всего: 1125 ОПО.</w:t>
      </w:r>
    </w:p>
    <w:p w:rsidR="006012F6" w:rsidRPr="00636931" w:rsidRDefault="006012F6" w:rsidP="006012F6">
      <w:pPr>
        <w:spacing w:after="0" w:line="240" w:lineRule="auto"/>
        <w:jc w:val="both"/>
        <w:rPr>
          <w:rFonts w:ascii="Times New Roman" w:eastAsia="Times New Roman" w:hAnsi="Times New Roman" w:cs="Times New Roman"/>
          <w:sz w:val="24"/>
          <w:szCs w:val="24"/>
          <w:lang w:eastAsia="ru-RU"/>
        </w:rPr>
      </w:pPr>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30" w:name="_Toc534877773"/>
      <w:r w:rsidRPr="00636931">
        <w:rPr>
          <w:rFonts w:ascii="Times New Roman" w:eastAsia="Times New Roman" w:hAnsi="Times New Roman" w:cs="Times New Roman"/>
          <w:i/>
          <w:sz w:val="24"/>
          <w:szCs w:val="24"/>
          <w:lang w:eastAsia="ru-RU"/>
        </w:rPr>
        <w:t xml:space="preserve">8. Анализ состояния и предложения по развитию страхования гражданской </w:t>
      </w:r>
      <w:r w:rsidRPr="00636931">
        <w:rPr>
          <w:rFonts w:ascii="Times New Roman" w:eastAsia="Times New Roman" w:hAnsi="Times New Roman" w:cs="Times New Roman"/>
          <w:i/>
          <w:sz w:val="24"/>
          <w:szCs w:val="24"/>
          <w:lang w:eastAsia="ru-RU"/>
        </w:rPr>
        <w:br/>
        <w:t>ответственности организаций, эксплуатирующих ОПО, и других видов страхования.</w:t>
      </w:r>
      <w:bookmarkEnd w:id="30"/>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 116 "О промышленной безопасности опасных производственных объектов".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w:t>
      </w:r>
      <w:proofErr w:type="gramEnd"/>
      <w:r w:rsidRPr="00636931">
        <w:rPr>
          <w:rFonts w:ascii="Times New Roman" w:eastAsia="Times New Roman" w:hAnsi="Times New Roman" w:cs="Times New Roman"/>
          <w:sz w:val="24"/>
          <w:szCs w:val="24"/>
          <w:lang w:eastAsia="ru-RU"/>
        </w:rPr>
        <w:t xml:space="preserve"> опасном производственном </w:t>
      </w:r>
      <w:proofErr w:type="gramStart"/>
      <w:r w:rsidRPr="00636931">
        <w:rPr>
          <w:rFonts w:ascii="Times New Roman" w:eastAsia="Times New Roman" w:hAnsi="Times New Roman" w:cs="Times New Roman"/>
          <w:sz w:val="24"/>
          <w:szCs w:val="24"/>
          <w:lang w:eastAsia="ru-RU"/>
        </w:rPr>
        <w:t>объекте</w:t>
      </w:r>
      <w:proofErr w:type="gramEnd"/>
      <w:r w:rsidRPr="00636931">
        <w:rPr>
          <w:rFonts w:ascii="Times New Roman" w:eastAsia="Times New Roman" w:hAnsi="Times New Roman" w:cs="Times New Roman"/>
          <w:sz w:val="24"/>
          <w:szCs w:val="24"/>
          <w:lang w:eastAsia="ru-RU"/>
        </w:rPr>
        <w:t>.</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w:t>
      </w:r>
      <w:r w:rsidRPr="00636931">
        <w:rPr>
          <w:rFonts w:ascii="Times New Roman" w:eastAsia="Times New Roman" w:hAnsi="Times New Roman" w:cs="Times New Roman"/>
          <w:sz w:val="24"/>
          <w:szCs w:val="24"/>
          <w:lang w:eastAsia="ru-RU"/>
        </w:rPr>
        <w:lastRenderedPageBreak/>
        <w:t>подконтрольному предприятию, страховых компаниях, сроках страхования, типу опасных производственных объектов.</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проверок проверяется:</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наличие в подконтрольных организациях действующих договоров страхования;</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обеспечение страхования ответственности подконтрольных организаций на весь период эксплуатации опасных производственных объектов;</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соответствие размера страховых сумм по каждому застрахованному объекту с учетом требований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6012F6"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подконтрольные юридические лица провели идентификацию опасных производственных объектов в соответствии с Федеральным законом от 4 марта 2013года № 22-ФЗ и перерегистрировали опасные производственные объекты в государственном Реестре опасных производственных объектов. На основании данной перерегистрации проводится страхование опасных производственных объектов. Основными страховыми кампаниями на территории подконтрольной Средне-Поволжскому управлению по экологическому, технологическому и атомному надзору являются: ЗАО СК «ЧУЛПАН», </w:t>
      </w:r>
      <w:proofErr w:type="gramStart"/>
      <w:r w:rsidRPr="00636931">
        <w:rPr>
          <w:rFonts w:ascii="Times New Roman" w:eastAsia="Times New Roman" w:hAnsi="Times New Roman" w:cs="Times New Roman"/>
          <w:sz w:val="24"/>
          <w:szCs w:val="24"/>
          <w:lang w:eastAsia="ru-RU"/>
        </w:rPr>
        <w:t>СО</w:t>
      </w:r>
      <w:proofErr w:type="gramEnd"/>
      <w:r w:rsidRPr="00636931">
        <w:rPr>
          <w:rFonts w:ascii="Times New Roman" w:eastAsia="Times New Roman" w:hAnsi="Times New Roman" w:cs="Times New Roman"/>
          <w:sz w:val="24"/>
          <w:szCs w:val="24"/>
          <w:lang w:eastAsia="ru-RU"/>
        </w:rPr>
        <w:t xml:space="preserve"> «Регион Союз», ПАО СК «Росгосстрах», САК «ВСК».</w:t>
      </w:r>
    </w:p>
    <w:p w:rsidR="008F657D" w:rsidRPr="00636931" w:rsidRDefault="008F657D" w:rsidP="008F657D">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31" w:name="_Toc534877774"/>
      <w:r w:rsidRPr="00636931">
        <w:rPr>
          <w:rFonts w:ascii="Times New Roman" w:eastAsia="Times New Roman" w:hAnsi="Times New Roman" w:cs="Times New Roman"/>
          <w:i/>
          <w:sz w:val="24"/>
          <w:szCs w:val="24"/>
          <w:lang w:eastAsia="ru-RU"/>
        </w:rPr>
        <w:t>9. Анализ внедрения систем управления промышленной безопасностью.</w:t>
      </w:r>
      <w:bookmarkEnd w:id="31"/>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участия руководства юридических лиц в организации и осуществлении производственного контроля и обеспечении промышленной безопасности;</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наличия организационной структуры производственного контроля или системы управления промышленной безопасностью;</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планирования и осуществления мероприятий по обеспечению промышленной безопасности;</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регистрации и учета данных о состоянии промышленной безопасности и результатах производственного контроля;</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технического расследования причин аварий и несчастных случаев на производстве;</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обеспечения противоаварийной готовности;</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системы подготовки кадров;</w:t>
      </w:r>
    </w:p>
    <w:p w:rsidR="008F657D" w:rsidRPr="00636931" w:rsidRDefault="008F657D" w:rsidP="000E293D">
      <w:pPr>
        <w:pStyle w:val="a5"/>
        <w:numPr>
          <w:ilvl w:val="0"/>
          <w:numId w:val="1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своевременности и качества работ по ремонту и обслуживанию технических устройств.</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Подконтрольные юридические лица в целях исполнения части 3 стати 11. </w:t>
      </w:r>
      <w:proofErr w:type="gramStart"/>
      <w:r w:rsidRPr="00636931">
        <w:rPr>
          <w:rFonts w:ascii="Times New Roman" w:eastAsia="Times New Roman" w:hAnsi="Times New Roman" w:cs="Times New Roman"/>
          <w:sz w:val="24"/>
          <w:szCs w:val="24"/>
          <w:lang w:eastAsia="ru-RU"/>
        </w:rPr>
        <w:t xml:space="preserve">Федерального закона «О промышленной безопасности опасных производственных объектов» № 116-ФЗ, Постановлений Правительства Российской Федерации от 21 июня 2013 </w:t>
      </w:r>
      <w:r w:rsidRPr="00636931">
        <w:rPr>
          <w:rFonts w:ascii="Times New Roman" w:eastAsia="Times New Roman" w:hAnsi="Times New Roman" w:cs="Times New Roman"/>
          <w:sz w:val="24"/>
          <w:szCs w:val="24"/>
          <w:lang w:eastAsia="ru-RU"/>
        </w:rPr>
        <w:lastRenderedPageBreak/>
        <w:t>года № 526 «Об изменении и признании утратившими силу некоторых актов Правительства Российской Федерации», от 26 июня 2013года № 536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 безопасностью, которая содержит положение о системе управления промышленной безопасностью на</w:t>
      </w:r>
      <w:proofErr w:type="gramEnd"/>
      <w:r w:rsidRPr="00636931">
        <w:rPr>
          <w:rFonts w:ascii="Times New Roman" w:eastAsia="Times New Roman" w:hAnsi="Times New Roman" w:cs="Times New Roman"/>
          <w:sz w:val="24"/>
          <w:szCs w:val="24"/>
          <w:lang w:eastAsia="ru-RU"/>
        </w:rPr>
        <w:t xml:space="preserve"> опасных производственных </w:t>
      </w:r>
      <w:proofErr w:type="gramStart"/>
      <w:r w:rsidRPr="00636931">
        <w:rPr>
          <w:rFonts w:ascii="Times New Roman" w:eastAsia="Times New Roman" w:hAnsi="Times New Roman" w:cs="Times New Roman"/>
          <w:sz w:val="24"/>
          <w:szCs w:val="24"/>
          <w:lang w:eastAsia="ru-RU"/>
        </w:rPr>
        <w:t>объектах</w:t>
      </w:r>
      <w:proofErr w:type="gramEnd"/>
      <w:r w:rsidRPr="00636931">
        <w:rPr>
          <w:rFonts w:ascii="Times New Roman" w:eastAsia="Times New Roman" w:hAnsi="Times New Roman" w:cs="Times New Roman"/>
          <w:sz w:val="24"/>
          <w:szCs w:val="24"/>
          <w:lang w:eastAsia="ru-RU"/>
        </w:rPr>
        <w:t xml:space="preserve"> I и II класса опасности и положение о производственном контроле за соблюдением требований промышленной безопасности на опасных производственных объектах III и IV класса опасности.</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предприятиях в соответствии с требованием «Правил организации и осуществления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опасном производственном объекте» утверждённых Постановлением Правительства от 10.03.1999 № 263 организована служба производственного контроля.</w:t>
      </w:r>
    </w:p>
    <w:p w:rsidR="006012F6"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на электронном и бумажном носителях в соответствии с рекомендуемым образцом.</w:t>
      </w:r>
      <w:proofErr w:type="gramEnd"/>
    </w:p>
    <w:p w:rsidR="006012F6" w:rsidRPr="00636931" w:rsidRDefault="006012F6" w:rsidP="006012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32" w:name="_Toc534877775"/>
      <w:r w:rsidRPr="00636931">
        <w:rPr>
          <w:rFonts w:ascii="Times New Roman" w:eastAsia="Times New Roman" w:hAnsi="Times New Roman" w:cs="Times New Roman"/>
          <w:i/>
          <w:sz w:val="24"/>
          <w:szCs w:val="24"/>
          <w:lang w:eastAsia="ru-RU"/>
        </w:rPr>
        <w:t>10. 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bookmarkEnd w:id="32"/>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проведении проверок подконтрольных организаций государственные инспекторы осуществляют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проверок подконтрольных организаций проверялось:</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6012F6"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территории подконтрольной Средне-Поволжскому управлению Федеральной службы по экологическому, технологическому и атомному надзору подготовкой рабочих основных профессий занимаются учебные центры</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33" w:name="_Toc534877776"/>
      <w:r w:rsidRPr="00636931">
        <w:rPr>
          <w:rFonts w:ascii="Times New Roman" w:eastAsia="Times New Roman" w:hAnsi="Times New Roman" w:cs="Times New Roman"/>
          <w:i/>
          <w:sz w:val="24"/>
          <w:szCs w:val="24"/>
          <w:lang w:eastAsia="ru-RU"/>
        </w:rPr>
        <w:t>11. Анализ готовности организаций к локализации и ликвидации аварийных ситуаций.</w:t>
      </w:r>
      <w:bookmarkEnd w:id="33"/>
    </w:p>
    <w:p w:rsidR="006012F6" w:rsidRPr="00636931" w:rsidRDefault="006012F6" w:rsidP="008F657D">
      <w:pPr>
        <w:spacing w:after="120" w:line="240" w:lineRule="auto"/>
        <w:jc w:val="center"/>
        <w:outlineLvl w:val="0"/>
        <w:rPr>
          <w:rFonts w:ascii="Times New Roman" w:eastAsia="Times New Roman" w:hAnsi="Times New Roman" w:cs="Times New Roman"/>
          <w:i/>
          <w:sz w:val="24"/>
          <w:szCs w:val="24"/>
          <w:lang w:eastAsia="ru-RU"/>
        </w:rPr>
      </w:pPr>
      <w:bookmarkStart w:id="34" w:name="_Toc534877777"/>
      <w:r w:rsidRPr="00636931">
        <w:rPr>
          <w:rFonts w:ascii="Times New Roman" w:eastAsia="Times New Roman" w:hAnsi="Times New Roman" w:cs="Times New Roman"/>
          <w:i/>
          <w:sz w:val="24"/>
          <w:szCs w:val="24"/>
          <w:lang w:eastAsia="ru-RU"/>
        </w:rPr>
        <w:t>11.1 Наличие в поднадзорных организациях собственных газоспасательных служб, наличие договоров на обслуживание.</w:t>
      </w:r>
      <w:bookmarkEnd w:id="34"/>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течени</w:t>
      </w:r>
      <w:proofErr w:type="gramStart"/>
      <w:r w:rsidRPr="00636931">
        <w:rPr>
          <w:rFonts w:ascii="Times New Roman" w:eastAsia="Times New Roman" w:hAnsi="Times New Roman" w:cs="Times New Roman"/>
          <w:sz w:val="24"/>
          <w:szCs w:val="24"/>
          <w:lang w:eastAsia="ru-RU"/>
        </w:rPr>
        <w:t>и</w:t>
      </w:r>
      <w:proofErr w:type="gramEnd"/>
      <w:r w:rsidRPr="00636931">
        <w:rPr>
          <w:rFonts w:ascii="Times New Roman" w:eastAsia="Times New Roman" w:hAnsi="Times New Roman" w:cs="Times New Roman"/>
          <w:sz w:val="24"/>
          <w:szCs w:val="24"/>
          <w:lang w:eastAsia="ru-RU"/>
        </w:rPr>
        <w:t xml:space="preserve"> 2019 года осуществлялся надзор за соблюдением подконтрольными юридическими лицами на территории Самарской области требований статьи 10 Федерального закона «О промышленной безопасности опасных производственных объектов» от 21.07.1997 № 116-ФЗ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разработали планы ликвидации аварий (ПЛА). Согласно требованиям постановления Правительства Российской Федерации от 15.04.2002 № 240 «О порядке организации мероприятий по предупреждению и ликвидации разливов нефти и нефтепродуктов на территории Российской Федерации» разработаны планы по предупреждению аварийных разливов нефти и нефтепродуктов. Согласно требованиям постановления Правительства Российской Федерации от 26.06.2013 № 730 «Положения о </w:t>
      </w:r>
      <w:r w:rsidRPr="00636931">
        <w:rPr>
          <w:rFonts w:ascii="Times New Roman" w:eastAsia="Times New Roman" w:hAnsi="Times New Roman" w:cs="Times New Roman"/>
          <w:sz w:val="24"/>
          <w:szCs w:val="24"/>
          <w:lang w:eastAsia="ru-RU"/>
        </w:rPr>
        <w:lastRenderedPageBreak/>
        <w:t>разработке планов мероприятий по локализации и ликвидации последствий аварий на опасных производственных объектах» все 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w:t>
      </w:r>
    </w:p>
    <w:p w:rsidR="008F657D"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обслуживание с Федеральным Казначейским Учреждением Аварийно Спасательным Формированием Северо-Восточной противофонтанной военизированной частью (СВПФВЧ).</w:t>
      </w:r>
    </w:p>
    <w:p w:rsidR="006012F6" w:rsidRPr="00636931" w:rsidRDefault="008F657D" w:rsidP="008F65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4D6413">
      <w:pPr>
        <w:spacing w:after="120" w:line="240" w:lineRule="auto"/>
        <w:jc w:val="center"/>
        <w:outlineLvl w:val="0"/>
        <w:rPr>
          <w:rFonts w:ascii="Times New Roman" w:eastAsia="Times New Roman" w:hAnsi="Times New Roman" w:cs="Times New Roman"/>
          <w:i/>
          <w:sz w:val="24"/>
          <w:szCs w:val="24"/>
          <w:lang w:eastAsia="ru-RU"/>
        </w:rPr>
      </w:pPr>
      <w:bookmarkStart w:id="35" w:name="_Toc534877779"/>
      <w:r w:rsidRPr="00636931">
        <w:rPr>
          <w:rFonts w:ascii="Times New Roman" w:eastAsia="Times New Roman" w:hAnsi="Times New Roman" w:cs="Times New Roman"/>
          <w:i/>
          <w:sz w:val="24"/>
          <w:szCs w:val="24"/>
          <w:lang w:eastAsia="ru-RU"/>
        </w:rPr>
        <w:t>12. 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bookmarkEnd w:id="35"/>
      <w:r w:rsidR="00BE640F" w:rsidRPr="00636931">
        <w:rPr>
          <w:rFonts w:ascii="Times New Roman" w:eastAsia="Times New Roman" w:hAnsi="Times New Roman" w:cs="Times New Roman"/>
          <w:i/>
          <w:sz w:val="24"/>
          <w:szCs w:val="24"/>
          <w:lang w:eastAsia="ru-RU"/>
        </w:rPr>
        <w:t>.</w:t>
      </w:r>
    </w:p>
    <w:p w:rsidR="006012F6" w:rsidRPr="00636931" w:rsidRDefault="004D6413" w:rsidP="004D64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отчетном периоде работниками отделов по надзору в нефтяной и газовой промышленности Средне-Поволжского управления непосредственного взаимодействия с аппаратом представителя Президента Российской Федерации не осуществлялось.</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4D6413">
      <w:pPr>
        <w:spacing w:after="120" w:line="240" w:lineRule="auto"/>
        <w:jc w:val="center"/>
        <w:outlineLvl w:val="0"/>
        <w:rPr>
          <w:rFonts w:ascii="Times New Roman" w:eastAsia="Times New Roman" w:hAnsi="Times New Roman" w:cs="Times New Roman"/>
          <w:i/>
          <w:sz w:val="24"/>
          <w:szCs w:val="24"/>
          <w:lang w:eastAsia="ru-RU"/>
        </w:rPr>
      </w:pPr>
      <w:bookmarkStart w:id="36" w:name="_Toc534877780"/>
      <w:r w:rsidRPr="00636931">
        <w:rPr>
          <w:rFonts w:ascii="Times New Roman" w:eastAsia="Times New Roman" w:hAnsi="Times New Roman" w:cs="Times New Roman"/>
          <w:i/>
          <w:sz w:val="24"/>
          <w:szCs w:val="24"/>
          <w:lang w:eastAsia="ru-RU"/>
        </w:rPr>
        <w:t>13. Анализ выполнения подконтрольными юридическими лицами нефтегазодобывающего комплекса мероприятий по антитеррористической деятельности</w:t>
      </w:r>
      <w:bookmarkEnd w:id="36"/>
      <w:r w:rsidR="00B82D7B" w:rsidRPr="00636931">
        <w:rPr>
          <w:rFonts w:ascii="Times New Roman" w:eastAsia="Times New Roman" w:hAnsi="Times New Roman" w:cs="Times New Roman"/>
          <w:i/>
          <w:sz w:val="24"/>
          <w:szCs w:val="24"/>
          <w:lang w:eastAsia="ru-RU"/>
        </w:rPr>
        <w:t>.</w:t>
      </w:r>
    </w:p>
    <w:p w:rsidR="004D6413" w:rsidRPr="00636931" w:rsidRDefault="004D6413" w:rsidP="004D6413">
      <w:pPr>
        <w:pStyle w:val="ad"/>
        <w:spacing w:after="0"/>
        <w:ind w:left="0" w:firstLine="709"/>
        <w:jc w:val="both"/>
        <w:rPr>
          <w:sz w:val="24"/>
          <w:szCs w:val="24"/>
        </w:rPr>
      </w:pPr>
      <w:r w:rsidRPr="00636931">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2019 года установлено следующее:</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37" w:name="_Toc534877781"/>
      <w:r w:rsidRPr="00636931">
        <w:rPr>
          <w:rFonts w:ascii="Times New Roman" w:eastAsia="Times New Roman" w:hAnsi="Times New Roman" w:cs="Times New Roman"/>
          <w:sz w:val="24"/>
          <w:szCs w:val="24"/>
          <w:u w:val="single"/>
          <w:lang w:eastAsia="ru-RU"/>
        </w:rPr>
        <w:t>13.1 АО «Самаранефтегаз»</w:t>
      </w:r>
      <w:bookmarkEnd w:id="37"/>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АО «Самаранефтегаз» имеет подразделение службы безопасности, являющееся структурным подразделением АО «Самаранефтегаз». Штат состоит из 22 сотрудников.</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Охрана объектов осуществляется силами и средствам</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ЧОП «РН-Охрана-Самара» на договорной основе:</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мобильные группы ЧОП работают на автомобилях «Нива» (Трэкол) круглосуточно, в том числе в выходные и праздничные дни; </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постов охраны площадных объектов 1-го класса производственной опасности вооружены карабинами «Сайга», административных зданий – пистолетами «ИЖ»;</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обеспечены палками резиновыми (ПР-73) и наручниками;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организован пропускной режим на всех объектах АО «Самаранефтегаз»;</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установки подготовки нефти оборудованы охранным периметральным ограждением, 2 установки оборудованы системами охранного видеонаблюдения, 3 установки – системами охранного видеонаблюдения и сигнализации;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на плановой основе, а также внепланово, проводятся учебные тревоги по плану ликвидации возможных аварийных ситуаций, последствий ЧС и планов проверок антитеррористической защищенности;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осмотр оборудования нефтепромысловых трубопроводов осуществляется в соответствии с графиком проверок обходчиками территориальных подразделений эксплуатации и ремонта трубопроводов совместно с охранниками секторов охраны ЧОП;</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территории опасных производственных объектов АО «Самаранефтегаз» обеспечиваются противопожарной сигнализацией и системами пожаротушения.</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При проектировании новых объектов в проектах предусматривается строительство охранного периметрального ограждения, установка шлагбаумов, оборудование КПП и досмотровых площадок, установка систем охранного телевидения, сигнализации и освещения. </w:t>
      </w:r>
    </w:p>
    <w:p w:rsidR="006012F6" w:rsidRPr="00636931" w:rsidRDefault="004D6413" w:rsidP="006012F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Охрана части непроизводственных объектов осуществляется ООО ЧОО «ФСР» на договорной основе.</w:t>
      </w:r>
    </w:p>
    <w:p w:rsidR="004D6413" w:rsidRPr="00636931" w:rsidRDefault="004D6413"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38" w:name="_Toc534877782"/>
      <w:r w:rsidRPr="00636931">
        <w:rPr>
          <w:rFonts w:ascii="Times New Roman" w:eastAsia="Times New Roman" w:hAnsi="Times New Roman" w:cs="Times New Roman"/>
          <w:sz w:val="24"/>
          <w:szCs w:val="24"/>
          <w:u w:val="single"/>
          <w:lang w:eastAsia="ru-RU"/>
        </w:rPr>
        <w:t>13.2 ЗАО «Удмуртнефть – Бурение»</w:t>
      </w:r>
      <w:bookmarkEnd w:id="38"/>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Экспедиция «Самара имеет подразделение службы безопасности, являющегося структурным подразделением ЗАО «Удмуртне</w:t>
      </w:r>
      <w:r w:rsidR="005C7335" w:rsidRPr="00636931">
        <w:rPr>
          <w:rFonts w:ascii="Times New Roman" w:eastAsia="Times New Roman" w:hAnsi="Times New Roman" w:cs="Times New Roman"/>
          <w:sz w:val="24"/>
          <w:szCs w:val="24"/>
          <w:lang w:eastAsia="ru-RU"/>
        </w:rPr>
        <w:t xml:space="preserve">фть-Бурение». Штат состоит из </w:t>
      </w:r>
      <w:r w:rsidRPr="00636931">
        <w:rPr>
          <w:rFonts w:ascii="Times New Roman" w:eastAsia="Times New Roman" w:hAnsi="Times New Roman" w:cs="Times New Roman"/>
          <w:sz w:val="24"/>
          <w:szCs w:val="24"/>
          <w:lang w:eastAsia="ru-RU"/>
        </w:rPr>
        <w:t>1 чел.</w:t>
      </w:r>
    </w:p>
    <w:p w:rsidR="004D6413" w:rsidRPr="00636931" w:rsidRDefault="005C7335"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4D6413" w:rsidRPr="00636931">
        <w:rPr>
          <w:rFonts w:ascii="Times New Roman" w:eastAsia="Times New Roman" w:hAnsi="Times New Roman" w:cs="Times New Roman"/>
          <w:sz w:val="24"/>
          <w:szCs w:val="24"/>
          <w:lang w:eastAsia="ru-RU"/>
        </w:rPr>
        <w:t>охрана объектов осуществляется ООО ЧОП «Спика» с выставлением 2 постов на АБК и БПО. Также на полевых объектах при необходимости выставляются посты охраны.</w:t>
      </w:r>
    </w:p>
    <w:p w:rsidR="004D6413" w:rsidRPr="00636931" w:rsidRDefault="005C7335"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4D6413" w:rsidRPr="00636931">
        <w:rPr>
          <w:rFonts w:ascii="Times New Roman" w:eastAsia="Times New Roman" w:hAnsi="Times New Roman" w:cs="Times New Roman"/>
          <w:sz w:val="24"/>
          <w:szCs w:val="24"/>
          <w:lang w:eastAsia="ru-RU"/>
        </w:rPr>
        <w:t>охранники обеспечены средствами связи, СВН, тревожной и пожарной сигнализацией;</w:t>
      </w:r>
    </w:p>
    <w:p w:rsidR="004D6413" w:rsidRPr="00636931" w:rsidRDefault="005C7335"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4D6413" w:rsidRPr="00636931">
        <w:rPr>
          <w:rFonts w:ascii="Times New Roman" w:eastAsia="Times New Roman" w:hAnsi="Times New Roman" w:cs="Times New Roman"/>
          <w:sz w:val="24"/>
          <w:szCs w:val="24"/>
          <w:lang w:eastAsia="ru-RU"/>
        </w:rPr>
        <w:t>организован пропускной режим на всех объектах экспедиция «Самара» ЗАО «Удмуртнефть-Бурение»;</w:t>
      </w:r>
    </w:p>
    <w:p w:rsidR="006012F6"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согласно Плана основных мероприятий по обеспечению безопасности ЗАО «Удму</w:t>
      </w:r>
      <w:r w:rsidR="005C7335" w:rsidRPr="00636931">
        <w:rPr>
          <w:rFonts w:ascii="Times New Roman" w:eastAsia="Times New Roman" w:hAnsi="Times New Roman" w:cs="Times New Roman"/>
          <w:sz w:val="24"/>
          <w:szCs w:val="24"/>
          <w:lang w:eastAsia="ru-RU"/>
        </w:rPr>
        <w:t xml:space="preserve">ртнефть-Бурение» на 2019 год и </w:t>
      </w:r>
      <w:r w:rsidRPr="00636931">
        <w:rPr>
          <w:rFonts w:ascii="Times New Roman" w:eastAsia="Times New Roman" w:hAnsi="Times New Roman" w:cs="Times New Roman"/>
          <w:sz w:val="24"/>
          <w:szCs w:val="24"/>
          <w:lang w:eastAsia="ru-RU"/>
        </w:rPr>
        <w:t>п.1, Плана мероприятий по обеспечению безопасности и антитеррористической защищенности ЗАО «Удмуртнефть-Бурение» на 2019 </w:t>
      </w:r>
      <w:r w:rsidR="005C7335" w:rsidRPr="00636931">
        <w:rPr>
          <w:rFonts w:ascii="Times New Roman" w:eastAsia="Times New Roman" w:hAnsi="Times New Roman" w:cs="Times New Roman"/>
          <w:sz w:val="24"/>
          <w:szCs w:val="24"/>
          <w:lang w:eastAsia="ru-RU"/>
        </w:rPr>
        <w:t xml:space="preserve">год, </w:t>
      </w:r>
      <w:r w:rsidRPr="00636931">
        <w:rPr>
          <w:rFonts w:ascii="Times New Roman" w:eastAsia="Times New Roman" w:hAnsi="Times New Roman" w:cs="Times New Roman"/>
          <w:sz w:val="24"/>
          <w:szCs w:val="24"/>
          <w:lang w:eastAsia="ru-RU"/>
        </w:rPr>
        <w:t>на территории Административного здания и базы производственного обеспечения экспедиции «Самара» ЗАО «У</w:t>
      </w:r>
      <w:r w:rsidR="005C7335" w:rsidRPr="00636931">
        <w:rPr>
          <w:rFonts w:ascii="Times New Roman" w:eastAsia="Times New Roman" w:hAnsi="Times New Roman" w:cs="Times New Roman"/>
          <w:sz w:val="24"/>
          <w:szCs w:val="24"/>
          <w:lang w:eastAsia="ru-RU"/>
        </w:rPr>
        <w:t xml:space="preserve">дмуртнефть-Бурение, проводятся </w:t>
      </w:r>
      <w:r w:rsidRPr="00636931">
        <w:rPr>
          <w:rFonts w:ascii="Times New Roman" w:eastAsia="Times New Roman" w:hAnsi="Times New Roman" w:cs="Times New Roman"/>
          <w:sz w:val="24"/>
          <w:szCs w:val="24"/>
          <w:lang w:eastAsia="ru-RU"/>
        </w:rPr>
        <w:t>ТСТ по Взаимодействию отдела охраны ООО ЧОП «Спика», работников административного здания и базы производственного обеспечения экспедиции «Сама</w:t>
      </w:r>
      <w:r w:rsidR="005C7335" w:rsidRPr="00636931">
        <w:rPr>
          <w:rFonts w:ascii="Times New Roman" w:eastAsia="Times New Roman" w:hAnsi="Times New Roman" w:cs="Times New Roman"/>
          <w:sz w:val="24"/>
          <w:szCs w:val="24"/>
          <w:lang w:eastAsia="ru-RU"/>
        </w:rPr>
        <w:t>ра» ЗАО «Удмуртнефть-Бурение</w:t>
      </w:r>
      <w:proofErr w:type="gramEnd"/>
      <w:r w:rsidR="005C7335" w:rsidRPr="00636931">
        <w:rPr>
          <w:rFonts w:ascii="Times New Roman" w:eastAsia="Times New Roman" w:hAnsi="Times New Roman" w:cs="Times New Roman"/>
          <w:sz w:val="24"/>
          <w:szCs w:val="24"/>
          <w:lang w:eastAsia="ru-RU"/>
        </w:rPr>
        <w:t xml:space="preserve">» и правоохранительных органов </w:t>
      </w:r>
      <w:r w:rsidRPr="00636931">
        <w:rPr>
          <w:rFonts w:ascii="Times New Roman" w:eastAsia="Times New Roman" w:hAnsi="Times New Roman" w:cs="Times New Roman"/>
          <w:sz w:val="24"/>
          <w:szCs w:val="24"/>
          <w:lang w:eastAsia="ru-RU"/>
        </w:rPr>
        <w:t>при ЧО и ЧП</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191001"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39" w:name="_Toc534877783"/>
      <w:r w:rsidRPr="00636931">
        <w:rPr>
          <w:rFonts w:ascii="Times New Roman" w:eastAsia="Times New Roman" w:hAnsi="Times New Roman" w:cs="Times New Roman"/>
          <w:sz w:val="24"/>
          <w:szCs w:val="24"/>
          <w:u w:val="single"/>
          <w:lang w:eastAsia="ru-RU"/>
        </w:rPr>
        <w:t xml:space="preserve">13.3. </w:t>
      </w:r>
      <w:r w:rsidR="006012F6" w:rsidRPr="00636931">
        <w:rPr>
          <w:rFonts w:ascii="Times New Roman" w:eastAsia="Times New Roman" w:hAnsi="Times New Roman" w:cs="Times New Roman"/>
          <w:sz w:val="24"/>
          <w:szCs w:val="24"/>
          <w:u w:val="single"/>
          <w:lang w:eastAsia="ru-RU"/>
        </w:rPr>
        <w:t>АО «Самараинвестнефть»</w:t>
      </w:r>
      <w:bookmarkEnd w:id="39"/>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«Самараинвестнефть» заключен договор оказания охранных услуг с ООО ЧОП «Викинг-Плюс» № СИН.02.16-23 от 01.01.2016 года.</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Штат состоит из 36 человек.</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охрана объектов осуществляется круглосуточно.</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группы работают на автомобилях, закрепленными за объектами, в будние дни с 08:00 часов до 08:00 часов утра следующего дня;</w:t>
      </w:r>
      <w:proofErr w:type="gramEnd"/>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выходные и праздничные дни с 08:00 часов утра до 08:00 часов утра следующего дня:</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вооружены Палками резиновыми, браслетами ручными, газовыми баллончиками;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обеспечены средствами связи;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организован пропускной режим на большей части объектов АО «Самараинвестнефть»;</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операторские пункты установок подготовки нефти имеют КПП, периметр объектов оборудован металлическим ограждением, а территория - системой видеонаблюдения;</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занятия (тревоги) по Планам мероприятий по локализации и ликвидации последствий аварий;</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постами охраны ежедневно;</w:t>
      </w:r>
    </w:p>
    <w:p w:rsidR="006012F6"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проектировании новых объектов в проектах предусматривается КПП, ограждение периметра, системы ОПС и видеонаблюдения</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0" w:name="_Toc534877784"/>
      <w:r w:rsidRPr="00636931">
        <w:rPr>
          <w:rFonts w:ascii="Times New Roman" w:eastAsia="Times New Roman" w:hAnsi="Times New Roman" w:cs="Times New Roman"/>
          <w:sz w:val="24"/>
          <w:szCs w:val="24"/>
          <w:u w:val="single"/>
          <w:lang w:eastAsia="ru-RU"/>
        </w:rPr>
        <w:t xml:space="preserve">13.4. </w:t>
      </w:r>
      <w:r w:rsidR="004D6413" w:rsidRPr="00636931">
        <w:rPr>
          <w:rFonts w:ascii="Times New Roman" w:eastAsia="Times New Roman" w:hAnsi="Times New Roman" w:cs="Times New Roman"/>
          <w:sz w:val="24"/>
          <w:szCs w:val="24"/>
          <w:u w:val="single"/>
          <w:lang w:eastAsia="ru-RU"/>
        </w:rPr>
        <w:t>ООО «РИТЭК»</w:t>
      </w:r>
      <w:r w:rsidRPr="00636931">
        <w:rPr>
          <w:rFonts w:ascii="Times New Roman" w:eastAsia="Times New Roman" w:hAnsi="Times New Roman" w:cs="Times New Roman"/>
          <w:sz w:val="24"/>
          <w:szCs w:val="24"/>
          <w:u w:val="single"/>
          <w:lang w:eastAsia="ru-RU"/>
        </w:rPr>
        <w:t xml:space="preserve"> ТПП «РИТЭК-Самара-Нафта» </w:t>
      </w:r>
      <w:bookmarkEnd w:id="40"/>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ТПП «РИТЭК-Самара-Нафта» ООО «РИТЭК» имеет Региональный отдел корпоративной безопасности, являющийся структурным подразделением ТПП «РИТЭК-Самара-Нафта» ООО «РИТЭК». Штат состоит из начальника РОКБ г. Самара, ведущего специалиста РОКБ г. Самара, специалиста 1 категории РОКБ г. Самара.</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охрана объектов осуществляется ООО Агентство «ЛУКОМ-А-Нефтехим» на всех объектах ТПП «РИТЭК-Самара-Нафта»;</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патрульные группы работают на автомобилях «ВАЗ Нива 2131», в будние, выходные и праздничные дни круглосуточно; </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вооружены служебными пистолетами ИЖ-71;</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обеспечены стальными браслетами, ПР-73, ЭШУ Тандер К.222, защитными шлемами и жилетами;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организован пропускной режим на всех объектах ТПП «РИТЭК-Самара-Нафта» ООО «РИТЭК»;</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операторские пункты установок подготовки нефти выделенной физической охраны не имеют;</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t> </w:t>
      </w:r>
      <w:r w:rsidRPr="00636931">
        <w:rPr>
          <w:rFonts w:ascii="Times New Roman" w:eastAsia="Times New Roman" w:hAnsi="Times New Roman" w:cs="Times New Roman"/>
          <w:sz w:val="24"/>
          <w:szCs w:val="24"/>
          <w:lang w:eastAsia="ru-RU"/>
        </w:rPr>
        <w:t>осмотр оборудования нефтепромысловых трубопроводов осуществляется патрульными группам</w:t>
      </w:r>
      <w:proofErr w:type="gramStart"/>
      <w:r w:rsidRPr="00636931">
        <w:rPr>
          <w:rFonts w:ascii="Times New Roman" w:eastAsia="Times New Roman" w:hAnsi="Times New Roman" w:cs="Times New Roman"/>
          <w:sz w:val="24"/>
          <w:szCs w:val="24"/>
          <w:lang w:eastAsia="ru-RU"/>
        </w:rPr>
        <w:t>и ООО А</w:t>
      </w:r>
      <w:proofErr w:type="gramEnd"/>
      <w:r w:rsidRPr="00636931">
        <w:rPr>
          <w:rFonts w:ascii="Times New Roman" w:eastAsia="Times New Roman" w:hAnsi="Times New Roman" w:cs="Times New Roman"/>
          <w:sz w:val="24"/>
          <w:szCs w:val="24"/>
          <w:lang w:eastAsia="ru-RU"/>
        </w:rPr>
        <w:t>гентство «ЛУКОМ-А-Нефтехим» по заданным маршрутам, работниками РОКБ г. Самара, согласно плана;</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территории опасных производственных объектов ТПП «РИТЭК-Самара-Нафта» обеспечиваются пропускным и внутри объектовым режимами, </w:t>
      </w:r>
      <w:proofErr w:type="gramStart"/>
      <w:r w:rsidRPr="00636931">
        <w:rPr>
          <w:rFonts w:ascii="Times New Roman" w:eastAsia="Times New Roman" w:hAnsi="Times New Roman" w:cs="Times New Roman"/>
          <w:sz w:val="24"/>
          <w:szCs w:val="24"/>
          <w:lang w:eastAsia="ru-RU"/>
        </w:rPr>
        <w:t>ИТ</w:t>
      </w:r>
      <w:proofErr w:type="gramEnd"/>
      <w:r w:rsidRPr="00636931">
        <w:rPr>
          <w:rFonts w:ascii="Times New Roman" w:eastAsia="Times New Roman" w:hAnsi="Times New Roman" w:cs="Times New Roman"/>
          <w:sz w:val="24"/>
          <w:szCs w:val="24"/>
          <w:lang w:eastAsia="ru-RU"/>
        </w:rPr>
        <w:t xml:space="preserve"> и СЗ;</w:t>
      </w:r>
    </w:p>
    <w:p w:rsidR="006012F6"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предусматриваются средства </w:t>
      </w:r>
      <w:proofErr w:type="gramStart"/>
      <w:r w:rsidRPr="00636931">
        <w:rPr>
          <w:rFonts w:ascii="Times New Roman" w:eastAsia="Times New Roman" w:hAnsi="Times New Roman" w:cs="Times New Roman"/>
          <w:sz w:val="24"/>
          <w:szCs w:val="24"/>
          <w:lang w:eastAsia="ru-RU"/>
        </w:rPr>
        <w:t>ИТ</w:t>
      </w:r>
      <w:proofErr w:type="gramEnd"/>
      <w:r w:rsidRPr="00636931">
        <w:rPr>
          <w:rFonts w:ascii="Times New Roman" w:eastAsia="Times New Roman" w:hAnsi="Times New Roman" w:cs="Times New Roman"/>
          <w:sz w:val="24"/>
          <w:szCs w:val="24"/>
          <w:lang w:eastAsia="ru-RU"/>
        </w:rPr>
        <w:t xml:space="preserve"> и СЗ</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1" w:name="_Toc534877785"/>
      <w:r w:rsidRPr="00636931">
        <w:rPr>
          <w:rFonts w:ascii="Times New Roman" w:eastAsia="Times New Roman" w:hAnsi="Times New Roman" w:cs="Times New Roman"/>
          <w:sz w:val="24"/>
          <w:szCs w:val="24"/>
          <w:u w:val="single"/>
          <w:lang w:eastAsia="ru-RU"/>
        </w:rPr>
        <w:t>13.5. АО «САНЕКО»</w:t>
      </w:r>
      <w:bookmarkEnd w:id="41"/>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«САНЕКО» имеет подразделение экономической безопасности, являющегося структурным подразделением Общества. Штат состоит из 2- работников.</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охрана объектов осуществляется силам</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ЧОП «ЭФА ПЛЮС» по договору 2/ОХРАНА/2018 от 30.03.2018; </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режим охраны объектов – круглосуточный;</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 составе смен охраны – 2 группы быстрого реагирования на автомобилях повышенной проходимости ВАЗ 2121;</w:t>
      </w:r>
    </w:p>
    <w:p w:rsidR="004D6413" w:rsidRPr="00636931" w:rsidRDefault="005C7335"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004D6413" w:rsidRPr="00636931">
        <w:rPr>
          <w:rFonts w:ascii="Times New Roman" w:eastAsia="Times New Roman" w:hAnsi="Times New Roman" w:cs="Times New Roman"/>
          <w:sz w:val="24"/>
          <w:szCs w:val="24"/>
          <w:lang w:eastAsia="ru-RU"/>
        </w:rPr>
        <w:t>старший</w:t>
      </w:r>
      <w:proofErr w:type="gramEnd"/>
      <w:r w:rsidR="004D6413" w:rsidRPr="00636931">
        <w:rPr>
          <w:rFonts w:ascii="Times New Roman" w:eastAsia="Times New Roman" w:hAnsi="Times New Roman" w:cs="Times New Roman"/>
          <w:sz w:val="24"/>
          <w:szCs w:val="24"/>
          <w:lang w:eastAsia="ru-RU"/>
        </w:rPr>
        <w:t xml:space="preserve"> смены охраны вооружен служебным оружием МР-71-1 ед.;</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охранники вооружены палками резиновыми ПР-74-5 ед.</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охранники обеспечены форменной одеждой, средствами радиосвязи;</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на объектах АО «САНЕКО» организован контрольно-пропускной и внутриобъектовый режим; </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двумя экипажами групп быстрого реагирования;</w:t>
      </w:r>
    </w:p>
    <w:p w:rsidR="006012F6"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территории опасных производственных объектов АО «САНЕКО» обеспечены контрольно-пропускными пунктами, системами охранного телевидения, системами оповещения, средствами связи</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2" w:name="_Toc534877786"/>
      <w:r w:rsidRPr="00636931">
        <w:rPr>
          <w:rFonts w:ascii="Times New Roman" w:eastAsia="Times New Roman" w:hAnsi="Times New Roman" w:cs="Times New Roman"/>
          <w:sz w:val="24"/>
          <w:szCs w:val="24"/>
          <w:u w:val="single"/>
          <w:lang w:eastAsia="ru-RU"/>
        </w:rPr>
        <w:t>13.6. ООО «Регион-нефть»</w:t>
      </w:r>
      <w:bookmarkEnd w:id="42"/>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целях исключения несанкционированно</w:t>
      </w:r>
      <w:r w:rsidR="00191001" w:rsidRPr="00636931">
        <w:rPr>
          <w:rFonts w:ascii="Times New Roman" w:eastAsia="Times New Roman" w:hAnsi="Times New Roman" w:cs="Times New Roman"/>
          <w:sz w:val="24"/>
          <w:szCs w:val="24"/>
          <w:lang w:eastAsia="ru-RU"/>
        </w:rPr>
        <w:t>го проникновения на объект</w:t>
      </w:r>
      <w:proofErr w:type="gramStart"/>
      <w:r w:rsidR="00191001" w:rsidRPr="00636931">
        <w:rPr>
          <w:rFonts w:ascii="Times New Roman" w:eastAsia="Times New Roman" w:hAnsi="Times New Roman" w:cs="Times New Roman"/>
          <w:sz w:val="24"/>
          <w:szCs w:val="24"/>
          <w:lang w:eastAsia="ru-RU"/>
        </w:rPr>
        <w:t>ы ООО</w:t>
      </w:r>
      <w:proofErr w:type="gramEnd"/>
      <w:r w:rsidR="00191001" w:rsidRPr="00636931">
        <w:rPr>
          <w:rFonts w:ascii="Times New Roman" w:eastAsia="Times New Roman" w:hAnsi="Times New Roman" w:cs="Times New Roman"/>
          <w:sz w:val="24"/>
          <w:szCs w:val="24"/>
          <w:lang w:eastAsia="ru-RU"/>
        </w:rPr>
        <w:t> </w:t>
      </w:r>
      <w:r w:rsidRPr="00636931">
        <w:rPr>
          <w:rFonts w:ascii="Times New Roman" w:eastAsia="Times New Roman" w:hAnsi="Times New Roman" w:cs="Times New Roman"/>
          <w:sz w:val="24"/>
          <w:szCs w:val="24"/>
          <w:lang w:eastAsia="ru-RU"/>
        </w:rPr>
        <w:t>«Регион-нефть» заключен договор от 01.03.2015 №1/3-15 на оказание охранных услуг с ООО Частная охранная организация «Альфа-безопасность»:</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охрана объектов ООО «Регион-нефть» осуществляется на стационарных постах в круглосуточном режиме;</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в каждой смену задействовано круглосуточно 2 охранника;</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сотрудники (охранники) ООО Частная охранная организация «Альфа-безопасность» осуществляющих охрану объектов ООО «Регион-нефть» вооружены и обеспечены средствами связи (носимые радиостанции) и средствами досмотра;</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всех объектах ООО «Регион-нефть» организован пропускной режим;</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операторские пункты установок подготовки нефти обеспечены телефонной, радио и сотовой связью. В помещениях операторных вывешены оперативные части планов мероприятий по локализации и ликвидации последствий аварий и номера вызова экстренных служб (аварийно-спасательных формирований, пожарных подразделений, скорой помощи и Дежурных частей ОВД);</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 соответствии с графиками проводятся учебные тревоги по «Плану ликвидации возможных аварийных ситуаций» по теме «авария, инцидент, пожар или взрыв, вследствие террористического акта или несанкционированного воздействия»;</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проводится осмотр оборудования нефтепромысловых трубопроводов дежурным персоналом объекта в 2 раза в сутки;</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территории опасных производственных объектов ООО «Регион-нефть» обеспечиваются периметральным ограждением;</w:t>
      </w:r>
    </w:p>
    <w:p w:rsidR="004D6413"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проектировании новых объектов в проектах предусматривается мероприятия по оснащению объектов инженерно-техническим средствам охраны в соответствии с требованиями действующих нормативных документов.</w:t>
      </w:r>
    </w:p>
    <w:p w:rsidR="006012F6" w:rsidRPr="00636931" w:rsidRDefault="004D6413" w:rsidP="004D641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объект</w:t>
      </w:r>
      <w:proofErr w:type="gramStart"/>
      <w:r w:rsidRPr="00636931">
        <w:rPr>
          <w:rFonts w:ascii="Times New Roman" w:eastAsia="Times New Roman" w:hAnsi="Times New Roman" w:cs="Times New Roman"/>
          <w:sz w:val="24"/>
          <w:szCs w:val="24"/>
          <w:lang w:eastAsia="ru-RU"/>
        </w:rPr>
        <w:t>ы ООО</w:t>
      </w:r>
      <w:proofErr w:type="gramEnd"/>
      <w:r w:rsidRPr="00636931">
        <w:rPr>
          <w:rFonts w:ascii="Times New Roman" w:eastAsia="Times New Roman" w:hAnsi="Times New Roman" w:cs="Times New Roman"/>
          <w:sz w:val="24"/>
          <w:szCs w:val="24"/>
          <w:lang w:eastAsia="ru-RU"/>
        </w:rPr>
        <w:t xml:space="preserve"> «Регион-нефть» охраняются на договорной основе ООО Частная охранная организация «Альфа-безопасность».</w:t>
      </w:r>
    </w:p>
    <w:p w:rsidR="006012F6" w:rsidRPr="00636931" w:rsidRDefault="006012F6" w:rsidP="006012F6">
      <w:pPr>
        <w:tabs>
          <w:tab w:val="left" w:pos="993"/>
        </w:tabs>
        <w:spacing w:after="0" w:line="240" w:lineRule="auto"/>
        <w:ind w:firstLine="992"/>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3" w:name="_Toc534877787"/>
      <w:r w:rsidRPr="00636931">
        <w:rPr>
          <w:rFonts w:ascii="Times New Roman" w:eastAsia="Times New Roman" w:hAnsi="Times New Roman" w:cs="Times New Roman"/>
          <w:sz w:val="24"/>
          <w:szCs w:val="24"/>
          <w:u w:val="single"/>
          <w:lang w:eastAsia="ru-RU"/>
        </w:rPr>
        <w:t xml:space="preserve">13.7. </w:t>
      </w:r>
      <w:r w:rsidR="00191001" w:rsidRPr="00636931">
        <w:rPr>
          <w:rFonts w:ascii="Times New Roman" w:eastAsia="Times New Roman" w:hAnsi="Times New Roman" w:cs="Times New Roman"/>
          <w:sz w:val="24"/>
          <w:szCs w:val="24"/>
          <w:u w:val="single"/>
          <w:lang w:eastAsia="ru-RU"/>
        </w:rPr>
        <w:t>ООО «Татнефть-Самара</w:t>
      </w:r>
      <w:r w:rsidRPr="00636931">
        <w:rPr>
          <w:rFonts w:ascii="Times New Roman" w:eastAsia="Times New Roman" w:hAnsi="Times New Roman" w:cs="Times New Roman"/>
          <w:sz w:val="24"/>
          <w:szCs w:val="24"/>
          <w:u w:val="single"/>
          <w:lang w:eastAsia="ru-RU"/>
        </w:rPr>
        <w:t>»</w:t>
      </w:r>
      <w:bookmarkEnd w:id="43"/>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«Татнефть-Самара» в</w:t>
      </w:r>
      <w:r w:rsidR="00191001" w:rsidRPr="00636931">
        <w:rPr>
          <w:rFonts w:ascii="Times New Roman" w:eastAsia="Times New Roman" w:hAnsi="Times New Roman" w:cs="Times New Roman"/>
          <w:sz w:val="24"/>
          <w:szCs w:val="24"/>
          <w:lang w:eastAsia="ru-RU"/>
        </w:rPr>
        <w:t xml:space="preserve"> штате имеет одного сотрудника службы безопасности:</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охрана имущества и осуществление установленног</w:t>
      </w:r>
      <w:proofErr w:type="gramStart"/>
      <w:r w:rsidRPr="00636931">
        <w:rPr>
          <w:rFonts w:ascii="Times New Roman" w:eastAsia="Times New Roman" w:hAnsi="Times New Roman" w:cs="Times New Roman"/>
          <w:sz w:val="24"/>
          <w:szCs w:val="24"/>
          <w:lang w:eastAsia="ru-RU"/>
        </w:rPr>
        <w:t>о ООО</w:t>
      </w:r>
      <w:proofErr w:type="gramEnd"/>
      <w:r w:rsidRPr="00636931">
        <w:rPr>
          <w:rFonts w:ascii="Times New Roman" w:eastAsia="Times New Roman" w:hAnsi="Times New Roman" w:cs="Times New Roman"/>
          <w:sz w:val="24"/>
          <w:szCs w:val="24"/>
          <w:lang w:eastAsia="ru-RU"/>
        </w:rPr>
        <w:t xml:space="preserve"> «Татнефть-Самара» режима патрулирования организованы и обеспечиваютс</w:t>
      </w:r>
      <w:r w:rsidR="00191001" w:rsidRPr="00636931">
        <w:rPr>
          <w:rFonts w:ascii="Times New Roman" w:eastAsia="Times New Roman" w:hAnsi="Times New Roman" w:cs="Times New Roman"/>
          <w:sz w:val="24"/>
          <w:szCs w:val="24"/>
          <w:lang w:eastAsia="ru-RU"/>
        </w:rPr>
        <w:t xml:space="preserve">я лицензированной организацией </w:t>
      </w:r>
      <w:r w:rsidRPr="00636931">
        <w:rPr>
          <w:rFonts w:ascii="Times New Roman" w:eastAsia="Times New Roman" w:hAnsi="Times New Roman" w:cs="Times New Roman"/>
          <w:sz w:val="24"/>
          <w:szCs w:val="24"/>
          <w:lang w:eastAsia="ru-RU"/>
        </w:rPr>
        <w:t>ООО «Частное охранное предприятие «ОРДА» г. Альметьевск, в соответствии с законом РФ от 11.03.1992 г. № 2487-1 «О частной детективной и охранной деятельности в РФ», договором об оказании охра</w:t>
      </w:r>
      <w:r w:rsidR="00191001" w:rsidRPr="00636931">
        <w:rPr>
          <w:rFonts w:ascii="Times New Roman" w:eastAsia="Times New Roman" w:hAnsi="Times New Roman" w:cs="Times New Roman"/>
          <w:sz w:val="24"/>
          <w:szCs w:val="24"/>
          <w:lang w:eastAsia="ru-RU"/>
        </w:rPr>
        <w:t>нных услуг № 01 от 07.12.2017г.;</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патрулирование, охрана осуществляется груп</w:t>
      </w:r>
      <w:r w:rsidR="00191001" w:rsidRPr="00636931">
        <w:rPr>
          <w:rFonts w:ascii="Times New Roman" w:eastAsia="Times New Roman" w:hAnsi="Times New Roman" w:cs="Times New Roman"/>
          <w:sz w:val="24"/>
          <w:szCs w:val="24"/>
          <w:lang w:eastAsia="ru-RU"/>
        </w:rPr>
        <w:t>пой быстрого реагирования (ГБР)</w:t>
      </w:r>
      <w:r w:rsidRPr="00636931">
        <w:rPr>
          <w:rFonts w:ascii="Times New Roman" w:eastAsia="Times New Roman" w:hAnsi="Times New Roman" w:cs="Times New Roman"/>
          <w:sz w:val="24"/>
          <w:szCs w:val="24"/>
          <w:lang w:eastAsia="ru-RU"/>
        </w:rPr>
        <w:t xml:space="preserve"> н</w:t>
      </w:r>
      <w:r w:rsidR="00191001" w:rsidRPr="00636931">
        <w:rPr>
          <w:rFonts w:ascii="Times New Roman" w:eastAsia="Times New Roman" w:hAnsi="Times New Roman" w:cs="Times New Roman"/>
          <w:sz w:val="24"/>
          <w:szCs w:val="24"/>
          <w:lang w:eastAsia="ru-RU"/>
        </w:rPr>
        <w:t>а автомобилях</w:t>
      </w:r>
      <w:r w:rsidRPr="00636931">
        <w:rPr>
          <w:rFonts w:ascii="Times New Roman" w:eastAsia="Times New Roman" w:hAnsi="Times New Roman" w:cs="Times New Roman"/>
          <w:sz w:val="24"/>
          <w:szCs w:val="24"/>
          <w:lang w:eastAsia="ru-RU"/>
        </w:rPr>
        <w:t xml:space="preserve"> повышенной проходимости УАЗ, Рено-Дастер». Маршрут патрулирования, границы определяются на</w:t>
      </w:r>
      <w:r w:rsidR="00191001" w:rsidRPr="00636931">
        <w:rPr>
          <w:rFonts w:ascii="Times New Roman" w:eastAsia="Times New Roman" w:hAnsi="Times New Roman" w:cs="Times New Roman"/>
          <w:sz w:val="24"/>
          <w:szCs w:val="24"/>
          <w:lang w:eastAsia="ru-RU"/>
        </w:rPr>
        <w:t xml:space="preserve"> схеме местности в зависимости </w:t>
      </w:r>
      <w:r w:rsidRPr="00636931">
        <w:rPr>
          <w:rFonts w:ascii="Times New Roman" w:eastAsia="Times New Roman" w:hAnsi="Times New Roman" w:cs="Times New Roman"/>
          <w:sz w:val="24"/>
          <w:szCs w:val="24"/>
          <w:lang w:eastAsia="ru-RU"/>
        </w:rPr>
        <w:t>от конкретных условий и оперативной обстановки. Охрана и патрулирование осуществляется круглосуточно в будние, выходные и праздничные дни с 08:00 часов до 08:</w:t>
      </w:r>
      <w:r w:rsidR="00191001" w:rsidRPr="00636931">
        <w:rPr>
          <w:rFonts w:ascii="Times New Roman" w:eastAsia="Times New Roman" w:hAnsi="Times New Roman" w:cs="Times New Roman"/>
          <w:sz w:val="24"/>
          <w:szCs w:val="24"/>
          <w:lang w:eastAsia="ru-RU"/>
        </w:rPr>
        <w:t>00 часов утра следующего дня;</w:t>
      </w:r>
    </w:p>
    <w:p w:rsidR="004D6413" w:rsidRPr="00636931" w:rsidRDefault="005C7335"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4D6413" w:rsidRPr="00636931">
        <w:rPr>
          <w:rFonts w:ascii="Times New Roman" w:eastAsia="Times New Roman" w:hAnsi="Times New Roman" w:cs="Times New Roman"/>
          <w:sz w:val="24"/>
          <w:szCs w:val="24"/>
          <w:lang w:eastAsia="ru-RU"/>
        </w:rPr>
        <w:t>охранники во</w:t>
      </w:r>
      <w:r w:rsidR="00191001" w:rsidRPr="00636931">
        <w:rPr>
          <w:rFonts w:ascii="Times New Roman" w:eastAsia="Times New Roman" w:hAnsi="Times New Roman" w:cs="Times New Roman"/>
          <w:sz w:val="24"/>
          <w:szCs w:val="24"/>
          <w:lang w:eastAsia="ru-RU"/>
        </w:rPr>
        <w:t xml:space="preserve">оружены: огнестрельного оружия </w:t>
      </w:r>
      <w:r w:rsidR="004D6413" w:rsidRPr="00636931">
        <w:rPr>
          <w:rFonts w:ascii="Times New Roman" w:eastAsia="Times New Roman" w:hAnsi="Times New Roman" w:cs="Times New Roman"/>
          <w:sz w:val="24"/>
          <w:szCs w:val="24"/>
          <w:lang w:eastAsia="ru-RU"/>
        </w:rPr>
        <w:t>не имеется;</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охранники обеспечены: технические средства охраны, средства связи – сотовый телефон, специальный средства – аэрозольные распылители, наручники, палки резиновые </w:t>
      </w:r>
      <w:proofErr w:type="gramStart"/>
      <w:r w:rsidRPr="00636931">
        <w:rPr>
          <w:rFonts w:ascii="Times New Roman" w:eastAsia="Times New Roman" w:hAnsi="Times New Roman" w:cs="Times New Roman"/>
          <w:sz w:val="24"/>
          <w:szCs w:val="24"/>
          <w:lang w:eastAsia="ru-RU"/>
        </w:rPr>
        <w:t>ПР</w:t>
      </w:r>
      <w:proofErr w:type="gramEnd"/>
      <w:r w:rsidRPr="00636931">
        <w:rPr>
          <w:rFonts w:ascii="Times New Roman" w:eastAsia="Times New Roman" w:hAnsi="Times New Roman" w:cs="Times New Roman"/>
          <w:sz w:val="24"/>
          <w:szCs w:val="24"/>
          <w:lang w:eastAsia="ru-RU"/>
        </w:rPr>
        <w:t>, дополнительный средства фонарь п</w:t>
      </w:r>
      <w:r w:rsidR="00191001" w:rsidRPr="00636931">
        <w:rPr>
          <w:rFonts w:ascii="Times New Roman" w:eastAsia="Times New Roman" w:hAnsi="Times New Roman" w:cs="Times New Roman"/>
          <w:sz w:val="24"/>
          <w:szCs w:val="24"/>
          <w:lang w:eastAsia="ru-RU"/>
        </w:rPr>
        <w:t>рожектор, бинокль, фотоаппарат;</w:t>
      </w:r>
    </w:p>
    <w:p w:rsidR="004D6413" w:rsidRPr="00636931" w:rsidRDefault="005C7335"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4D6413" w:rsidRPr="00636931">
        <w:rPr>
          <w:rFonts w:ascii="Times New Roman" w:eastAsia="Times New Roman" w:hAnsi="Times New Roman" w:cs="Times New Roman"/>
          <w:sz w:val="24"/>
          <w:szCs w:val="24"/>
          <w:lang w:eastAsia="ru-RU"/>
        </w:rPr>
        <w:t>на всех объектах ООО «Татнефть-Самара» организован</w:t>
      </w:r>
      <w:r w:rsidR="00191001" w:rsidRPr="00636931">
        <w:rPr>
          <w:rFonts w:ascii="Times New Roman" w:eastAsia="Times New Roman" w:hAnsi="Times New Roman" w:cs="Times New Roman"/>
          <w:sz w:val="24"/>
          <w:szCs w:val="24"/>
          <w:lang w:eastAsia="ru-RU"/>
        </w:rPr>
        <w:t xml:space="preserve"> пропускной и внутриобъектовый </w:t>
      </w:r>
      <w:r w:rsidR="004D6413" w:rsidRPr="00636931">
        <w:rPr>
          <w:rFonts w:ascii="Times New Roman" w:eastAsia="Times New Roman" w:hAnsi="Times New Roman" w:cs="Times New Roman"/>
          <w:sz w:val="24"/>
          <w:szCs w:val="24"/>
          <w:lang w:eastAsia="ru-RU"/>
        </w:rPr>
        <w:t>режим;</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операторские пункты установок подготовки нефти имеют бесперебойную, круглосуточную сотовую и телефонную связь с центральным диспетчерским пунктом ООО</w:t>
      </w:r>
      <w:r w:rsidR="00191001" w:rsidRPr="00636931">
        <w:rPr>
          <w:rFonts w:ascii="Times New Roman" w:eastAsia="Times New Roman" w:hAnsi="Times New Roman" w:cs="Times New Roman"/>
          <w:sz w:val="24"/>
          <w:szCs w:val="24"/>
          <w:lang w:eastAsia="ru-RU"/>
        </w:rPr>
        <w:t> </w:t>
      </w:r>
      <w:r w:rsidRPr="00636931">
        <w:rPr>
          <w:rFonts w:ascii="Times New Roman" w:eastAsia="Times New Roman" w:hAnsi="Times New Roman" w:cs="Times New Roman"/>
          <w:sz w:val="24"/>
          <w:szCs w:val="24"/>
          <w:lang w:eastAsia="ru-RU"/>
        </w:rPr>
        <w:t xml:space="preserve">«Татнефть-Самара», планы при ЧС; </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ежедневно операторам</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«Татнефть-Самара» и работниками охраны ООО «ЧОП «ОРДА»;</w:t>
      </w:r>
    </w:p>
    <w:p w:rsidR="004D6413"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территории опасных производственных объектов ООО «Татнефть-Самара» оборудованы инженерными средствами охраны, сетчатые металлические ограждения </w:t>
      </w:r>
      <w:r w:rsidRPr="00636931">
        <w:rPr>
          <w:rFonts w:ascii="Times New Roman" w:eastAsia="Times New Roman" w:hAnsi="Times New Roman" w:cs="Times New Roman"/>
          <w:sz w:val="24"/>
          <w:szCs w:val="24"/>
          <w:lang w:eastAsia="ru-RU"/>
        </w:rPr>
        <w:lastRenderedPageBreak/>
        <w:t>высотой 2,0 м., пролеты ограждения обрамлены металлическими уголками шириной 50 мм, по периметру объектов над ограждением, имеются козырьки из колючей проволоки типа «АКЛ» высотой 500 мм. Также оборудованы техническим средствами охраны периметриальным и внутриобъектовым видеонаблюдением, охранным освещ</w:t>
      </w:r>
      <w:r w:rsidR="00191001" w:rsidRPr="00636931">
        <w:rPr>
          <w:rFonts w:ascii="Times New Roman" w:eastAsia="Times New Roman" w:hAnsi="Times New Roman" w:cs="Times New Roman"/>
          <w:sz w:val="24"/>
          <w:szCs w:val="24"/>
          <w:lang w:eastAsia="ru-RU"/>
        </w:rPr>
        <w:t>ением; турникетом и шлагбаумом;</w:t>
      </w:r>
    </w:p>
    <w:p w:rsidR="006012F6" w:rsidRPr="00636931" w:rsidRDefault="004D6413" w:rsidP="004D6413">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проектировании новых объектов в проектах предусматривается мероприятия по антитеррористической и противодиверсионной защищенности</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4" w:name="_Toc534877788"/>
      <w:r w:rsidRPr="00636931">
        <w:rPr>
          <w:rFonts w:ascii="Times New Roman" w:eastAsia="Times New Roman" w:hAnsi="Times New Roman" w:cs="Times New Roman"/>
          <w:sz w:val="24"/>
          <w:szCs w:val="24"/>
          <w:u w:val="single"/>
          <w:lang w:eastAsia="ru-RU"/>
        </w:rPr>
        <w:t xml:space="preserve">13.8. </w:t>
      </w:r>
      <w:r w:rsidR="00191001" w:rsidRPr="00636931">
        <w:rPr>
          <w:rFonts w:ascii="Times New Roman" w:eastAsia="Times New Roman" w:hAnsi="Times New Roman" w:cs="Times New Roman"/>
          <w:sz w:val="24"/>
          <w:szCs w:val="24"/>
          <w:u w:val="single"/>
          <w:lang w:eastAsia="ru-RU"/>
        </w:rPr>
        <w:t>ООО «Благодаров-Ойл</w:t>
      </w:r>
      <w:r w:rsidRPr="00636931">
        <w:rPr>
          <w:rFonts w:ascii="Times New Roman" w:eastAsia="Times New Roman" w:hAnsi="Times New Roman" w:cs="Times New Roman"/>
          <w:sz w:val="24"/>
          <w:szCs w:val="24"/>
          <w:u w:val="single"/>
          <w:lang w:eastAsia="ru-RU"/>
        </w:rPr>
        <w:t>»</w:t>
      </w:r>
      <w:bookmarkEnd w:id="44"/>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«Благодаров-Ойл» имеет договор на оказание охранных услуг с ООО «Армада» № 4 от 01.04.2019 г.:</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Штат ООО «Армада» состоит из 8 человек.</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Охрана объектов осуществляется мобильными группами.</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Группы оснащены автомобилями УАЗ.</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Режим охраны: с 17ч 00 мин до 07 ч 00мин следующего дня. Без выходных дней.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вооружены резиновыми дубинками.</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Охранники обеспечены переносной рацией.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 ООО «Благодаров-Ойл» на площадном объекте «Установка предварительной подготовки нефти на Кереметьевском месторождении» организован пропускной режим.</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На ОПО в соответствии с графиками проводятся учебные тревоги по «Плану ликвидации возможных аварий».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Осмотр оборудования осуществляется ежедневно обслуживающим персоналом.</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Территория ОПО «Участок предварительной подготовки нефти на Кереметьевском месторождении» обеспечено периметральным ограждением и видеонаблюдением.</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i/>
          <w:sz w:val="24"/>
          <w:szCs w:val="24"/>
          <w:u w:val="single"/>
          <w:lang w:eastAsia="ru-RU"/>
        </w:rPr>
      </w:pPr>
      <w:bookmarkStart w:id="45" w:name="_Toc534877789"/>
      <w:r w:rsidRPr="00636931">
        <w:rPr>
          <w:rFonts w:ascii="Times New Roman" w:eastAsia="Times New Roman" w:hAnsi="Times New Roman" w:cs="Times New Roman"/>
          <w:i/>
          <w:sz w:val="24"/>
          <w:szCs w:val="24"/>
          <w:u w:val="single"/>
          <w:lang w:eastAsia="ru-RU"/>
        </w:rPr>
        <w:t>13.9. ООО «БайТекс»</w:t>
      </w:r>
      <w:bookmarkEnd w:id="45"/>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ООО «БайТекс» имеет подразделение службы безопасности, являющегося структурным подразделением ООО «БайТекс». Штат состоит из 1 </w:t>
      </w:r>
      <w:r w:rsidR="005C7335" w:rsidRPr="00636931">
        <w:rPr>
          <w:rFonts w:ascii="Times New Roman" w:eastAsia="Times New Roman" w:hAnsi="Times New Roman" w:cs="Times New Roman"/>
          <w:sz w:val="24"/>
          <w:szCs w:val="24"/>
          <w:lang w:eastAsia="ru-RU"/>
        </w:rPr>
        <w:t>сотрудника.</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охрана объектов осуществляется ООО ЧОП «Торнадо»;</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группы работают на автомобилях УАЗ, в будние дни с 8 часов до 8 часов утра следующего дня.</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выходные и праздничные дни с 8 часов утра 8 часов утра следующего дня:</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охранники не вооружены;</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охранники обеспечены индивидуальными защитными средствами;</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организован пропускной режим на всех объектах ООО «БайТекс»;</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операторские пункты установок подготовки нефти имеют КПП;</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ликвидации возможных аварийных ситуаций»;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осмотр оборудования нефтепромысловых трубопроводов осуществляется операторами по добыче нефти и газа;</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территории опасных производственных объектов ООО «БайТекс» обеспечиваются видеонаблюдением;</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при проектировании новых объектов в проектах предусматривается комплекс охранного оборудования, </w:t>
      </w:r>
      <w:proofErr w:type="gramStart"/>
      <w:r w:rsidRPr="00636931">
        <w:rPr>
          <w:rFonts w:ascii="Times New Roman" w:eastAsia="Times New Roman" w:hAnsi="Times New Roman" w:cs="Times New Roman"/>
          <w:sz w:val="24"/>
          <w:szCs w:val="24"/>
          <w:lang w:eastAsia="ru-RU"/>
        </w:rPr>
        <w:t>согласно законодательства</w:t>
      </w:r>
      <w:proofErr w:type="gramEnd"/>
      <w:r w:rsidRPr="00636931">
        <w:rPr>
          <w:rFonts w:ascii="Times New Roman" w:eastAsia="Times New Roman" w:hAnsi="Times New Roman" w:cs="Times New Roman"/>
          <w:sz w:val="24"/>
          <w:szCs w:val="24"/>
          <w:lang w:eastAsia="ru-RU"/>
        </w:rPr>
        <w:t>.</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объекты охраняются ООО ЧОП «Торнадо».</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6" w:name="_Toc534877790"/>
      <w:r w:rsidRPr="00636931">
        <w:rPr>
          <w:rFonts w:ascii="Times New Roman" w:eastAsia="Times New Roman" w:hAnsi="Times New Roman" w:cs="Times New Roman"/>
          <w:sz w:val="24"/>
          <w:szCs w:val="24"/>
          <w:u w:val="single"/>
          <w:lang w:eastAsia="ru-RU"/>
        </w:rPr>
        <w:t xml:space="preserve">13.10. </w:t>
      </w:r>
      <w:r w:rsidR="00191001" w:rsidRPr="00636931">
        <w:rPr>
          <w:rFonts w:ascii="Times New Roman" w:eastAsia="Times New Roman" w:hAnsi="Times New Roman" w:cs="Times New Roman"/>
          <w:sz w:val="24"/>
          <w:szCs w:val="24"/>
          <w:u w:val="single"/>
          <w:lang w:eastAsia="ru-RU"/>
        </w:rPr>
        <w:t>ООО «Буровые системы</w:t>
      </w:r>
      <w:r w:rsidRPr="00636931">
        <w:rPr>
          <w:rFonts w:ascii="Times New Roman" w:eastAsia="Times New Roman" w:hAnsi="Times New Roman" w:cs="Times New Roman"/>
          <w:sz w:val="24"/>
          <w:szCs w:val="24"/>
          <w:u w:val="single"/>
          <w:lang w:eastAsia="ru-RU"/>
        </w:rPr>
        <w:t>»</w:t>
      </w:r>
      <w:bookmarkEnd w:id="46"/>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ООО «Буровые системы» имеет подразделение службы безопасности, являющегося структурным подразделением ООО «Буровые системы»).</w:t>
      </w:r>
      <w:proofErr w:type="gramEnd"/>
      <w:r w:rsidRPr="00636931">
        <w:rPr>
          <w:rFonts w:ascii="Times New Roman" w:eastAsia="Times New Roman" w:hAnsi="Times New Roman" w:cs="Times New Roman"/>
          <w:sz w:val="24"/>
          <w:szCs w:val="24"/>
          <w:lang w:eastAsia="ru-RU"/>
        </w:rPr>
        <w:t xml:space="preserve"> Штат состоит из 9 специалистов по обеспечению безопасности персонала и активов:</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191001" w:rsidRPr="00636931">
        <w:rPr>
          <w:rFonts w:ascii="Times New Roman" w:eastAsia="Times New Roman" w:hAnsi="Times New Roman" w:cs="Times New Roman"/>
          <w:sz w:val="24"/>
          <w:szCs w:val="24"/>
          <w:lang w:eastAsia="ru-RU"/>
        </w:rPr>
        <w:t>организован пропускной режим на всех объектах ООО «Буровые системы»;</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на ОПО в соответствии с графиками проводятся учебные тревоги по «Плану ликвидации возможных аварийных ситуаций»</w:t>
      </w:r>
      <w:r w:rsidR="006012F6" w:rsidRPr="00636931">
        <w:rPr>
          <w:rFonts w:ascii="Times New Roman" w:eastAsia="Times New Roman" w:hAnsi="Times New Roman" w:cs="Times New Roman"/>
          <w:sz w:val="24"/>
          <w:szCs w:val="24"/>
          <w:lang w:eastAsia="ru-RU"/>
        </w:rPr>
        <w:t>.</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7" w:name="_Toc534877791"/>
      <w:r w:rsidRPr="00636931">
        <w:rPr>
          <w:rFonts w:ascii="Times New Roman" w:eastAsia="Times New Roman" w:hAnsi="Times New Roman" w:cs="Times New Roman"/>
          <w:sz w:val="24"/>
          <w:szCs w:val="24"/>
          <w:u w:val="single"/>
          <w:lang w:eastAsia="ru-RU"/>
        </w:rPr>
        <w:t>13.11. ООО «</w:t>
      </w:r>
      <w:r w:rsidR="00191001" w:rsidRPr="00636931">
        <w:rPr>
          <w:rFonts w:ascii="Times New Roman" w:eastAsia="Times New Roman" w:hAnsi="Times New Roman" w:cs="Times New Roman"/>
          <w:sz w:val="24"/>
          <w:szCs w:val="24"/>
          <w:u w:val="single"/>
          <w:lang w:eastAsia="ru-RU"/>
        </w:rPr>
        <w:t>Нефтегорская буровая компания</w:t>
      </w:r>
      <w:r w:rsidRPr="00636931">
        <w:rPr>
          <w:rFonts w:ascii="Times New Roman" w:eastAsia="Times New Roman" w:hAnsi="Times New Roman" w:cs="Times New Roman"/>
          <w:sz w:val="24"/>
          <w:szCs w:val="24"/>
          <w:u w:val="single"/>
          <w:lang w:eastAsia="ru-RU"/>
        </w:rPr>
        <w:t>»</w:t>
      </w:r>
      <w:bookmarkEnd w:id="47"/>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работы проводятся на месторождениях АО «Преображенскнефть», АО «Ойлгазтэт», ООО «Геопрогресс». Охрана объектов осуществляется сотрудниками ЧОП заказчика. ООО «Нефтегорская буровая компания» охрану ОПО не осуществляет.</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всех объектах ООО «Нефтегорская буровая компания» организован пропускной режим.</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 ОПО в соответствии с графиками проводятся учебные тревоги по «Плану мероприятий по ликвидации возможных аварийных ситуаций»</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8" w:name="_Toc534877792"/>
      <w:r w:rsidRPr="00636931">
        <w:rPr>
          <w:rFonts w:ascii="Times New Roman" w:eastAsia="Times New Roman" w:hAnsi="Times New Roman" w:cs="Times New Roman"/>
          <w:sz w:val="24"/>
          <w:szCs w:val="24"/>
          <w:u w:val="single"/>
          <w:lang w:eastAsia="ru-RU"/>
        </w:rPr>
        <w:t xml:space="preserve">13.12. </w:t>
      </w:r>
      <w:r w:rsidR="00191001" w:rsidRPr="00636931">
        <w:rPr>
          <w:rFonts w:ascii="Times New Roman" w:eastAsia="Times New Roman" w:hAnsi="Times New Roman" w:cs="Times New Roman"/>
          <w:sz w:val="24"/>
          <w:szCs w:val="24"/>
          <w:u w:val="single"/>
          <w:lang w:eastAsia="ru-RU"/>
        </w:rPr>
        <w:t>АО «Оренбургнефть</w:t>
      </w:r>
      <w:r w:rsidRPr="00636931">
        <w:rPr>
          <w:rFonts w:ascii="Times New Roman" w:eastAsia="Times New Roman" w:hAnsi="Times New Roman" w:cs="Times New Roman"/>
          <w:sz w:val="24"/>
          <w:szCs w:val="24"/>
          <w:u w:val="single"/>
          <w:lang w:eastAsia="ru-RU"/>
        </w:rPr>
        <w:t>»</w:t>
      </w:r>
      <w:bookmarkEnd w:id="48"/>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«Оренбургнефть» географически располагается и ведет свою производственную деятельность на территории четырех субъектов: Оренбургская, Самарская, Саратовская области и Республика Башкортостан, в 26 муниципальных образованиях, граничит с Республикой Казахстан (на территории Первомайского района протяженность границы составляет 232 км, на территории Ташлинского района – 210 км). Площадь лицензионных участков – 9 000 га</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По состоянию на 01.12.2019</w:t>
      </w:r>
      <w:r w:rsidR="00172E9A"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в Обществе под постоянным контролем физической охраны находятся 172 объекта нефтедобычи, а также:</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- 143 месторождений, из них: нефтяных – 112, газовых – 18, нефтегазоконденсатных – 12, газовых -1;</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- 35 </w:t>
      </w:r>
      <w:proofErr w:type="gramStart"/>
      <w:r w:rsidRPr="00636931">
        <w:rPr>
          <w:rFonts w:ascii="Times New Roman" w:eastAsia="Times New Roman" w:hAnsi="Times New Roman" w:cs="Times New Roman"/>
          <w:sz w:val="24"/>
          <w:szCs w:val="24"/>
          <w:lang w:eastAsia="ru-RU"/>
        </w:rPr>
        <w:t>напорных</w:t>
      </w:r>
      <w:proofErr w:type="gramEnd"/>
      <w:r w:rsidRPr="00636931">
        <w:rPr>
          <w:rFonts w:ascii="Times New Roman" w:eastAsia="Times New Roman" w:hAnsi="Times New Roman" w:cs="Times New Roman"/>
          <w:sz w:val="24"/>
          <w:szCs w:val="24"/>
          <w:lang w:eastAsia="ru-RU"/>
        </w:rPr>
        <w:t xml:space="preserve"> и межпромысловых нефтепровода; </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- 2500 трансформаторных подстанций; </w:t>
      </w:r>
    </w:p>
    <w:p w:rsidR="00191001" w:rsidRPr="00636931" w:rsidRDefault="005C7335"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более 4500 км</w:t>
      </w:r>
      <w:r w:rsidR="00191001" w:rsidRPr="00636931">
        <w:rPr>
          <w:rFonts w:ascii="Times New Roman" w:eastAsia="Times New Roman" w:hAnsi="Times New Roman" w:cs="Times New Roman"/>
          <w:sz w:val="24"/>
          <w:szCs w:val="24"/>
          <w:lang w:eastAsia="ru-RU"/>
        </w:rPr>
        <w:t xml:space="preserve"> действующих линий электропередач. </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 целях актуализации локально - нормативных документов АО «Оренбургнефть» в соответствии с требованиями Компании, по усилению антитеррористической защищенности, повышения эффективности мероприятий, обеспечивающих безопасность персонала и объектов Общества от противоправных посягательств, Управлением безоп</w:t>
      </w:r>
      <w:r w:rsidR="005C7335" w:rsidRPr="00636931">
        <w:rPr>
          <w:rFonts w:ascii="Times New Roman" w:eastAsia="Times New Roman" w:hAnsi="Times New Roman" w:cs="Times New Roman"/>
          <w:sz w:val="24"/>
          <w:szCs w:val="24"/>
          <w:lang w:eastAsia="ru-RU"/>
        </w:rPr>
        <w:t xml:space="preserve">асности разработана и Приказом Генерального директора </w:t>
      </w:r>
      <w:r w:rsidRPr="00636931">
        <w:rPr>
          <w:rFonts w:ascii="Times New Roman" w:eastAsia="Times New Roman" w:hAnsi="Times New Roman" w:cs="Times New Roman"/>
          <w:sz w:val="24"/>
          <w:szCs w:val="24"/>
          <w:lang w:eastAsia="ru-RU"/>
        </w:rPr>
        <w:t>Общества № 0597 от 23.03.2018 введена в действие «Инструкция по организации пропускного и внутриобъектового режимов на объектах АО «Оренбургнефть», в соответствии с которой по постоянным</w:t>
      </w:r>
      <w:proofErr w:type="gramEnd"/>
      <w:r w:rsidRPr="00636931">
        <w:rPr>
          <w:rFonts w:ascii="Times New Roman" w:eastAsia="Times New Roman" w:hAnsi="Times New Roman" w:cs="Times New Roman"/>
          <w:sz w:val="24"/>
          <w:szCs w:val="24"/>
          <w:lang w:eastAsia="ru-RU"/>
        </w:rPr>
        <w:t>, временным, разовым и электронным пропускам осуществляется допуск на объекты работников Общества, сторонних и подрядных организаций.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Круглосуточно безопасность объектов Общества, выполнение требований пропускного и внутриобъектового режимов обеспечивается в рамках договоров на оказание охранных услуг работникам</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ЧОП «РН-Охрана-Самара». </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Ежесуточно для оказания охранных услуг привлекается 326 охранников, из них 129 вооруженных карабинами «Сайга» и пистолетами ИЖ-81. В распоряжении мобильных групп имеется 92 автомашины.</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сотрудники охранных предприятий, занятые на объектах Общества, прошли обучение в центрах подготовки и имеют соответствующие удостоверения частного охранника. В должностные обязанности сотрудникам охраны вменена проверка всего автотранспорта и груза, ввозимого и вывозимого с территорий производственной деятельности Общества, а также знание действий при возникновении чрезвычайных ситуаций, пожара, террористических актов, и т.д.</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качеством оказания охранных услуг на объектах Общества организован сотрудниками УБ согласно ежемесячно утверждаемого руководителем Общества графика. </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Штатная численность службы экономической безопасности составляет 34 сотрудника.</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проектировании новых объектов предусматривается техническая укрепленность, соответствующая их классу и категории</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49" w:name="_Toc534877793"/>
      <w:r w:rsidRPr="00636931">
        <w:rPr>
          <w:rFonts w:ascii="Times New Roman" w:eastAsia="Times New Roman" w:hAnsi="Times New Roman" w:cs="Times New Roman"/>
          <w:sz w:val="24"/>
          <w:szCs w:val="24"/>
          <w:u w:val="single"/>
          <w:lang w:eastAsia="ru-RU"/>
        </w:rPr>
        <w:t xml:space="preserve">13.13. </w:t>
      </w:r>
      <w:r w:rsidR="00191001" w:rsidRPr="00636931">
        <w:rPr>
          <w:rFonts w:ascii="Times New Roman" w:eastAsia="Times New Roman" w:hAnsi="Times New Roman" w:cs="Times New Roman"/>
          <w:sz w:val="24"/>
          <w:szCs w:val="24"/>
          <w:u w:val="single"/>
          <w:lang w:eastAsia="ru-RU"/>
        </w:rPr>
        <w:t>АО «РЕИМПЭКС</w:t>
      </w:r>
      <w:r w:rsidRPr="00636931">
        <w:rPr>
          <w:rFonts w:ascii="Times New Roman" w:eastAsia="Times New Roman" w:hAnsi="Times New Roman" w:cs="Times New Roman"/>
          <w:sz w:val="24"/>
          <w:szCs w:val="24"/>
          <w:u w:val="single"/>
          <w:lang w:eastAsia="ru-RU"/>
        </w:rPr>
        <w:t>»</w:t>
      </w:r>
      <w:bookmarkEnd w:id="49"/>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r w:rsidRPr="00636931">
        <w:rPr>
          <w:rFonts w:ascii="Times New Roman" w:eastAsia="Times New Roman" w:hAnsi="Times New Roman" w:cs="Times New Roman"/>
          <w:sz w:val="24"/>
          <w:szCs w:val="24"/>
          <w:lang w:eastAsia="ru-RU"/>
        </w:rPr>
        <w:tab/>
        <w:t xml:space="preserve">АО «РЕИМПЭКС» не имеет отдельного подразделения службы безопасности; </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r w:rsidRPr="00636931">
        <w:rPr>
          <w:rFonts w:ascii="Times New Roman" w:eastAsia="Times New Roman" w:hAnsi="Times New Roman" w:cs="Times New Roman"/>
          <w:sz w:val="24"/>
          <w:szCs w:val="24"/>
          <w:lang w:eastAsia="ru-RU"/>
        </w:rPr>
        <w:tab/>
        <w:t>Заключен договор на установку и обслуживание «тревожной кнопки» с ОВО Сергиевского района - ФФГКУ УВО ВНГ России по Самарской области;</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r w:rsidRPr="00636931">
        <w:rPr>
          <w:rFonts w:ascii="Times New Roman" w:eastAsia="Times New Roman" w:hAnsi="Times New Roman" w:cs="Times New Roman"/>
          <w:sz w:val="24"/>
          <w:szCs w:val="24"/>
          <w:lang w:eastAsia="ru-RU"/>
        </w:rPr>
        <w:tab/>
        <w:t>На объекте круглосуточно находятся сотрудники АО «РЕИМПЭКС», выполняющие обязанности, согласно должностным инструкциям;</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r w:rsidRPr="00636931">
        <w:rPr>
          <w:rFonts w:ascii="Times New Roman" w:eastAsia="Times New Roman" w:hAnsi="Times New Roman" w:cs="Times New Roman"/>
          <w:sz w:val="24"/>
          <w:szCs w:val="24"/>
          <w:lang w:eastAsia="ru-RU"/>
        </w:rPr>
        <w:tab/>
        <w:t>Пропускной режим на ОПО не организован;</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r w:rsidRPr="00636931">
        <w:rPr>
          <w:rFonts w:ascii="Times New Roman" w:eastAsia="Times New Roman" w:hAnsi="Times New Roman" w:cs="Times New Roman"/>
          <w:sz w:val="24"/>
          <w:szCs w:val="24"/>
          <w:lang w:eastAsia="ru-RU"/>
        </w:rPr>
        <w:tab/>
        <w:t xml:space="preserve">На ОПО ежемесячно проводятся учебные занятия по Плану ликвидации последствий аварийных ситуаций, </w:t>
      </w:r>
      <w:proofErr w:type="gramStart"/>
      <w:r w:rsidRPr="00636931">
        <w:rPr>
          <w:rFonts w:ascii="Times New Roman" w:eastAsia="Times New Roman" w:hAnsi="Times New Roman" w:cs="Times New Roman"/>
          <w:sz w:val="24"/>
          <w:szCs w:val="24"/>
          <w:lang w:eastAsia="ru-RU"/>
        </w:rPr>
        <w:t>согласно графика</w:t>
      </w:r>
      <w:proofErr w:type="gramEnd"/>
      <w:r w:rsidRPr="00636931">
        <w:rPr>
          <w:rFonts w:ascii="Times New Roman" w:eastAsia="Times New Roman" w:hAnsi="Times New Roman" w:cs="Times New Roman"/>
          <w:sz w:val="24"/>
          <w:szCs w:val="24"/>
          <w:lang w:eastAsia="ru-RU"/>
        </w:rPr>
        <w:t>, утвержденного главным инженером предприятия.</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r w:rsidRPr="00636931">
        <w:rPr>
          <w:rFonts w:ascii="Times New Roman" w:eastAsia="Times New Roman" w:hAnsi="Times New Roman" w:cs="Times New Roman"/>
          <w:sz w:val="24"/>
          <w:szCs w:val="24"/>
          <w:lang w:eastAsia="ru-RU"/>
        </w:rPr>
        <w:tab/>
        <w:t>Осмотр оборудования нефтепромысловых трубопроводов осуществляется патрульной службой для обслуживания промысловых трубопроводов на Емельяновском месторождении, назначенной приказом генерального директора предприятия</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w:t>
      </w:r>
      <w:r w:rsidRPr="00636931">
        <w:rPr>
          <w:rFonts w:ascii="Times New Roman" w:eastAsia="Times New Roman" w:hAnsi="Times New Roman" w:cs="Times New Roman"/>
          <w:sz w:val="24"/>
          <w:szCs w:val="24"/>
          <w:lang w:eastAsia="ru-RU"/>
        </w:rPr>
        <w:tab/>
        <w:t>Территория опасных производственных объектов оснащена системой видеонаблюдения и системой средств обеспечения пожарной безопасности зданий и сооружений.</w:t>
      </w:r>
    </w:p>
    <w:p w:rsidR="00191001"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w:t>
      </w:r>
      <w:r w:rsidRPr="00636931">
        <w:rPr>
          <w:rFonts w:ascii="Times New Roman" w:eastAsia="Times New Roman" w:hAnsi="Times New Roman" w:cs="Times New Roman"/>
          <w:sz w:val="24"/>
          <w:szCs w:val="24"/>
          <w:lang w:eastAsia="ru-RU"/>
        </w:rPr>
        <w:tab/>
        <w:t>В настоящее время ведется замена существующего основного ограждения периметра ОПО «Пункт сбора продукции Емельяновского нефтепромысла» не отвечающего требованиям защиты объекта, на основное ограждение (1 класс защиты), отвечающее требованиям необходимой степени защиты объекта, выполнено на 70 % от общего объема.</w:t>
      </w:r>
    </w:p>
    <w:p w:rsidR="006012F6" w:rsidRPr="00636931" w:rsidRDefault="00191001" w:rsidP="00191001">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9.</w:t>
      </w:r>
      <w:r w:rsidRPr="00636931">
        <w:rPr>
          <w:rFonts w:ascii="Times New Roman" w:eastAsia="Times New Roman" w:hAnsi="Times New Roman" w:cs="Times New Roman"/>
          <w:sz w:val="24"/>
          <w:szCs w:val="24"/>
          <w:lang w:eastAsia="ru-RU"/>
        </w:rPr>
        <w:tab/>
        <w:t>Новые объекты в настоящее время не проектируются</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0" w:name="_Toc534877794"/>
      <w:r w:rsidRPr="00636931">
        <w:rPr>
          <w:rFonts w:ascii="Times New Roman" w:eastAsia="Times New Roman" w:hAnsi="Times New Roman" w:cs="Times New Roman"/>
          <w:sz w:val="24"/>
          <w:szCs w:val="24"/>
          <w:u w:val="single"/>
          <w:lang w:eastAsia="ru-RU"/>
        </w:rPr>
        <w:t xml:space="preserve">13.14. </w:t>
      </w:r>
      <w:r w:rsidR="00191001" w:rsidRPr="00636931">
        <w:rPr>
          <w:rFonts w:ascii="Times New Roman" w:eastAsia="Times New Roman" w:hAnsi="Times New Roman" w:cs="Times New Roman"/>
          <w:sz w:val="24"/>
          <w:szCs w:val="24"/>
          <w:u w:val="single"/>
          <w:lang w:eastAsia="ru-RU"/>
        </w:rPr>
        <w:t>ООО «Яр-Ойл</w:t>
      </w:r>
      <w:r w:rsidRPr="00636931">
        <w:rPr>
          <w:rFonts w:ascii="Times New Roman" w:eastAsia="Times New Roman" w:hAnsi="Times New Roman" w:cs="Times New Roman"/>
          <w:sz w:val="24"/>
          <w:szCs w:val="24"/>
          <w:u w:val="single"/>
          <w:lang w:eastAsia="ru-RU"/>
        </w:rPr>
        <w:t>»</w:t>
      </w:r>
      <w:bookmarkEnd w:id="50"/>
      <w:r w:rsidR="00191001" w:rsidRPr="00636931">
        <w:rPr>
          <w:rFonts w:ascii="Times New Roman" w:eastAsia="Times New Roman" w:hAnsi="Times New Roman" w:cs="Times New Roman"/>
          <w:sz w:val="24"/>
          <w:szCs w:val="24"/>
          <w:u w:val="single"/>
          <w:lang w:eastAsia="ru-RU"/>
        </w:rPr>
        <w:t>, ООО «ТНС-Развитие», ООО «Регион-Сириус»</w:t>
      </w:r>
    </w:p>
    <w:p w:rsidR="006012F6" w:rsidRPr="00636931" w:rsidRDefault="00191001" w:rsidP="006012F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Межд</w:t>
      </w:r>
      <w:proofErr w:type="gramStart"/>
      <w:r w:rsidRPr="00636931">
        <w:rPr>
          <w:rFonts w:ascii="Times New Roman" w:eastAsia="Times New Roman" w:hAnsi="Times New Roman" w:cs="Times New Roman"/>
          <w:sz w:val="24"/>
          <w:szCs w:val="24"/>
          <w:lang w:eastAsia="ru-RU"/>
        </w:rPr>
        <w:t>у ООО</w:t>
      </w:r>
      <w:proofErr w:type="gramEnd"/>
      <w:r w:rsidRPr="00636931">
        <w:rPr>
          <w:rFonts w:ascii="Times New Roman" w:eastAsia="Times New Roman" w:hAnsi="Times New Roman" w:cs="Times New Roman"/>
          <w:sz w:val="24"/>
          <w:szCs w:val="24"/>
          <w:lang w:eastAsia="ru-RU"/>
        </w:rPr>
        <w:t xml:space="preserve"> «Яр-Ойл», ООО «ТНС-Развитие», ООО «Регион-Сириус» и ЧОП «Дельта ЛН» заключен договор на обслуживание опасных производственных объектов ЦДНГ. Обеспечивается круглосуточная охрана объектов от проникновения посторонних лиц на территорию объектов. Группы работают на служебных автомобилях УАЗ. Охранники вооружены и обеспечены средствами связи. На всех ОПО ЦДНГ организован пропускной режим. С персоналом проводятся учебные тревоги </w:t>
      </w:r>
      <w:proofErr w:type="gramStart"/>
      <w:r w:rsidRPr="00636931">
        <w:rPr>
          <w:rFonts w:ascii="Times New Roman" w:eastAsia="Times New Roman" w:hAnsi="Times New Roman" w:cs="Times New Roman"/>
          <w:sz w:val="24"/>
          <w:szCs w:val="24"/>
          <w:lang w:eastAsia="ru-RU"/>
        </w:rPr>
        <w:t>согласно плана</w:t>
      </w:r>
      <w:proofErr w:type="gramEnd"/>
      <w:r w:rsidRPr="00636931">
        <w:rPr>
          <w:rFonts w:ascii="Times New Roman" w:eastAsia="Times New Roman" w:hAnsi="Times New Roman" w:cs="Times New Roman"/>
          <w:sz w:val="24"/>
          <w:szCs w:val="24"/>
          <w:lang w:eastAsia="ru-RU"/>
        </w:rPr>
        <w:t xml:space="preserve"> ликвидации аварий. Обход фонда скважин и осмотр оборудования нефтепромысловых трубопроводов осуществляется ежедневно обслуживающим персоналом ЦДНГ</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6012F6">
      <w:pPr>
        <w:spacing w:after="0" w:line="240" w:lineRule="auto"/>
        <w:ind w:firstLine="709"/>
        <w:jc w:val="both"/>
        <w:outlineLvl w:val="1"/>
        <w:rPr>
          <w:rFonts w:ascii="Times New Roman" w:eastAsia="Times New Roman" w:hAnsi="Times New Roman" w:cs="Times New Roman"/>
          <w:sz w:val="24"/>
          <w:szCs w:val="24"/>
          <w:u w:val="single"/>
          <w:lang w:eastAsia="ru-RU"/>
        </w:rPr>
      </w:pPr>
      <w:bookmarkStart w:id="51" w:name="_Toc534877795"/>
      <w:r w:rsidRPr="00636931">
        <w:rPr>
          <w:rFonts w:ascii="Times New Roman" w:eastAsia="Times New Roman" w:hAnsi="Times New Roman" w:cs="Times New Roman"/>
          <w:sz w:val="24"/>
          <w:szCs w:val="24"/>
          <w:u w:val="single"/>
          <w:lang w:eastAsia="ru-RU"/>
        </w:rPr>
        <w:t>13.15. ООО «</w:t>
      </w:r>
      <w:r w:rsidR="00191001" w:rsidRPr="00636931">
        <w:rPr>
          <w:rFonts w:ascii="Times New Roman" w:eastAsia="Times New Roman" w:hAnsi="Times New Roman" w:cs="Times New Roman"/>
          <w:sz w:val="24"/>
          <w:szCs w:val="24"/>
          <w:u w:val="single"/>
          <w:lang w:eastAsia="ru-RU"/>
        </w:rPr>
        <w:t>Ульяновскнефтегаз</w:t>
      </w:r>
      <w:r w:rsidRPr="00636931">
        <w:rPr>
          <w:rFonts w:ascii="Times New Roman" w:eastAsia="Times New Roman" w:hAnsi="Times New Roman" w:cs="Times New Roman"/>
          <w:sz w:val="24"/>
          <w:szCs w:val="24"/>
          <w:u w:val="single"/>
          <w:lang w:eastAsia="ru-RU"/>
        </w:rPr>
        <w:t>»</w:t>
      </w:r>
      <w:bookmarkEnd w:id="51"/>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Пункт подготовки и сбора нефти (р.п.</w:t>
      </w:r>
      <w:proofErr w:type="gramEnd"/>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Новоспасское) огражден по периметру метеллическим забором и ко</w:t>
      </w:r>
      <w:r w:rsidR="005C7335" w:rsidRPr="00636931">
        <w:rPr>
          <w:rFonts w:ascii="Times New Roman" w:eastAsia="Times New Roman" w:hAnsi="Times New Roman" w:cs="Times New Roman"/>
          <w:sz w:val="24"/>
          <w:szCs w:val="24"/>
          <w:lang w:eastAsia="ru-RU"/>
        </w:rPr>
        <w:t>лючей проволокой типа «Егоза».</w:t>
      </w:r>
      <w:proofErr w:type="gramEnd"/>
      <w:r w:rsidR="005C7335"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Установлено круглосуточное, круговой видеонаблюдение всего объекта охраны. Круглосуточное дежурство на данном опасном объекте двумя операторами ООУ Общества. Организовано взаимодействие со службой охраны АО «Русснефть» и их мобильными группами по мобильной системе связи через их круглосуточного оперативного дежурного.</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опасных производственных объектах (месторождениях) круглосуточное дежурство 2 операторов по добыче нефти и газа, а в дневное время работа, сопряженная с дежурством мастера участка и до трех человек специалистов различной категории.</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Охрана опасных производственных объектов осуществляется в соответствии с заключенным договором на оказание охранных услуг с ООО ЧОО «Планета» № 165/12/2018- унг ОТ 29.12.2018 года.</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объектах ООО «Ульяновскнефтегаз» осуществляется видеонаблюдением: Проект «Единая Диспетчерская» включает в себя систему видеонаблюдения, на сегодняшний день на пунктах налива 4 месторождений УНГ смонтировано следующее оборудование:</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 Видеокамеры «HiWatc» по две камеры на каждый объект.</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Б) Сбор и хранения видео потока с камер осуществляет Видеорегистратор «HiWatch DS-N104» с объемом памяти 4ТБ, что позволяет хранить видео до 3 месяцем с последующей перезаписью устаревших файлов.</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Снятие скриншотов и выгрузку архивов дистанционно осуществляет 3G Роутер «TELEOFIS» по средствам оператора сотовой связи Мегафон.</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Административное здание УНГ и ПППН не </w:t>
      </w:r>
      <w:proofErr w:type="gramStart"/>
      <w:r w:rsidRPr="00636931">
        <w:rPr>
          <w:rFonts w:ascii="Times New Roman" w:eastAsia="Times New Roman" w:hAnsi="Times New Roman" w:cs="Times New Roman"/>
          <w:sz w:val="24"/>
          <w:szCs w:val="24"/>
          <w:lang w:eastAsia="ru-RU"/>
        </w:rPr>
        <w:t>объединены</w:t>
      </w:r>
      <w:proofErr w:type="gramEnd"/>
      <w:r w:rsidRPr="00636931">
        <w:rPr>
          <w:rFonts w:ascii="Times New Roman" w:eastAsia="Times New Roman" w:hAnsi="Times New Roman" w:cs="Times New Roman"/>
          <w:sz w:val="24"/>
          <w:szCs w:val="24"/>
          <w:lang w:eastAsia="ru-RU"/>
        </w:rPr>
        <w:t xml:space="preserve"> в проект «Единая Диспетчерская».</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объекты </w:t>
      </w:r>
      <w:proofErr w:type="gramStart"/>
      <w:r w:rsidRPr="00636931">
        <w:rPr>
          <w:rFonts w:ascii="Times New Roman" w:eastAsia="Times New Roman" w:hAnsi="Times New Roman" w:cs="Times New Roman"/>
          <w:sz w:val="24"/>
          <w:szCs w:val="24"/>
          <w:lang w:eastAsia="ru-RU"/>
        </w:rPr>
        <w:t>имеют</w:t>
      </w:r>
      <w:proofErr w:type="gramEnd"/>
      <w:r w:rsidRPr="00636931">
        <w:rPr>
          <w:rFonts w:ascii="Times New Roman" w:eastAsia="Times New Roman" w:hAnsi="Times New Roman" w:cs="Times New Roman"/>
          <w:sz w:val="24"/>
          <w:szCs w:val="24"/>
          <w:lang w:eastAsia="ru-RU"/>
        </w:rPr>
        <w:t xml:space="preserve"> имеет телефонную связь с диспетчерским пунктом, медицинскими учреждениями, пожарной частью, МВД.</w:t>
      </w:r>
    </w:p>
    <w:p w:rsidR="006012F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Охрана трубопроводов, скважин и других удаленных объектов осуществляется силами операторов по добыче нефти и газа ЦДНГ ООО «Ульяновскнефтегаз», в соответствии с территориальной зоной ответственности</w:t>
      </w:r>
      <w:r w:rsidR="006012F6" w:rsidRPr="00636931">
        <w:rPr>
          <w:rFonts w:ascii="Times New Roman" w:eastAsia="Times New Roman" w:hAnsi="Times New Roman" w:cs="Times New Roman"/>
          <w:sz w:val="24"/>
          <w:szCs w:val="24"/>
          <w:lang w:eastAsia="ru-RU"/>
        </w:rPr>
        <w:t>.</w:t>
      </w:r>
    </w:p>
    <w:p w:rsidR="006012F6" w:rsidRPr="00636931" w:rsidRDefault="006012F6" w:rsidP="006012F6">
      <w:pPr>
        <w:spacing w:after="0" w:line="240" w:lineRule="auto"/>
        <w:ind w:firstLine="709"/>
        <w:jc w:val="both"/>
        <w:rPr>
          <w:rFonts w:ascii="Times New Roman" w:eastAsia="Times New Roman" w:hAnsi="Times New Roman" w:cs="Times New Roman"/>
          <w:sz w:val="24"/>
          <w:szCs w:val="24"/>
          <w:lang w:eastAsia="ru-RU"/>
        </w:rPr>
      </w:pPr>
    </w:p>
    <w:p w:rsidR="006012F6" w:rsidRPr="00636931" w:rsidRDefault="006012F6" w:rsidP="004D1936">
      <w:pPr>
        <w:spacing w:after="120" w:line="240" w:lineRule="auto"/>
        <w:jc w:val="center"/>
        <w:outlineLvl w:val="0"/>
        <w:rPr>
          <w:rFonts w:ascii="Times New Roman" w:eastAsia="Times New Roman" w:hAnsi="Times New Roman" w:cs="Times New Roman"/>
          <w:i/>
          <w:sz w:val="24"/>
          <w:szCs w:val="24"/>
          <w:lang w:eastAsia="ru-RU"/>
        </w:rPr>
      </w:pPr>
      <w:bookmarkStart w:id="52" w:name="_Toc534877800"/>
      <w:r w:rsidRPr="00636931">
        <w:rPr>
          <w:rFonts w:ascii="Times New Roman" w:eastAsia="Times New Roman" w:hAnsi="Times New Roman" w:cs="Times New Roman"/>
          <w:i/>
          <w:sz w:val="24"/>
          <w:szCs w:val="24"/>
          <w:lang w:eastAsia="ru-RU"/>
        </w:rPr>
        <w:t>14</w:t>
      </w:r>
      <w:r w:rsidR="00B82D7B" w:rsidRPr="00636931">
        <w:rPr>
          <w:rFonts w:ascii="Times New Roman" w:eastAsia="Times New Roman" w:hAnsi="Times New Roman" w:cs="Times New Roman"/>
          <w:i/>
          <w:sz w:val="24"/>
          <w:szCs w:val="24"/>
          <w:lang w:eastAsia="ru-RU"/>
        </w:rPr>
        <w:t>.</w:t>
      </w:r>
      <w:r w:rsidRPr="00636931">
        <w:rPr>
          <w:rFonts w:ascii="Times New Roman" w:eastAsia="Times New Roman" w:hAnsi="Times New Roman" w:cs="Times New Roman"/>
          <w:i/>
          <w:sz w:val="24"/>
          <w:szCs w:val="24"/>
          <w:lang w:eastAsia="ru-RU"/>
        </w:rPr>
        <w:t xml:space="preserve"> Основные выводы</w:t>
      </w:r>
      <w:bookmarkEnd w:id="52"/>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настоящее время остаются актуальными вопросы морального старения и физического износа основных производственных фондов на производственных участках ОПО, ведущих добычу, и переработку нефти, и газа. Модернизация и реконструкция их должны быть своевременными.</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Одним из проблемных вопросов в области промышленной безопасности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Особенно это актуально при эксплуатации внутрипромысловых трубопроводов.</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4D193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и частая смена руководства.</w:t>
      </w:r>
    </w:p>
    <w:p w:rsidR="006012F6" w:rsidRPr="00636931" w:rsidRDefault="004D1936" w:rsidP="004D1936">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Переподчинение различных служб внутри организаций с учётом низкой квалификации кадров не позволяет организовать юридическим лицам эффективную работу производственного контроля, ведение технологических процессов на уровне современных требований и совершенствование технологий.</w:t>
      </w:r>
    </w:p>
    <w:p w:rsidR="00AC59AA" w:rsidRPr="00636931" w:rsidRDefault="00AC59AA" w:rsidP="00DA0C88">
      <w:pPr>
        <w:spacing w:after="120" w:line="240" w:lineRule="auto"/>
        <w:ind w:firstLine="708"/>
        <w:jc w:val="both"/>
        <w:rPr>
          <w:rFonts w:ascii="Times New Roman" w:eastAsia="Times New Roman" w:hAnsi="Times New Roman" w:cs="Times New Roman"/>
          <w:sz w:val="24"/>
          <w:szCs w:val="24"/>
          <w:lang w:eastAsia="ru-RU"/>
        </w:rPr>
      </w:pP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2.3.2. Объекты магистрального трубопроводного транспорта и подземного хранения газа</w:t>
      </w:r>
    </w:p>
    <w:p w:rsidR="00CA1A1D" w:rsidRPr="00636931" w:rsidRDefault="00CA1A1D" w:rsidP="000F3FE7">
      <w:pPr>
        <w:pStyle w:val="af7"/>
        <w:spacing w:before="120" w:after="120"/>
        <w:ind w:firstLine="0"/>
        <w:jc w:val="center"/>
        <w:rPr>
          <w:i/>
          <w:sz w:val="24"/>
        </w:rPr>
      </w:pPr>
      <w:r w:rsidRPr="00636931">
        <w:rPr>
          <w:i/>
          <w:sz w:val="24"/>
        </w:rPr>
        <w:t>1. Характеристика организации и объектов.</w:t>
      </w:r>
    </w:p>
    <w:p w:rsidR="00CA1A1D" w:rsidRPr="00636931" w:rsidRDefault="00A92D81" w:rsidP="00CA1A1D">
      <w:pPr>
        <w:pStyle w:val="afd"/>
        <w:spacing w:line="336" w:lineRule="auto"/>
        <w:ind w:firstLine="709"/>
        <w:jc w:val="both"/>
        <w:rPr>
          <w:rFonts w:ascii="Times New Roman" w:hAnsi="Times New Roman"/>
          <w:sz w:val="24"/>
          <w:szCs w:val="24"/>
        </w:rPr>
      </w:pPr>
      <w:r w:rsidRPr="00636931">
        <w:rPr>
          <w:rFonts w:ascii="Times New Roman" w:hAnsi="Times New Roman"/>
          <w:sz w:val="24"/>
          <w:szCs w:val="24"/>
        </w:rPr>
        <w:t>Государственными инспекторами межрегионального отдела по надзору за объектами магистрального трубопровода, газораспределения и газопотребления Средне-Поволжского управления Федеральной службы по экологическому, технологическому и атомному надзору осуществляется надзор за 19 юридическими лицами Самарской, Саратовской и Ульяновской областей, осуществляющих деятельность в области промышленной безопасности, в том числе:</w:t>
      </w:r>
    </w:p>
    <w:tbl>
      <w:tblPr>
        <w:tblW w:w="5000" w:type="pct"/>
        <w:shd w:val="clear" w:color="auto" w:fill="FFFFFF"/>
        <w:tblLook w:val="01E0" w:firstRow="1" w:lastRow="1" w:firstColumn="1" w:lastColumn="1" w:noHBand="0" w:noVBand="0"/>
      </w:tblPr>
      <w:tblGrid>
        <w:gridCol w:w="8739"/>
        <w:gridCol w:w="1116"/>
      </w:tblGrid>
      <w:tr w:rsidR="00CA1A1D" w:rsidRPr="00636931" w:rsidTr="00CA1A1D">
        <w:trPr>
          <w:cantSplit/>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по эксплуатации опасных производственных объектов (ОПО)</w:t>
            </w:r>
          </w:p>
        </w:tc>
        <w:tc>
          <w:tcPr>
            <w:tcW w:w="556" w:type="pct"/>
            <w:shd w:val="clear" w:color="auto" w:fill="FFFFFF"/>
            <w:vAlign w:val="center"/>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9</w:t>
            </w:r>
          </w:p>
        </w:tc>
      </w:tr>
      <w:tr w:rsidR="00CA1A1D" w:rsidRPr="00636931" w:rsidTr="00CA1A1D">
        <w:trPr>
          <w:cantSplit/>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по проведению экспертизы промышленной безопасности</w:t>
            </w:r>
          </w:p>
        </w:tc>
        <w:tc>
          <w:tcPr>
            <w:tcW w:w="556" w:type="pct"/>
            <w:shd w:val="clear" w:color="auto" w:fill="FFFFFF"/>
            <w:vAlign w:val="center"/>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10</w:t>
            </w:r>
          </w:p>
        </w:tc>
      </w:tr>
      <w:tr w:rsidR="00CA1A1D" w:rsidRPr="00636931" w:rsidTr="00CA1A1D">
        <w:tblPrEx>
          <w:shd w:val="clear" w:color="auto" w:fill="FFFF00"/>
          <w:tblLook w:val="0000" w:firstRow="0" w:lastRow="0" w:firstColumn="0" w:lastColumn="0" w:noHBand="0" w:noVBand="0"/>
        </w:tblPrEx>
        <w:trPr>
          <w:cantSplit/>
          <w:trHeight w:val="103"/>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 xml:space="preserve">Газопроводов, </w:t>
            </w:r>
            <w:proofErr w:type="gramStart"/>
            <w:r w:rsidRPr="00636931">
              <w:rPr>
                <w:rFonts w:ascii="Times New Roman" w:hAnsi="Times New Roman"/>
                <w:sz w:val="24"/>
                <w:szCs w:val="24"/>
              </w:rPr>
              <w:t>км</w:t>
            </w:r>
            <w:proofErr w:type="gramEnd"/>
          </w:p>
        </w:tc>
        <w:tc>
          <w:tcPr>
            <w:tcW w:w="556" w:type="pct"/>
            <w:shd w:val="clear" w:color="auto" w:fill="auto"/>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11649,03</w:t>
            </w:r>
          </w:p>
        </w:tc>
      </w:tr>
      <w:tr w:rsidR="00CA1A1D" w:rsidRPr="00636931" w:rsidTr="00CA1A1D">
        <w:tblPrEx>
          <w:shd w:val="clear" w:color="auto" w:fill="FFFF00"/>
          <w:tblLook w:val="0000" w:firstRow="0" w:lastRow="0" w:firstColumn="0" w:lastColumn="0" w:noHBand="0" w:noVBand="0"/>
        </w:tblPrEx>
        <w:trPr>
          <w:cantSplit/>
          <w:trHeight w:val="232"/>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lastRenderedPageBreak/>
              <w:t xml:space="preserve">Нефтепроводов, </w:t>
            </w:r>
            <w:proofErr w:type="gramStart"/>
            <w:r w:rsidRPr="00636931">
              <w:rPr>
                <w:rFonts w:ascii="Times New Roman" w:hAnsi="Times New Roman"/>
                <w:sz w:val="24"/>
                <w:szCs w:val="24"/>
              </w:rPr>
              <w:t>км</w:t>
            </w:r>
            <w:proofErr w:type="gramEnd"/>
          </w:p>
        </w:tc>
        <w:tc>
          <w:tcPr>
            <w:tcW w:w="556"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5156,8</w:t>
            </w:r>
          </w:p>
        </w:tc>
      </w:tr>
      <w:tr w:rsidR="00CA1A1D" w:rsidRPr="00636931" w:rsidTr="00CA1A1D">
        <w:tblPrEx>
          <w:shd w:val="clear" w:color="auto" w:fill="FFFF00"/>
          <w:tblLook w:val="0000" w:firstRow="0" w:lastRow="0" w:firstColumn="0" w:lastColumn="0" w:noHBand="0" w:noVBand="0"/>
        </w:tblPrEx>
        <w:trPr>
          <w:cantSplit/>
          <w:trHeight w:val="167"/>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 xml:space="preserve">Продуктопроводов, </w:t>
            </w:r>
            <w:proofErr w:type="gramStart"/>
            <w:r w:rsidRPr="00636931">
              <w:rPr>
                <w:rFonts w:ascii="Times New Roman" w:hAnsi="Times New Roman"/>
                <w:sz w:val="24"/>
                <w:szCs w:val="24"/>
              </w:rPr>
              <w:t>км</w:t>
            </w:r>
            <w:proofErr w:type="gramEnd"/>
            <w:r w:rsidRPr="00636931">
              <w:rPr>
                <w:rFonts w:ascii="Times New Roman" w:hAnsi="Times New Roman"/>
                <w:sz w:val="24"/>
                <w:szCs w:val="24"/>
              </w:rPr>
              <w:t>, в том числе:</w:t>
            </w:r>
          </w:p>
        </w:tc>
        <w:tc>
          <w:tcPr>
            <w:tcW w:w="556"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1410</w:t>
            </w:r>
          </w:p>
        </w:tc>
      </w:tr>
      <w:tr w:rsidR="00CA1A1D" w:rsidRPr="00636931" w:rsidTr="00CA1A1D">
        <w:tblPrEx>
          <w:shd w:val="clear" w:color="auto" w:fill="FFFF00"/>
          <w:tblLook w:val="0000" w:firstRow="0" w:lastRow="0" w:firstColumn="0" w:lastColumn="0" w:noHBand="0" w:noVBand="0"/>
        </w:tblPrEx>
        <w:trPr>
          <w:cantSplit/>
          <w:trHeight w:val="103"/>
        </w:trPr>
        <w:tc>
          <w:tcPr>
            <w:tcW w:w="4444"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А</w:t>
            </w:r>
            <w:r w:rsidR="00CA1A1D" w:rsidRPr="00636931">
              <w:rPr>
                <w:rFonts w:ascii="Times New Roman" w:hAnsi="Times New Roman"/>
                <w:sz w:val="24"/>
                <w:szCs w:val="24"/>
              </w:rPr>
              <w:t>ммиакопроводы</w:t>
            </w:r>
            <w:r w:rsidRPr="00636931">
              <w:rPr>
                <w:rFonts w:ascii="Times New Roman" w:hAnsi="Times New Roman"/>
                <w:sz w:val="24"/>
                <w:szCs w:val="24"/>
              </w:rPr>
              <w:t>, км</w:t>
            </w:r>
          </w:p>
        </w:tc>
        <w:tc>
          <w:tcPr>
            <w:tcW w:w="556"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1410</w:t>
            </w:r>
          </w:p>
        </w:tc>
      </w:tr>
      <w:tr w:rsidR="00CA1A1D" w:rsidRPr="00636931" w:rsidTr="00CA1A1D">
        <w:tblPrEx>
          <w:shd w:val="clear" w:color="auto" w:fill="FFFF00"/>
          <w:tblLook w:val="0000" w:firstRow="0" w:lastRow="0" w:firstColumn="0" w:lastColumn="0" w:noHBand="0" w:noVBand="0"/>
        </w:tblPrEx>
        <w:trPr>
          <w:cantSplit/>
          <w:trHeight w:val="219"/>
        </w:trPr>
        <w:tc>
          <w:tcPr>
            <w:tcW w:w="4444"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Т</w:t>
            </w:r>
            <w:r w:rsidR="00F67410" w:rsidRPr="00636931">
              <w:rPr>
                <w:rFonts w:ascii="Times New Roman" w:hAnsi="Times New Roman"/>
                <w:sz w:val="24"/>
                <w:szCs w:val="24"/>
              </w:rPr>
              <w:t>рубопроводы</w:t>
            </w:r>
            <w:r w:rsidR="00CA1A1D" w:rsidRPr="00636931">
              <w:rPr>
                <w:rFonts w:ascii="Times New Roman" w:hAnsi="Times New Roman"/>
                <w:sz w:val="24"/>
                <w:szCs w:val="24"/>
              </w:rPr>
              <w:t xml:space="preserve"> ШФЛУ</w:t>
            </w:r>
          </w:p>
        </w:tc>
        <w:tc>
          <w:tcPr>
            <w:tcW w:w="556"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0</w:t>
            </w:r>
          </w:p>
        </w:tc>
      </w:tr>
      <w:tr w:rsidR="00CA1A1D" w:rsidRPr="00636931" w:rsidTr="00CA1A1D">
        <w:tblPrEx>
          <w:shd w:val="clear" w:color="auto" w:fill="FFFF00"/>
          <w:tblLook w:val="0000" w:firstRow="0" w:lastRow="0" w:firstColumn="0" w:lastColumn="0" w:noHBand="0" w:noVBand="0"/>
        </w:tblPrEx>
        <w:trPr>
          <w:cantSplit/>
          <w:trHeight w:val="167"/>
        </w:trPr>
        <w:tc>
          <w:tcPr>
            <w:tcW w:w="4444" w:type="pct"/>
            <w:shd w:val="clear" w:color="auto" w:fill="auto"/>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 xml:space="preserve">Количество ОПО, </w:t>
            </w:r>
            <w:proofErr w:type="gramStart"/>
            <w:r w:rsidRPr="00636931">
              <w:rPr>
                <w:rFonts w:ascii="Times New Roman" w:hAnsi="Times New Roman"/>
                <w:sz w:val="24"/>
                <w:szCs w:val="24"/>
              </w:rPr>
              <w:t>находящихся</w:t>
            </w:r>
            <w:proofErr w:type="gramEnd"/>
            <w:r w:rsidRPr="00636931">
              <w:rPr>
                <w:rFonts w:ascii="Times New Roman" w:hAnsi="Times New Roman"/>
                <w:sz w:val="24"/>
                <w:szCs w:val="24"/>
              </w:rPr>
              <w:t xml:space="preserve"> на стадии расширения</w:t>
            </w:r>
          </w:p>
        </w:tc>
        <w:tc>
          <w:tcPr>
            <w:tcW w:w="556" w:type="pct"/>
            <w:shd w:val="clear" w:color="auto" w:fill="auto"/>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0</w:t>
            </w:r>
          </w:p>
        </w:tc>
      </w:tr>
      <w:tr w:rsidR="00CA1A1D" w:rsidRPr="00636931" w:rsidTr="00CA1A1D">
        <w:tblPrEx>
          <w:shd w:val="clear" w:color="auto" w:fill="FFFF00"/>
          <w:tblLook w:val="0000" w:firstRow="0" w:lastRow="0" w:firstColumn="0" w:lastColumn="0" w:noHBand="0" w:noVBand="0"/>
        </w:tblPrEx>
        <w:trPr>
          <w:cantSplit/>
          <w:trHeight w:val="103"/>
        </w:trPr>
        <w:tc>
          <w:tcPr>
            <w:tcW w:w="4444" w:type="pct"/>
            <w:shd w:val="clear" w:color="auto" w:fill="auto"/>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Количество ОПО, эксплуатируемых более 30 лет</w:t>
            </w:r>
          </w:p>
        </w:tc>
        <w:tc>
          <w:tcPr>
            <w:tcW w:w="556" w:type="pct"/>
            <w:shd w:val="clear" w:color="auto" w:fill="auto"/>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90</w:t>
            </w:r>
          </w:p>
        </w:tc>
      </w:tr>
      <w:tr w:rsidR="00CA1A1D" w:rsidRPr="00636931" w:rsidTr="00CA1A1D">
        <w:tblPrEx>
          <w:shd w:val="clear" w:color="auto" w:fill="FFFF00"/>
          <w:tblLook w:val="0000" w:firstRow="0" w:lastRow="0" w:firstColumn="0" w:lastColumn="0" w:noHBand="0" w:noVBand="0"/>
        </w:tblPrEx>
        <w:trPr>
          <w:cantSplit/>
          <w:trHeight w:val="231"/>
        </w:trPr>
        <w:tc>
          <w:tcPr>
            <w:tcW w:w="4444" w:type="pct"/>
            <w:shd w:val="clear" w:color="auto" w:fill="FFFFFF"/>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Количество подземных хранилищ газа</w:t>
            </w:r>
          </w:p>
        </w:tc>
        <w:tc>
          <w:tcPr>
            <w:tcW w:w="556" w:type="pct"/>
            <w:shd w:val="clear" w:color="auto" w:fill="FFFFFF"/>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6</w:t>
            </w:r>
          </w:p>
        </w:tc>
      </w:tr>
      <w:tr w:rsidR="00CA1A1D" w:rsidRPr="00636931" w:rsidTr="00CA1A1D">
        <w:tblPrEx>
          <w:shd w:val="clear" w:color="auto" w:fill="FFFF00"/>
          <w:tblLook w:val="0000" w:firstRow="0" w:lastRow="0" w:firstColumn="0" w:lastColumn="0" w:noHBand="0" w:noVBand="0"/>
        </w:tblPrEx>
        <w:trPr>
          <w:cantSplit/>
          <w:trHeight w:val="231"/>
        </w:trPr>
        <w:tc>
          <w:tcPr>
            <w:tcW w:w="4444" w:type="pct"/>
            <w:shd w:val="clear" w:color="auto" w:fill="auto"/>
          </w:tcPr>
          <w:p w:rsidR="00CA1A1D" w:rsidRPr="00636931" w:rsidRDefault="00CA1A1D" w:rsidP="00CA1A1D">
            <w:pPr>
              <w:pStyle w:val="afd"/>
              <w:spacing w:line="336" w:lineRule="auto"/>
              <w:rPr>
                <w:rFonts w:ascii="Times New Roman" w:hAnsi="Times New Roman"/>
                <w:sz w:val="24"/>
                <w:szCs w:val="24"/>
              </w:rPr>
            </w:pPr>
            <w:r w:rsidRPr="00636931">
              <w:rPr>
                <w:rFonts w:ascii="Times New Roman" w:hAnsi="Times New Roman"/>
                <w:sz w:val="24"/>
                <w:szCs w:val="24"/>
              </w:rPr>
              <w:t>Число поднадзорных объектов</w:t>
            </w:r>
          </w:p>
        </w:tc>
        <w:tc>
          <w:tcPr>
            <w:tcW w:w="556" w:type="pct"/>
            <w:shd w:val="clear" w:color="auto" w:fill="auto"/>
          </w:tcPr>
          <w:p w:rsidR="00CA1A1D" w:rsidRPr="00636931" w:rsidRDefault="00A92D81" w:rsidP="00CA1A1D">
            <w:pPr>
              <w:pStyle w:val="afd"/>
              <w:spacing w:line="336" w:lineRule="auto"/>
              <w:rPr>
                <w:rFonts w:ascii="Times New Roman" w:hAnsi="Times New Roman"/>
                <w:sz w:val="24"/>
                <w:szCs w:val="24"/>
              </w:rPr>
            </w:pPr>
            <w:r w:rsidRPr="00636931">
              <w:rPr>
                <w:rFonts w:ascii="Times New Roman" w:hAnsi="Times New Roman"/>
                <w:sz w:val="24"/>
                <w:szCs w:val="24"/>
              </w:rPr>
              <w:t>437</w:t>
            </w:r>
          </w:p>
        </w:tc>
      </w:tr>
    </w:tbl>
    <w:p w:rsidR="00CA1A1D" w:rsidRPr="00636931" w:rsidRDefault="00CA1A1D" w:rsidP="00CA1A1D">
      <w:pPr>
        <w:pStyle w:val="af7"/>
        <w:ind w:firstLine="0"/>
        <w:rPr>
          <w:sz w:val="24"/>
        </w:rPr>
      </w:pPr>
    </w:p>
    <w:p w:rsidR="00CA1A1D" w:rsidRPr="00636931" w:rsidRDefault="00CA1A1D" w:rsidP="00F2249D">
      <w:pPr>
        <w:pStyle w:val="af7"/>
        <w:spacing w:after="240"/>
        <w:ind w:firstLine="0"/>
        <w:rPr>
          <w:i/>
          <w:sz w:val="24"/>
        </w:rPr>
      </w:pPr>
      <w:r w:rsidRPr="00636931">
        <w:rPr>
          <w:i/>
          <w:sz w:val="24"/>
        </w:rPr>
        <w:t>2. Показатели аварийности и производственного травматизма со смерте</w:t>
      </w:r>
      <w:r w:rsidR="00A92D81" w:rsidRPr="00636931">
        <w:rPr>
          <w:i/>
          <w:sz w:val="24"/>
        </w:rPr>
        <w:t>льным исходом за 12 месяцев 2019</w:t>
      </w:r>
      <w:r w:rsidRPr="00636931">
        <w:rPr>
          <w:i/>
          <w:sz w:val="24"/>
        </w:rPr>
        <w:t xml:space="preserve">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1274"/>
        <w:gridCol w:w="852"/>
        <w:gridCol w:w="993"/>
        <w:gridCol w:w="708"/>
        <w:gridCol w:w="1135"/>
        <w:gridCol w:w="710"/>
        <w:gridCol w:w="1073"/>
      </w:tblGrid>
      <w:tr w:rsidR="00CA1A1D" w:rsidRPr="00636931" w:rsidTr="00F2249D">
        <w:tc>
          <w:tcPr>
            <w:tcW w:w="3182" w:type="pct"/>
            <w:gridSpan w:val="4"/>
          </w:tcPr>
          <w:p w:rsidR="00CA1A1D" w:rsidRPr="00636931" w:rsidRDefault="00A92D81" w:rsidP="00CA1A1D">
            <w:pPr>
              <w:jc w:val="center"/>
              <w:rPr>
                <w:rFonts w:ascii="Times New Roman" w:hAnsi="Times New Roman" w:cs="Times New Roman"/>
                <w:sz w:val="18"/>
                <w:szCs w:val="18"/>
              </w:rPr>
            </w:pPr>
            <w:r w:rsidRPr="00636931">
              <w:rPr>
                <w:rFonts w:ascii="Times New Roman" w:hAnsi="Times New Roman" w:cs="Times New Roman"/>
                <w:sz w:val="18"/>
                <w:szCs w:val="18"/>
              </w:rPr>
              <w:t>12 месяцев 2018</w:t>
            </w:r>
            <w:r w:rsidR="00CA1A1D" w:rsidRPr="00636931">
              <w:rPr>
                <w:rFonts w:ascii="Times New Roman" w:hAnsi="Times New Roman" w:cs="Times New Roman"/>
                <w:sz w:val="18"/>
                <w:szCs w:val="18"/>
              </w:rPr>
              <w:t xml:space="preserve"> года</w:t>
            </w:r>
          </w:p>
        </w:tc>
        <w:tc>
          <w:tcPr>
            <w:tcW w:w="1818" w:type="pct"/>
            <w:gridSpan w:val="4"/>
          </w:tcPr>
          <w:p w:rsidR="00CA1A1D" w:rsidRPr="00636931" w:rsidRDefault="00A92D81" w:rsidP="00CA1A1D">
            <w:pPr>
              <w:jc w:val="center"/>
              <w:rPr>
                <w:rFonts w:ascii="Times New Roman" w:hAnsi="Times New Roman" w:cs="Times New Roman"/>
                <w:sz w:val="18"/>
                <w:szCs w:val="18"/>
              </w:rPr>
            </w:pPr>
            <w:r w:rsidRPr="00636931">
              <w:rPr>
                <w:rFonts w:ascii="Times New Roman" w:hAnsi="Times New Roman" w:cs="Times New Roman"/>
                <w:sz w:val="18"/>
                <w:szCs w:val="18"/>
              </w:rPr>
              <w:t>12 месяцев 2019</w:t>
            </w:r>
            <w:r w:rsidR="00CA1A1D" w:rsidRPr="00636931">
              <w:rPr>
                <w:rFonts w:ascii="Times New Roman" w:hAnsi="Times New Roman" w:cs="Times New Roman"/>
                <w:sz w:val="18"/>
                <w:szCs w:val="18"/>
              </w:rPr>
              <w:t xml:space="preserve"> года</w:t>
            </w:r>
          </w:p>
        </w:tc>
      </w:tr>
      <w:tr w:rsidR="00F2249D" w:rsidRPr="00636931" w:rsidTr="00F2249D">
        <w:tc>
          <w:tcPr>
            <w:tcW w:w="1618"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Дата и место аварии</w:t>
            </w:r>
          </w:p>
        </w:tc>
        <w:tc>
          <w:tcPr>
            <w:tcW w:w="639"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Суммарный материальный ущерб от аварий (</w:t>
            </w:r>
            <w:r w:rsidR="00F67410" w:rsidRPr="00636931">
              <w:rPr>
                <w:rFonts w:ascii="Times New Roman" w:hAnsi="Times New Roman" w:cs="Times New Roman"/>
                <w:sz w:val="18"/>
                <w:szCs w:val="18"/>
              </w:rPr>
              <w:t>руб.</w:t>
            </w:r>
            <w:r w:rsidRPr="00636931">
              <w:rPr>
                <w:rFonts w:ascii="Times New Roman" w:hAnsi="Times New Roman" w:cs="Times New Roman"/>
                <w:sz w:val="18"/>
                <w:szCs w:val="18"/>
              </w:rPr>
              <w:t>)</w:t>
            </w:r>
          </w:p>
        </w:tc>
        <w:tc>
          <w:tcPr>
            <w:tcW w:w="427" w:type="pct"/>
            <w:tcBorders>
              <w:bottom w:val="single" w:sz="4" w:space="0" w:color="auto"/>
            </w:tcBorders>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Количество групповых несчастных случаев</w:t>
            </w:r>
          </w:p>
        </w:tc>
        <w:tc>
          <w:tcPr>
            <w:tcW w:w="497"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Общее число пострадавших и погибших при групповых несчастных случаях</w:t>
            </w:r>
          </w:p>
        </w:tc>
        <w:tc>
          <w:tcPr>
            <w:tcW w:w="355" w:type="pct"/>
          </w:tcPr>
          <w:p w:rsidR="00CA1A1D" w:rsidRPr="00636931" w:rsidRDefault="00CA1A1D" w:rsidP="00CA1A1D">
            <w:pPr>
              <w:jc w:val="center"/>
              <w:rPr>
                <w:rFonts w:ascii="Times New Roman" w:hAnsi="Times New Roman" w:cs="Times New Roman"/>
                <w:sz w:val="18"/>
                <w:szCs w:val="18"/>
              </w:rPr>
            </w:pPr>
            <w:r w:rsidRPr="00636931">
              <w:rPr>
                <w:rFonts w:ascii="Times New Roman" w:hAnsi="Times New Roman" w:cs="Times New Roman"/>
                <w:sz w:val="18"/>
                <w:szCs w:val="18"/>
              </w:rPr>
              <w:t>Дата и место аварии</w:t>
            </w:r>
          </w:p>
        </w:tc>
        <w:tc>
          <w:tcPr>
            <w:tcW w:w="569" w:type="pct"/>
          </w:tcPr>
          <w:p w:rsidR="00CA1A1D" w:rsidRPr="00636931" w:rsidRDefault="00CA1A1D" w:rsidP="00CA1A1D">
            <w:pPr>
              <w:ind w:left="-55" w:right="-79"/>
              <w:rPr>
                <w:rFonts w:ascii="Times New Roman" w:hAnsi="Times New Roman" w:cs="Times New Roman"/>
                <w:sz w:val="18"/>
                <w:szCs w:val="18"/>
              </w:rPr>
            </w:pPr>
            <w:r w:rsidRPr="00636931">
              <w:rPr>
                <w:rFonts w:ascii="Times New Roman" w:hAnsi="Times New Roman" w:cs="Times New Roman"/>
                <w:sz w:val="18"/>
                <w:szCs w:val="18"/>
              </w:rPr>
              <w:t xml:space="preserve">Суммарный материальный ущерб от аварий (тыс. </w:t>
            </w:r>
            <w:r w:rsidR="00F67410" w:rsidRPr="00636931">
              <w:rPr>
                <w:rFonts w:ascii="Times New Roman" w:hAnsi="Times New Roman" w:cs="Times New Roman"/>
                <w:sz w:val="18"/>
                <w:szCs w:val="18"/>
              </w:rPr>
              <w:t>руб.</w:t>
            </w:r>
            <w:r w:rsidRPr="00636931">
              <w:rPr>
                <w:rFonts w:ascii="Times New Roman" w:hAnsi="Times New Roman" w:cs="Times New Roman"/>
                <w:sz w:val="18"/>
                <w:szCs w:val="18"/>
              </w:rPr>
              <w:t>)</w:t>
            </w:r>
          </w:p>
        </w:tc>
        <w:tc>
          <w:tcPr>
            <w:tcW w:w="356" w:type="pct"/>
          </w:tcPr>
          <w:p w:rsidR="00CA1A1D" w:rsidRPr="00636931" w:rsidRDefault="00CA1A1D" w:rsidP="00CA1A1D">
            <w:pPr>
              <w:ind w:left="-67" w:right="-73" w:firstLine="14"/>
              <w:rPr>
                <w:rFonts w:ascii="Times New Roman" w:hAnsi="Times New Roman" w:cs="Times New Roman"/>
                <w:sz w:val="18"/>
                <w:szCs w:val="18"/>
              </w:rPr>
            </w:pPr>
            <w:r w:rsidRPr="00636931">
              <w:rPr>
                <w:rFonts w:ascii="Times New Roman" w:hAnsi="Times New Roman" w:cs="Times New Roman"/>
                <w:sz w:val="18"/>
                <w:szCs w:val="18"/>
              </w:rPr>
              <w:t>Количество групповых несчастных случаев</w:t>
            </w:r>
          </w:p>
        </w:tc>
        <w:tc>
          <w:tcPr>
            <w:tcW w:w="538" w:type="pct"/>
          </w:tcPr>
          <w:p w:rsidR="00CA1A1D" w:rsidRPr="00636931" w:rsidRDefault="00CA1A1D" w:rsidP="00CA1A1D">
            <w:pPr>
              <w:ind w:left="-73"/>
              <w:rPr>
                <w:rFonts w:ascii="Times New Roman" w:hAnsi="Times New Roman" w:cs="Times New Roman"/>
                <w:sz w:val="18"/>
                <w:szCs w:val="18"/>
              </w:rPr>
            </w:pPr>
            <w:r w:rsidRPr="00636931">
              <w:rPr>
                <w:rFonts w:ascii="Times New Roman" w:hAnsi="Times New Roman" w:cs="Times New Roman"/>
                <w:sz w:val="18"/>
                <w:szCs w:val="18"/>
              </w:rPr>
              <w:t>Общее число пострадавших и погибших при групповых несчастных случаях</w:t>
            </w:r>
          </w:p>
        </w:tc>
      </w:tr>
      <w:tr w:rsidR="00F2249D" w:rsidRPr="00636931" w:rsidTr="00F2249D">
        <w:trPr>
          <w:trHeight w:val="290"/>
        </w:trPr>
        <w:tc>
          <w:tcPr>
            <w:tcW w:w="1618" w:type="pct"/>
          </w:tcPr>
          <w:p w:rsidR="00F2249D" w:rsidRPr="00636931" w:rsidRDefault="00F2249D" w:rsidP="00F2249D">
            <w:pPr>
              <w:ind w:right="49"/>
              <w:jc w:val="both"/>
              <w:rPr>
                <w:rFonts w:ascii="Times New Roman" w:hAnsi="Times New Roman" w:cs="Times New Roman"/>
              </w:rPr>
            </w:pPr>
            <w:r w:rsidRPr="00636931">
              <w:rPr>
                <w:rFonts w:ascii="Times New Roman" w:hAnsi="Times New Roman" w:cs="Times New Roman"/>
              </w:rPr>
              <w:t xml:space="preserve">18 января 2018 года в 15 часов 31 минуту (здесь и далее время </w:t>
            </w:r>
            <w:proofErr w:type="gramStart"/>
            <w:r w:rsidRPr="00636931">
              <w:rPr>
                <w:rFonts w:ascii="Times New Roman" w:hAnsi="Times New Roman" w:cs="Times New Roman"/>
              </w:rPr>
              <w:t>МСК</w:t>
            </w:r>
            <w:proofErr w:type="gramEnd"/>
            <w:r w:rsidRPr="00636931">
              <w:rPr>
                <w:rFonts w:ascii="Times New Roman" w:hAnsi="Times New Roman" w:cs="Times New Roman"/>
              </w:rPr>
              <w:t xml:space="preserve">)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Энгельсского муниципального района Саратовской области с выходом нефти и попаданием основного объема в технологический амбар защитного сооружения и части </w:t>
            </w:r>
            <w:r w:rsidRPr="00636931">
              <w:rPr>
                <w:rFonts w:ascii="Times New Roman" w:hAnsi="Times New Roman" w:cs="Times New Roman"/>
              </w:rPr>
              <w:lastRenderedPageBreak/>
              <w:t>нефти в населённый пункт село Красноармейское Энгельсского района Саратовской области, где произошло возгорание нефти от внешнего источника огня. Пострадавших в результате аварии нет.</w:t>
            </w:r>
          </w:p>
        </w:tc>
        <w:tc>
          <w:tcPr>
            <w:tcW w:w="639" w:type="pct"/>
          </w:tcPr>
          <w:p w:rsidR="00F2249D" w:rsidRPr="00636931" w:rsidRDefault="00F2249D" w:rsidP="00F2249D">
            <w:pPr>
              <w:ind w:right="49"/>
              <w:jc w:val="both"/>
              <w:rPr>
                <w:rFonts w:ascii="Times New Roman" w:hAnsi="Times New Roman" w:cs="Times New Roman"/>
              </w:rPr>
            </w:pPr>
            <w:r w:rsidRPr="00636931">
              <w:rPr>
                <w:rFonts w:ascii="Times New Roman" w:hAnsi="Times New Roman" w:cs="Times New Roman"/>
              </w:rPr>
              <w:lastRenderedPageBreak/>
              <w:t>62 930,57</w:t>
            </w:r>
          </w:p>
        </w:tc>
        <w:tc>
          <w:tcPr>
            <w:tcW w:w="427" w:type="pct"/>
          </w:tcPr>
          <w:p w:rsidR="00F2249D" w:rsidRPr="00636931" w:rsidRDefault="00F2249D" w:rsidP="00F2249D">
            <w:pPr>
              <w:rPr>
                <w:rFonts w:ascii="Times New Roman" w:hAnsi="Times New Roman" w:cs="Times New Roman"/>
                <w:sz w:val="20"/>
                <w:szCs w:val="20"/>
              </w:rPr>
            </w:pPr>
            <w:r w:rsidRPr="00636931">
              <w:rPr>
                <w:rFonts w:ascii="Times New Roman" w:hAnsi="Times New Roman" w:cs="Times New Roman"/>
                <w:sz w:val="20"/>
                <w:szCs w:val="20"/>
              </w:rPr>
              <w:t>НЕТ</w:t>
            </w:r>
          </w:p>
        </w:tc>
        <w:tc>
          <w:tcPr>
            <w:tcW w:w="497" w:type="pct"/>
          </w:tcPr>
          <w:p w:rsidR="00F2249D" w:rsidRPr="00636931" w:rsidRDefault="00F2249D" w:rsidP="00F2249D">
            <w:pPr>
              <w:rPr>
                <w:rFonts w:ascii="Times New Roman" w:hAnsi="Times New Roman" w:cs="Times New Roman"/>
                <w:sz w:val="20"/>
                <w:szCs w:val="20"/>
              </w:rPr>
            </w:pPr>
            <w:r w:rsidRPr="00636931">
              <w:rPr>
                <w:rFonts w:ascii="Times New Roman" w:hAnsi="Times New Roman" w:cs="Times New Roman"/>
                <w:sz w:val="20"/>
                <w:szCs w:val="20"/>
              </w:rPr>
              <w:t>НЕТ</w:t>
            </w:r>
          </w:p>
        </w:tc>
        <w:tc>
          <w:tcPr>
            <w:tcW w:w="1818" w:type="pct"/>
            <w:gridSpan w:val="4"/>
          </w:tcPr>
          <w:p w:rsidR="00F2249D" w:rsidRPr="00636931" w:rsidRDefault="00F2249D" w:rsidP="00F2249D">
            <w:pPr>
              <w:jc w:val="center"/>
              <w:rPr>
                <w:rFonts w:ascii="Times New Roman" w:hAnsi="Times New Roman" w:cs="Times New Roman"/>
                <w:sz w:val="18"/>
                <w:szCs w:val="18"/>
              </w:rPr>
            </w:pPr>
            <w:r w:rsidRPr="00636931">
              <w:rPr>
                <w:rFonts w:ascii="Times New Roman" w:hAnsi="Times New Roman" w:cs="Times New Roman"/>
                <w:sz w:val="18"/>
                <w:szCs w:val="18"/>
              </w:rPr>
              <w:t>Отсутствуют</w:t>
            </w:r>
          </w:p>
        </w:tc>
      </w:tr>
    </w:tbl>
    <w:p w:rsidR="00CA1A1D" w:rsidRPr="00636931" w:rsidRDefault="00CA1A1D" w:rsidP="00323CC5">
      <w:pPr>
        <w:pStyle w:val="afd"/>
      </w:pPr>
    </w:p>
    <w:p w:rsidR="00CA1A1D" w:rsidRPr="00636931" w:rsidRDefault="00CA1A1D" w:rsidP="00F2249D">
      <w:pPr>
        <w:pStyle w:val="af7"/>
        <w:spacing w:after="240"/>
        <w:ind w:firstLine="0"/>
        <w:rPr>
          <w:i/>
          <w:sz w:val="24"/>
        </w:rPr>
      </w:pPr>
      <w:r w:rsidRPr="00636931">
        <w:rPr>
          <w:i/>
          <w:sz w:val="24"/>
        </w:rPr>
        <w:t>3. Сравнительный анализ распределения аварий по видам аварий за 12 месяцев 201</w:t>
      </w:r>
      <w:r w:rsidR="00F2249D" w:rsidRPr="00636931">
        <w:rPr>
          <w:i/>
          <w:sz w:val="24"/>
        </w:rPr>
        <w:t>9</w:t>
      </w:r>
      <w:r w:rsidRPr="00636931">
        <w:rPr>
          <w:i/>
          <w:sz w:val="24"/>
        </w:rPr>
        <w:t xml:space="preserve"> года в сравнении с аналогичным периодом прошлого года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1703"/>
        <w:gridCol w:w="1843"/>
        <w:gridCol w:w="1240"/>
      </w:tblGrid>
      <w:tr w:rsidR="00CA1A1D" w:rsidRPr="00636931" w:rsidTr="00F2249D">
        <w:tc>
          <w:tcPr>
            <w:tcW w:w="3436" w:type="pct"/>
            <w:gridSpan w:val="2"/>
          </w:tcPr>
          <w:p w:rsidR="00CA1A1D" w:rsidRPr="00636931" w:rsidRDefault="00CA1A1D" w:rsidP="00F2249D">
            <w:pPr>
              <w:jc w:val="center"/>
              <w:rPr>
                <w:sz w:val="18"/>
                <w:szCs w:val="18"/>
              </w:rPr>
            </w:pPr>
            <w:r w:rsidRPr="00636931">
              <w:rPr>
                <w:rFonts w:ascii="Times New Roman" w:hAnsi="Times New Roman" w:cs="Times New Roman"/>
                <w:sz w:val="18"/>
                <w:szCs w:val="18"/>
              </w:rPr>
              <w:t>12 месяцев 201</w:t>
            </w:r>
            <w:r w:rsidR="00F2249D" w:rsidRPr="00636931">
              <w:rPr>
                <w:rFonts w:ascii="Times New Roman" w:hAnsi="Times New Roman" w:cs="Times New Roman"/>
                <w:sz w:val="18"/>
                <w:szCs w:val="18"/>
              </w:rPr>
              <w:t>8</w:t>
            </w:r>
            <w:r w:rsidRPr="00636931">
              <w:rPr>
                <w:rFonts w:ascii="Times New Roman" w:hAnsi="Times New Roman" w:cs="Times New Roman"/>
                <w:sz w:val="18"/>
                <w:szCs w:val="18"/>
              </w:rPr>
              <w:t xml:space="preserve"> года</w:t>
            </w:r>
          </w:p>
        </w:tc>
        <w:tc>
          <w:tcPr>
            <w:tcW w:w="1564" w:type="pct"/>
            <w:gridSpan w:val="2"/>
          </w:tcPr>
          <w:p w:rsidR="00CA1A1D" w:rsidRPr="00636931" w:rsidRDefault="00CA1A1D" w:rsidP="00CA1A1D">
            <w:pPr>
              <w:jc w:val="center"/>
              <w:rPr>
                <w:sz w:val="18"/>
                <w:szCs w:val="18"/>
              </w:rPr>
            </w:pPr>
            <w:r w:rsidRPr="00636931">
              <w:rPr>
                <w:rFonts w:ascii="Times New Roman" w:hAnsi="Times New Roman" w:cs="Times New Roman"/>
                <w:sz w:val="18"/>
                <w:szCs w:val="18"/>
              </w:rPr>
              <w:t>1</w:t>
            </w:r>
            <w:r w:rsidR="00F2249D" w:rsidRPr="00636931">
              <w:rPr>
                <w:rFonts w:ascii="Times New Roman" w:hAnsi="Times New Roman" w:cs="Times New Roman"/>
                <w:sz w:val="18"/>
                <w:szCs w:val="18"/>
              </w:rPr>
              <w:t>2 месяцев 2019</w:t>
            </w:r>
            <w:r w:rsidRPr="00636931">
              <w:rPr>
                <w:rFonts w:ascii="Times New Roman" w:hAnsi="Times New Roman" w:cs="Times New Roman"/>
                <w:sz w:val="18"/>
                <w:szCs w:val="18"/>
              </w:rPr>
              <w:t xml:space="preserve"> года</w:t>
            </w:r>
          </w:p>
        </w:tc>
      </w:tr>
      <w:tr w:rsidR="00CA1A1D" w:rsidRPr="00636931" w:rsidTr="00F2249D">
        <w:tc>
          <w:tcPr>
            <w:tcW w:w="2572"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Дата и место аварии</w:t>
            </w:r>
          </w:p>
        </w:tc>
        <w:tc>
          <w:tcPr>
            <w:tcW w:w="864"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Вид аварий.</w:t>
            </w:r>
          </w:p>
        </w:tc>
        <w:tc>
          <w:tcPr>
            <w:tcW w:w="935"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Дата и место аварии</w:t>
            </w:r>
          </w:p>
        </w:tc>
        <w:tc>
          <w:tcPr>
            <w:tcW w:w="629" w:type="pct"/>
          </w:tcPr>
          <w:p w:rsidR="00CA1A1D" w:rsidRPr="00636931" w:rsidRDefault="00CA1A1D" w:rsidP="00CA1A1D">
            <w:pPr>
              <w:rPr>
                <w:rFonts w:ascii="Times New Roman" w:hAnsi="Times New Roman" w:cs="Times New Roman"/>
                <w:sz w:val="18"/>
                <w:szCs w:val="18"/>
              </w:rPr>
            </w:pPr>
            <w:r w:rsidRPr="00636931">
              <w:rPr>
                <w:rFonts w:ascii="Times New Roman" w:hAnsi="Times New Roman" w:cs="Times New Roman"/>
                <w:sz w:val="18"/>
                <w:szCs w:val="18"/>
              </w:rPr>
              <w:t>Вид аварий</w:t>
            </w:r>
          </w:p>
        </w:tc>
      </w:tr>
      <w:tr w:rsidR="00F2249D" w:rsidRPr="00636931" w:rsidTr="00F2249D">
        <w:trPr>
          <w:trHeight w:val="445"/>
        </w:trPr>
        <w:tc>
          <w:tcPr>
            <w:tcW w:w="2572" w:type="pct"/>
          </w:tcPr>
          <w:p w:rsidR="00F2249D" w:rsidRPr="00636931" w:rsidRDefault="00F2249D" w:rsidP="00F2249D">
            <w:pPr>
              <w:ind w:right="49"/>
              <w:rPr>
                <w:rFonts w:ascii="Times New Roman" w:hAnsi="Times New Roman" w:cs="Times New Roman"/>
                <w:sz w:val="18"/>
                <w:szCs w:val="18"/>
              </w:rPr>
            </w:pPr>
            <w:r w:rsidRPr="00636931">
              <w:rPr>
                <w:rFonts w:ascii="Times New Roman" w:hAnsi="Times New Roman" w:cs="Times New Roman"/>
                <w:sz w:val="18"/>
                <w:szCs w:val="18"/>
              </w:rPr>
              <w:t xml:space="preserve">18 января 2018 года в 15 часов 31 минуту (здесь и далее время </w:t>
            </w:r>
            <w:proofErr w:type="gramStart"/>
            <w:r w:rsidRPr="00636931">
              <w:rPr>
                <w:rFonts w:ascii="Times New Roman" w:hAnsi="Times New Roman" w:cs="Times New Roman"/>
                <w:sz w:val="18"/>
                <w:szCs w:val="18"/>
              </w:rPr>
              <w:t>МСК</w:t>
            </w:r>
            <w:proofErr w:type="gramEnd"/>
            <w:r w:rsidRPr="00636931">
              <w:rPr>
                <w:rFonts w:ascii="Times New Roman" w:hAnsi="Times New Roman" w:cs="Times New Roman"/>
                <w:sz w:val="18"/>
                <w:szCs w:val="18"/>
              </w:rPr>
              <w:t>)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Энгельского муниципального района Саратовской области с выходом нефти и попаданием основного объема в технологический амбар защитного сооружения и части нефти в населённый пункт село Красноармейское Энгельского района Саратовской области, где произошло возгорание нефти от внешнего источника огня. Пострадавших в результате аварии нет.</w:t>
            </w:r>
          </w:p>
        </w:tc>
        <w:tc>
          <w:tcPr>
            <w:tcW w:w="864" w:type="pct"/>
          </w:tcPr>
          <w:p w:rsidR="00F2249D" w:rsidRPr="00636931" w:rsidRDefault="00F2249D" w:rsidP="00F2249D">
            <w:pPr>
              <w:jc w:val="both"/>
              <w:rPr>
                <w:rFonts w:ascii="Times New Roman" w:hAnsi="Times New Roman" w:cs="Times New Roman"/>
                <w:sz w:val="18"/>
                <w:szCs w:val="18"/>
              </w:rPr>
            </w:pPr>
            <w:r w:rsidRPr="00636931">
              <w:rPr>
                <w:rFonts w:ascii="Times New Roman" w:hAnsi="Times New Roman" w:cs="Times New Roman"/>
                <w:sz w:val="18"/>
                <w:szCs w:val="18"/>
              </w:rPr>
              <w:t>Разрушение технического устройства</w:t>
            </w:r>
          </w:p>
        </w:tc>
        <w:tc>
          <w:tcPr>
            <w:tcW w:w="1564" w:type="pct"/>
            <w:gridSpan w:val="2"/>
          </w:tcPr>
          <w:p w:rsidR="00F2249D" w:rsidRPr="00636931" w:rsidRDefault="00F2249D" w:rsidP="00F2249D">
            <w:pPr>
              <w:jc w:val="center"/>
              <w:rPr>
                <w:rFonts w:ascii="Times New Roman" w:hAnsi="Times New Roman" w:cs="Times New Roman"/>
                <w:sz w:val="18"/>
                <w:szCs w:val="18"/>
              </w:rPr>
            </w:pPr>
            <w:r w:rsidRPr="00636931">
              <w:rPr>
                <w:rFonts w:ascii="Times New Roman" w:hAnsi="Times New Roman" w:cs="Times New Roman"/>
                <w:sz w:val="18"/>
                <w:szCs w:val="18"/>
              </w:rPr>
              <w:t xml:space="preserve">Отсутствуют </w:t>
            </w:r>
          </w:p>
        </w:tc>
      </w:tr>
    </w:tbl>
    <w:p w:rsidR="000F3FE7" w:rsidRPr="00636931" w:rsidRDefault="000F3FE7" w:rsidP="00CA1A1D">
      <w:pPr>
        <w:pStyle w:val="af7"/>
        <w:spacing w:after="120"/>
        <w:ind w:firstLine="0"/>
        <w:rPr>
          <w:i/>
          <w:sz w:val="24"/>
        </w:rPr>
      </w:pPr>
    </w:p>
    <w:p w:rsidR="00CA1A1D" w:rsidRPr="00636931" w:rsidRDefault="00CA1A1D" w:rsidP="00CA1A1D">
      <w:pPr>
        <w:pStyle w:val="af7"/>
        <w:spacing w:after="120"/>
        <w:ind w:firstLine="0"/>
        <w:rPr>
          <w:i/>
          <w:sz w:val="24"/>
        </w:rPr>
      </w:pPr>
      <w:r w:rsidRPr="00636931">
        <w:rPr>
          <w:i/>
          <w:sz w:val="24"/>
        </w:rPr>
        <w:t>4. Сравнительный анализ распределения несчастных случаев со смертельным исходом по травмирующим факторам за 12 месяцев 201</w:t>
      </w:r>
      <w:r w:rsidR="00F2249D" w:rsidRPr="00636931">
        <w:rPr>
          <w:i/>
          <w:sz w:val="24"/>
        </w:rPr>
        <w:t>9</w:t>
      </w:r>
      <w:r w:rsidRPr="00636931">
        <w:rPr>
          <w:i/>
          <w:sz w:val="24"/>
        </w:rPr>
        <w:t xml:space="preserve"> года в сравнении с аналогичным периодом прошлого года</w:t>
      </w:r>
      <w:r w:rsidR="00F2249D" w:rsidRPr="00636931">
        <w:rPr>
          <w:i/>
          <w:sz w:val="24"/>
        </w:rPr>
        <w:t xml:space="preserve"> (в форме таблицы)</w:t>
      </w:r>
      <w:r w:rsidRPr="00636931">
        <w:rPr>
          <w:i/>
          <w:sz w:val="24"/>
        </w:rPr>
        <w:t xml:space="preserve">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709"/>
        <w:gridCol w:w="1248"/>
        <w:gridCol w:w="1951"/>
        <w:gridCol w:w="1709"/>
        <w:gridCol w:w="1246"/>
      </w:tblGrid>
      <w:tr w:rsidR="00F2249D" w:rsidRPr="00636931" w:rsidTr="00F2249D">
        <w:trPr>
          <w:trHeight w:val="183"/>
        </w:trPr>
        <w:tc>
          <w:tcPr>
            <w:tcW w:w="2510" w:type="pct"/>
            <w:gridSpan w:val="3"/>
          </w:tcPr>
          <w:p w:rsidR="00F2249D" w:rsidRPr="00636931" w:rsidRDefault="00F2249D" w:rsidP="00F2249D">
            <w:pPr>
              <w:spacing w:after="0" w:line="240" w:lineRule="auto"/>
              <w:jc w:val="center"/>
              <w:rPr>
                <w:sz w:val="20"/>
                <w:szCs w:val="20"/>
              </w:rPr>
            </w:pPr>
            <w:r w:rsidRPr="00636931">
              <w:rPr>
                <w:rFonts w:ascii="Times New Roman" w:hAnsi="Times New Roman" w:cs="Times New Roman"/>
                <w:sz w:val="20"/>
                <w:szCs w:val="20"/>
              </w:rPr>
              <w:t>12 месяцев прошлого года</w:t>
            </w:r>
          </w:p>
        </w:tc>
        <w:tc>
          <w:tcPr>
            <w:tcW w:w="2490" w:type="pct"/>
            <w:gridSpan w:val="3"/>
          </w:tcPr>
          <w:p w:rsidR="00F2249D" w:rsidRPr="00636931" w:rsidRDefault="00F2249D" w:rsidP="00F2249D">
            <w:pPr>
              <w:spacing w:after="0" w:line="240" w:lineRule="auto"/>
              <w:jc w:val="center"/>
              <w:rPr>
                <w:sz w:val="20"/>
                <w:szCs w:val="20"/>
              </w:rPr>
            </w:pPr>
            <w:r w:rsidRPr="00636931">
              <w:rPr>
                <w:rFonts w:ascii="Times New Roman" w:hAnsi="Times New Roman" w:cs="Times New Roman"/>
                <w:sz w:val="20"/>
                <w:szCs w:val="20"/>
              </w:rPr>
              <w:t>12 месяцев текущего года</w:t>
            </w:r>
          </w:p>
        </w:tc>
      </w:tr>
      <w:tr w:rsidR="00F2249D" w:rsidRPr="00636931" w:rsidTr="00F2249D">
        <w:tc>
          <w:tcPr>
            <w:tcW w:w="1011"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Дата и место несчастного случая</w:t>
            </w:r>
          </w:p>
        </w:tc>
        <w:tc>
          <w:tcPr>
            <w:tcW w:w="867"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Травмирующий фактор</w:t>
            </w:r>
          </w:p>
        </w:tc>
        <w:tc>
          <w:tcPr>
            <w:tcW w:w="633"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Тенденции</w:t>
            </w:r>
          </w:p>
        </w:tc>
        <w:tc>
          <w:tcPr>
            <w:tcW w:w="990"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Дата и место несчастного случая</w:t>
            </w:r>
          </w:p>
        </w:tc>
        <w:tc>
          <w:tcPr>
            <w:tcW w:w="867"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Травмирующий фактор</w:t>
            </w:r>
          </w:p>
        </w:tc>
        <w:tc>
          <w:tcPr>
            <w:tcW w:w="633" w:type="pct"/>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Тенденции</w:t>
            </w:r>
          </w:p>
        </w:tc>
      </w:tr>
      <w:tr w:rsidR="00F2249D" w:rsidRPr="00636931" w:rsidTr="00F2249D">
        <w:tc>
          <w:tcPr>
            <w:tcW w:w="2510" w:type="pct"/>
            <w:gridSpan w:val="3"/>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отсутствуют</w:t>
            </w:r>
          </w:p>
        </w:tc>
        <w:tc>
          <w:tcPr>
            <w:tcW w:w="2490" w:type="pct"/>
            <w:gridSpan w:val="3"/>
          </w:tcPr>
          <w:p w:rsidR="00F2249D" w:rsidRPr="00636931" w:rsidRDefault="00F2249D" w:rsidP="00F2249D">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отсутствуют</w:t>
            </w:r>
          </w:p>
        </w:tc>
      </w:tr>
    </w:tbl>
    <w:p w:rsidR="00F2249D" w:rsidRPr="00636931" w:rsidRDefault="00F2249D" w:rsidP="00F2249D">
      <w:pPr>
        <w:pStyle w:val="af7"/>
        <w:tabs>
          <w:tab w:val="left" w:pos="9911"/>
        </w:tabs>
        <w:rPr>
          <w:sz w:val="24"/>
        </w:rPr>
      </w:pPr>
    </w:p>
    <w:p w:rsidR="00CA1A1D" w:rsidRPr="00636931" w:rsidRDefault="00CA1A1D" w:rsidP="00F2249D">
      <w:pPr>
        <w:pStyle w:val="af7"/>
        <w:tabs>
          <w:tab w:val="left" w:pos="9911"/>
        </w:tabs>
        <w:spacing w:after="120"/>
        <w:ind w:firstLine="0"/>
        <w:rPr>
          <w:i/>
          <w:sz w:val="24"/>
        </w:rPr>
      </w:pPr>
      <w:r w:rsidRPr="00636931">
        <w:rPr>
          <w:i/>
          <w:sz w:val="24"/>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F2249D" w:rsidRPr="00636931" w:rsidRDefault="00F2249D" w:rsidP="00F2249D">
      <w:pPr>
        <w:pStyle w:val="af7"/>
        <w:tabs>
          <w:tab w:val="left" w:pos="9911"/>
        </w:tabs>
        <w:spacing w:after="120"/>
        <w:ind w:firstLine="0"/>
        <w:rPr>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1"/>
        <w:gridCol w:w="926"/>
        <w:gridCol w:w="958"/>
      </w:tblGrid>
      <w:tr w:rsidR="008F5DFB" w:rsidRPr="00636931" w:rsidTr="002A21F9">
        <w:trPr>
          <w:cantSplit/>
          <w:trHeight w:val="20"/>
        </w:trPr>
        <w:tc>
          <w:tcPr>
            <w:tcW w:w="4044" w:type="pct"/>
          </w:tcPr>
          <w:p w:rsidR="008F5DFB" w:rsidRPr="00636931" w:rsidRDefault="008F5DFB" w:rsidP="002A21F9">
            <w:pPr>
              <w:pStyle w:val="afd"/>
              <w:jc w:val="center"/>
              <w:rPr>
                <w:rFonts w:ascii="Times New Roman" w:hAnsi="Times New Roman"/>
                <w:b/>
                <w:sz w:val="20"/>
                <w:szCs w:val="20"/>
              </w:rPr>
            </w:pPr>
            <w:r w:rsidRPr="00636931">
              <w:rPr>
                <w:rFonts w:ascii="Times New Roman" w:hAnsi="Times New Roman"/>
                <w:b/>
                <w:sz w:val="20"/>
                <w:szCs w:val="20"/>
              </w:rPr>
              <w:t>Наименование показателя</w:t>
            </w:r>
          </w:p>
        </w:tc>
        <w:tc>
          <w:tcPr>
            <w:tcW w:w="470" w:type="pct"/>
          </w:tcPr>
          <w:p w:rsidR="008F5DFB" w:rsidRPr="00636931" w:rsidRDefault="008F5DFB" w:rsidP="002A21F9">
            <w:pPr>
              <w:pStyle w:val="afd"/>
              <w:jc w:val="center"/>
              <w:rPr>
                <w:rFonts w:ascii="Times New Roman" w:hAnsi="Times New Roman"/>
                <w:b/>
                <w:color w:val="000000"/>
                <w:sz w:val="20"/>
                <w:szCs w:val="20"/>
              </w:rPr>
            </w:pPr>
            <w:r w:rsidRPr="00636931">
              <w:rPr>
                <w:rFonts w:ascii="Times New Roman" w:hAnsi="Times New Roman"/>
                <w:b/>
                <w:color w:val="000000"/>
                <w:sz w:val="20"/>
                <w:szCs w:val="20"/>
              </w:rPr>
              <w:t>2018</w:t>
            </w:r>
          </w:p>
        </w:tc>
        <w:tc>
          <w:tcPr>
            <w:tcW w:w="486" w:type="pct"/>
            <w:vAlign w:val="center"/>
          </w:tcPr>
          <w:p w:rsidR="008F5DFB" w:rsidRPr="00636931" w:rsidRDefault="00F2249D" w:rsidP="002A21F9">
            <w:pPr>
              <w:pStyle w:val="afd"/>
              <w:jc w:val="center"/>
              <w:rPr>
                <w:rFonts w:ascii="Times New Roman" w:hAnsi="Times New Roman"/>
                <w:b/>
                <w:color w:val="000000"/>
                <w:sz w:val="20"/>
                <w:szCs w:val="20"/>
              </w:rPr>
            </w:pPr>
            <w:r w:rsidRPr="00636931">
              <w:rPr>
                <w:rFonts w:ascii="Times New Roman" w:hAnsi="Times New Roman"/>
                <w:b/>
                <w:color w:val="000000"/>
                <w:sz w:val="20"/>
                <w:szCs w:val="20"/>
              </w:rPr>
              <w:t>2019</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i/>
                <w:iCs/>
                <w:sz w:val="20"/>
                <w:szCs w:val="20"/>
              </w:rPr>
            </w:pPr>
            <w:r w:rsidRPr="00636931">
              <w:rPr>
                <w:rFonts w:ascii="Times New Roman" w:hAnsi="Times New Roman"/>
                <w:sz w:val="20"/>
                <w:szCs w:val="20"/>
              </w:rPr>
              <w:t>Число аварий на ОПО;</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1</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Количество травмированных в результате аварий, всего,</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 xml:space="preserve">в том числе: </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со смертельным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 тяжелым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Количество пострадавших в результате несчастных случаев на производстве, чел., всего,</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в том числе:</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lastRenderedPageBreak/>
              <w:t>со смертельным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 тяжелым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Число групповых несчастных случаев на производстве.</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Количество травмированных при групповых несчастных случаях на производстве, чел., всего,</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в том числе:</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со смертельным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 тяжелым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Всего травмированных в результате аварий и несчастных случаев, всего, из них:</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со смертельным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8F5DFB" w:rsidRPr="00636931" w:rsidTr="002A21F9">
        <w:trPr>
          <w:cantSplit/>
          <w:trHeight w:val="20"/>
        </w:trPr>
        <w:tc>
          <w:tcPr>
            <w:tcW w:w="4044" w:type="pct"/>
          </w:tcPr>
          <w:p w:rsidR="008F5DFB" w:rsidRPr="00636931" w:rsidRDefault="008F5DFB" w:rsidP="002A21F9">
            <w:pPr>
              <w:pStyle w:val="afd"/>
              <w:rPr>
                <w:rFonts w:ascii="Times New Roman" w:hAnsi="Times New Roman"/>
                <w:sz w:val="20"/>
                <w:szCs w:val="20"/>
              </w:rPr>
            </w:pPr>
            <w:r w:rsidRPr="00636931">
              <w:rPr>
                <w:rFonts w:ascii="Times New Roman" w:hAnsi="Times New Roman"/>
                <w:sz w:val="20"/>
                <w:szCs w:val="20"/>
              </w:rPr>
              <w:t>с тяжелым исходом.</w:t>
            </w:r>
          </w:p>
        </w:tc>
        <w:tc>
          <w:tcPr>
            <w:tcW w:w="470"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486" w:type="pct"/>
            <w:vAlign w:val="center"/>
          </w:tcPr>
          <w:p w:rsidR="008F5DFB" w:rsidRPr="00636931" w:rsidRDefault="008F5DFB" w:rsidP="002A21F9">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bl>
    <w:p w:rsidR="008F5DFB" w:rsidRPr="00636931" w:rsidRDefault="008F5DFB" w:rsidP="00323CC5">
      <w:pPr>
        <w:pStyle w:val="afd"/>
      </w:pPr>
    </w:p>
    <w:p w:rsidR="00CA1A1D" w:rsidRPr="00636931" w:rsidRDefault="00CA1A1D" w:rsidP="00F2249D">
      <w:pPr>
        <w:pStyle w:val="af7"/>
        <w:tabs>
          <w:tab w:val="left" w:pos="9911"/>
        </w:tabs>
        <w:spacing w:after="120"/>
        <w:ind w:firstLine="0"/>
        <w:rPr>
          <w:i/>
          <w:sz w:val="24"/>
        </w:rPr>
      </w:pPr>
      <w:r w:rsidRPr="00636931">
        <w:rPr>
          <w:i/>
          <w:sz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2249D" w:rsidRPr="00636931" w:rsidRDefault="00F2249D" w:rsidP="00F2249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xml:space="preserve">В 2018 году произошла 1 авария 18 января 2018 года в 15 часов 31 минуту (время </w:t>
      </w:r>
      <w:proofErr w:type="gramStart"/>
      <w:r w:rsidRPr="00636931">
        <w:rPr>
          <w:rFonts w:ascii="Times New Roman" w:eastAsia="Times New Roman" w:hAnsi="Times New Roman" w:cs="Times New Roman"/>
          <w:sz w:val="24"/>
          <w:szCs w:val="24"/>
        </w:rPr>
        <w:t>МСК</w:t>
      </w:r>
      <w:proofErr w:type="gramEnd"/>
      <w:r w:rsidRPr="00636931">
        <w:rPr>
          <w:rFonts w:ascii="Times New Roman" w:eastAsia="Times New Roman" w:hAnsi="Times New Roman" w:cs="Times New Roman"/>
          <w:sz w:val="24"/>
          <w:szCs w:val="24"/>
        </w:rPr>
        <w:t>) в процессе транспортировки нефти в рабочем режиме (рабочее давление 45,76 кгс/см²) произошло нарушение целостности нефтепровода на 413 км магистрального нефтепровода «Куйбышев-Тихорецк» филиала АО «Транснефть-Приволга» Саратовское РНУ в 700 м юго-восточнее села Красноармейское Терновского муниципального образования Энгельсского муниципального района Саратовской области с выходом нефти. Пострадавших в результате аварии нет.</w:t>
      </w:r>
    </w:p>
    <w:p w:rsidR="00CA1A1D" w:rsidRPr="00636931" w:rsidRDefault="00F2249D" w:rsidP="00F2249D">
      <w:pPr>
        <w:spacing w:after="0" w:line="240" w:lineRule="auto"/>
        <w:ind w:firstLine="709"/>
        <w:jc w:val="both"/>
        <w:rPr>
          <w:rFonts w:ascii="Times New Roman" w:hAnsi="Times New Roman" w:cs="Times New Roman"/>
          <w:sz w:val="24"/>
          <w:szCs w:val="24"/>
        </w:rPr>
      </w:pPr>
      <w:r w:rsidRPr="00636931">
        <w:rPr>
          <w:rFonts w:ascii="Times New Roman" w:eastAsia="Times New Roman" w:hAnsi="Times New Roman" w:cs="Times New Roman"/>
          <w:sz w:val="24"/>
          <w:szCs w:val="24"/>
        </w:rPr>
        <w:t>За 12 месяцев 2019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трубопровода, газораспределения и газопотребления Средне-Поволжского управления Ростехнадзора аварий не произошло.</w:t>
      </w:r>
    </w:p>
    <w:p w:rsidR="00CA1A1D" w:rsidRPr="00636931" w:rsidRDefault="00CA1A1D" w:rsidP="007B3B82">
      <w:pPr>
        <w:pStyle w:val="afd"/>
        <w:ind w:firstLine="708"/>
        <w:jc w:val="both"/>
        <w:rPr>
          <w:rFonts w:ascii="Times New Roman" w:hAnsi="Times New Roman"/>
          <w:sz w:val="20"/>
          <w:szCs w:val="20"/>
        </w:rPr>
      </w:pPr>
    </w:p>
    <w:p w:rsidR="00CA1A1D" w:rsidRPr="00636931" w:rsidRDefault="00CA1A1D" w:rsidP="00F2249D">
      <w:pPr>
        <w:pStyle w:val="af7"/>
        <w:spacing w:after="120"/>
        <w:ind w:firstLine="0"/>
        <w:rPr>
          <w:i/>
          <w:sz w:val="24"/>
        </w:rPr>
      </w:pPr>
      <w:r w:rsidRPr="00636931">
        <w:rPr>
          <w:i/>
          <w:sz w:val="24"/>
        </w:rPr>
        <w:t>7. Анализ обобщенных причин аварий и несчастных случаев со смертельным исходом.</w:t>
      </w:r>
    </w:p>
    <w:p w:rsidR="00CA1A1D" w:rsidRPr="00636931" w:rsidRDefault="00F2249D" w:rsidP="007B3B82">
      <w:pPr>
        <w:pStyle w:val="afd"/>
        <w:spacing w:before="120"/>
        <w:ind w:firstLine="709"/>
        <w:jc w:val="both"/>
        <w:rPr>
          <w:rFonts w:ascii="Times New Roman" w:hAnsi="Times New Roman"/>
          <w:sz w:val="24"/>
          <w:szCs w:val="24"/>
        </w:rPr>
      </w:pPr>
      <w:r w:rsidRPr="00636931">
        <w:rPr>
          <w:rFonts w:ascii="Times New Roman" w:hAnsi="Times New Roman"/>
          <w:sz w:val="24"/>
          <w:szCs w:val="24"/>
        </w:rPr>
        <w:t>За 12 месяцев 2019 года и за аналогичный период 2018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трубопровода, газораспределения и газопотребления Средне-Поволжского Ростехнадзора несчастных случаев, не зарегистрировано</w:t>
      </w:r>
      <w:r w:rsidR="00CA1A1D" w:rsidRPr="00636931">
        <w:rPr>
          <w:rFonts w:ascii="Times New Roman" w:hAnsi="Times New Roman"/>
          <w:sz w:val="24"/>
          <w:szCs w:val="24"/>
        </w:rPr>
        <w:t>.</w:t>
      </w:r>
    </w:p>
    <w:p w:rsidR="007B3B82" w:rsidRPr="00636931" w:rsidRDefault="007B3B82" w:rsidP="00F2249D">
      <w:pPr>
        <w:pStyle w:val="afd"/>
        <w:ind w:firstLine="709"/>
        <w:jc w:val="both"/>
        <w:rPr>
          <w:rFonts w:ascii="Times New Roman" w:hAnsi="Times New Roman"/>
          <w:sz w:val="20"/>
          <w:szCs w:val="20"/>
        </w:rPr>
      </w:pPr>
    </w:p>
    <w:p w:rsidR="00CA1A1D" w:rsidRPr="00636931" w:rsidRDefault="00CA1A1D" w:rsidP="00F2249D">
      <w:pPr>
        <w:pStyle w:val="af7"/>
        <w:spacing w:after="120"/>
        <w:ind w:firstLine="0"/>
        <w:rPr>
          <w:i/>
          <w:sz w:val="24"/>
        </w:rPr>
      </w:pPr>
      <w:r w:rsidRPr="00636931">
        <w:rPr>
          <w:i/>
          <w:sz w:val="24"/>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636931">
        <w:rPr>
          <w:i/>
          <w:sz w:val="24"/>
        </w:rPr>
        <w:t>контроль за</w:t>
      </w:r>
      <w:proofErr w:type="gramEnd"/>
      <w:r w:rsidRPr="00636931">
        <w:rPr>
          <w:i/>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w:t>
      </w:r>
    </w:p>
    <w:p w:rsidR="00BC537A" w:rsidRPr="00636931" w:rsidRDefault="00BC537A" w:rsidP="00BC537A">
      <w:pPr>
        <w:pStyle w:val="afd"/>
        <w:ind w:firstLine="709"/>
        <w:jc w:val="both"/>
        <w:rPr>
          <w:rFonts w:ascii="Times New Roman" w:hAnsi="Times New Roman"/>
          <w:sz w:val="24"/>
          <w:szCs w:val="24"/>
        </w:rPr>
      </w:pPr>
      <w:r w:rsidRPr="00636931">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BC537A" w:rsidRPr="00636931" w:rsidRDefault="00BC537A" w:rsidP="00BC537A">
      <w:pPr>
        <w:pStyle w:val="afd"/>
        <w:ind w:firstLine="709"/>
        <w:jc w:val="both"/>
        <w:rPr>
          <w:rFonts w:ascii="Times New Roman" w:hAnsi="Times New Roman"/>
          <w:sz w:val="24"/>
          <w:szCs w:val="24"/>
        </w:rPr>
      </w:pPr>
      <w:r w:rsidRPr="00636931">
        <w:rPr>
          <w:rFonts w:ascii="Times New Roman" w:hAnsi="Times New Roman"/>
          <w:sz w:val="24"/>
          <w:szCs w:val="24"/>
        </w:rPr>
        <w:t xml:space="preserve">Декларированию промышленной безопасности подлежит 404 </w:t>
      </w:r>
      <w:proofErr w:type="gramStart"/>
      <w:r w:rsidRPr="00636931">
        <w:rPr>
          <w:rFonts w:ascii="Times New Roman" w:hAnsi="Times New Roman"/>
          <w:sz w:val="24"/>
          <w:szCs w:val="24"/>
        </w:rPr>
        <w:t>опасных</w:t>
      </w:r>
      <w:proofErr w:type="gramEnd"/>
      <w:r w:rsidRPr="00636931">
        <w:rPr>
          <w:rFonts w:ascii="Times New Roman" w:hAnsi="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BC537A" w:rsidRPr="00636931" w:rsidRDefault="00BC537A" w:rsidP="00BC537A">
      <w:pPr>
        <w:pStyle w:val="afd"/>
        <w:ind w:firstLine="709"/>
        <w:jc w:val="both"/>
        <w:rPr>
          <w:rFonts w:ascii="Times New Roman" w:hAnsi="Times New Roman"/>
          <w:sz w:val="24"/>
          <w:szCs w:val="24"/>
        </w:rPr>
      </w:pPr>
      <w:r w:rsidRPr="00636931">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CA1A1D" w:rsidRPr="00636931" w:rsidRDefault="00BC537A" w:rsidP="00BC537A">
      <w:pPr>
        <w:pStyle w:val="afd"/>
        <w:ind w:firstLine="709"/>
        <w:jc w:val="both"/>
        <w:rPr>
          <w:rFonts w:ascii="Times New Roman" w:hAnsi="Times New Roman"/>
          <w:sz w:val="24"/>
          <w:szCs w:val="24"/>
        </w:rPr>
      </w:pPr>
      <w:r w:rsidRPr="00636931">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r w:rsidR="00CA1A1D" w:rsidRPr="00636931">
        <w:rPr>
          <w:rFonts w:ascii="Times New Roman" w:hAnsi="Times New Roman"/>
          <w:sz w:val="24"/>
          <w:szCs w:val="24"/>
        </w:rPr>
        <w:t>.</w:t>
      </w:r>
    </w:p>
    <w:p w:rsidR="007B3B82" w:rsidRPr="00636931" w:rsidRDefault="007B3B82" w:rsidP="007B3B82">
      <w:pPr>
        <w:pStyle w:val="afd"/>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613"/>
        <w:gridCol w:w="652"/>
        <w:gridCol w:w="696"/>
        <w:gridCol w:w="680"/>
        <w:gridCol w:w="2464"/>
        <w:gridCol w:w="599"/>
        <w:gridCol w:w="680"/>
        <w:gridCol w:w="625"/>
        <w:gridCol w:w="631"/>
      </w:tblGrid>
      <w:tr w:rsidR="00CA1A1D" w:rsidRPr="00636931" w:rsidTr="007B3B82">
        <w:trPr>
          <w:trHeight w:val="533"/>
          <w:jc w:val="center"/>
        </w:trPr>
        <w:tc>
          <w:tcPr>
            <w:tcW w:w="2464" w:type="pct"/>
            <w:gridSpan w:val="5"/>
            <w:vAlign w:val="center"/>
          </w:tcPr>
          <w:p w:rsidR="00CA1A1D" w:rsidRPr="00636931" w:rsidRDefault="00CA1A1D" w:rsidP="00CA1A1D">
            <w:pPr>
              <w:pStyle w:val="15"/>
              <w:spacing w:line="240" w:lineRule="auto"/>
              <w:ind w:firstLine="0"/>
              <w:jc w:val="center"/>
              <w:rPr>
                <w:sz w:val="20"/>
              </w:rPr>
            </w:pPr>
            <w:r w:rsidRPr="00636931">
              <w:rPr>
                <w:sz w:val="20"/>
              </w:rPr>
              <w:t xml:space="preserve">Общее число </w:t>
            </w:r>
            <w:proofErr w:type="gramStart"/>
            <w:r w:rsidRPr="00636931">
              <w:rPr>
                <w:sz w:val="20"/>
              </w:rPr>
              <w:t>зарегистрированных</w:t>
            </w:r>
            <w:proofErr w:type="gramEnd"/>
            <w:r w:rsidRPr="00636931">
              <w:rPr>
                <w:sz w:val="20"/>
              </w:rPr>
              <w:t xml:space="preserve"> в государственном реестре</w:t>
            </w:r>
          </w:p>
        </w:tc>
        <w:tc>
          <w:tcPr>
            <w:tcW w:w="2536" w:type="pct"/>
            <w:gridSpan w:val="5"/>
            <w:vAlign w:val="center"/>
          </w:tcPr>
          <w:p w:rsidR="00CA1A1D" w:rsidRPr="00636931" w:rsidRDefault="00CA1A1D" w:rsidP="00CA1A1D">
            <w:pPr>
              <w:pStyle w:val="15"/>
              <w:spacing w:line="240" w:lineRule="auto"/>
              <w:ind w:firstLine="0"/>
              <w:jc w:val="center"/>
              <w:rPr>
                <w:sz w:val="20"/>
              </w:rPr>
            </w:pPr>
            <w:r w:rsidRPr="00636931">
              <w:rPr>
                <w:sz w:val="20"/>
              </w:rPr>
              <w:t>Из них имеют на конец отчетного периода действующий договор страхования</w:t>
            </w:r>
          </w:p>
        </w:tc>
      </w:tr>
      <w:tr w:rsidR="00CA1A1D" w:rsidRPr="00636931" w:rsidTr="007B3B82">
        <w:trPr>
          <w:trHeight w:val="735"/>
          <w:jc w:val="center"/>
        </w:trPr>
        <w:tc>
          <w:tcPr>
            <w:tcW w:w="1124" w:type="pct"/>
            <w:vMerge w:val="restart"/>
            <w:vAlign w:val="center"/>
          </w:tcPr>
          <w:p w:rsidR="00CA1A1D" w:rsidRPr="00636931" w:rsidRDefault="00CA1A1D" w:rsidP="007B3B82">
            <w:pPr>
              <w:pStyle w:val="15"/>
              <w:spacing w:line="240" w:lineRule="auto"/>
              <w:ind w:firstLine="0"/>
              <w:jc w:val="center"/>
              <w:rPr>
                <w:sz w:val="20"/>
              </w:rPr>
            </w:pPr>
            <w:r w:rsidRPr="00636931">
              <w:rPr>
                <w:sz w:val="20"/>
              </w:rPr>
              <w:lastRenderedPageBreak/>
              <w:t xml:space="preserve">поднадзорных </w:t>
            </w:r>
            <w:r w:rsidR="00F67410" w:rsidRPr="00636931">
              <w:rPr>
                <w:sz w:val="20"/>
              </w:rPr>
              <w:t>организаций</w:t>
            </w:r>
            <w:r w:rsidRPr="00636931">
              <w:rPr>
                <w:sz w:val="20"/>
              </w:rPr>
              <w:t xml:space="preserve">, </w:t>
            </w:r>
            <w:r w:rsidR="00F67410" w:rsidRPr="00636931">
              <w:rPr>
                <w:sz w:val="20"/>
              </w:rPr>
              <w:t>эксплуатирующих</w:t>
            </w:r>
            <w:r w:rsidRPr="00636931">
              <w:rPr>
                <w:sz w:val="20"/>
              </w:rPr>
              <w:t xml:space="preserve"> опасные производственные объекты</w:t>
            </w:r>
          </w:p>
        </w:tc>
        <w:tc>
          <w:tcPr>
            <w:tcW w:w="1340" w:type="pct"/>
            <w:gridSpan w:val="4"/>
            <w:vAlign w:val="center"/>
          </w:tcPr>
          <w:p w:rsidR="00CA1A1D" w:rsidRPr="00636931" w:rsidRDefault="00CA1A1D" w:rsidP="00CA1A1D">
            <w:pPr>
              <w:pStyle w:val="15"/>
              <w:spacing w:line="240" w:lineRule="auto"/>
              <w:ind w:firstLine="0"/>
              <w:jc w:val="center"/>
              <w:rPr>
                <w:sz w:val="20"/>
              </w:rPr>
            </w:pPr>
            <w:r w:rsidRPr="00636931">
              <w:rPr>
                <w:sz w:val="20"/>
              </w:rPr>
              <w:t>опасных производственных объектов</w:t>
            </w:r>
          </w:p>
        </w:tc>
        <w:tc>
          <w:tcPr>
            <w:tcW w:w="1250" w:type="pct"/>
            <w:vMerge w:val="restart"/>
            <w:vAlign w:val="center"/>
          </w:tcPr>
          <w:p w:rsidR="00CA1A1D" w:rsidRPr="00636931" w:rsidRDefault="00CA1A1D" w:rsidP="007B3B82">
            <w:pPr>
              <w:pStyle w:val="15"/>
              <w:tabs>
                <w:tab w:val="clear" w:pos="720"/>
              </w:tabs>
              <w:spacing w:line="240" w:lineRule="auto"/>
              <w:ind w:firstLine="0"/>
              <w:jc w:val="center"/>
              <w:rPr>
                <w:sz w:val="20"/>
              </w:rPr>
            </w:pPr>
            <w:r w:rsidRPr="00636931">
              <w:rPr>
                <w:sz w:val="20"/>
              </w:rPr>
              <w:t xml:space="preserve">поднадзорных </w:t>
            </w:r>
            <w:r w:rsidR="00F67410" w:rsidRPr="00636931">
              <w:rPr>
                <w:sz w:val="20"/>
              </w:rPr>
              <w:t>организаций</w:t>
            </w:r>
            <w:r w:rsidRPr="00636931">
              <w:rPr>
                <w:sz w:val="20"/>
              </w:rPr>
              <w:t xml:space="preserve">, эксплуатирующих опасные </w:t>
            </w:r>
            <w:r w:rsidR="00F67410" w:rsidRPr="00636931">
              <w:rPr>
                <w:sz w:val="20"/>
              </w:rPr>
              <w:t>производственные</w:t>
            </w:r>
            <w:r w:rsidRPr="00636931">
              <w:rPr>
                <w:sz w:val="20"/>
              </w:rPr>
              <w:t xml:space="preserve"> объекты</w:t>
            </w:r>
          </w:p>
        </w:tc>
        <w:tc>
          <w:tcPr>
            <w:tcW w:w="1286" w:type="pct"/>
            <w:gridSpan w:val="4"/>
            <w:vAlign w:val="center"/>
          </w:tcPr>
          <w:p w:rsidR="00CA1A1D" w:rsidRPr="00636931" w:rsidRDefault="00CA1A1D" w:rsidP="00CA1A1D">
            <w:pPr>
              <w:pStyle w:val="15"/>
              <w:spacing w:line="240" w:lineRule="auto"/>
              <w:ind w:firstLine="0"/>
              <w:jc w:val="center"/>
              <w:rPr>
                <w:sz w:val="20"/>
              </w:rPr>
            </w:pPr>
            <w:r w:rsidRPr="00636931">
              <w:rPr>
                <w:sz w:val="20"/>
              </w:rPr>
              <w:t>опасных производственных объектов</w:t>
            </w:r>
          </w:p>
        </w:tc>
      </w:tr>
      <w:tr w:rsidR="00CA1A1D" w:rsidRPr="00636931" w:rsidTr="007B3B82">
        <w:trPr>
          <w:cantSplit/>
          <w:trHeight w:val="735"/>
          <w:jc w:val="center"/>
        </w:trPr>
        <w:tc>
          <w:tcPr>
            <w:tcW w:w="1124" w:type="pct"/>
            <w:vMerge/>
            <w:vAlign w:val="center"/>
          </w:tcPr>
          <w:p w:rsidR="00CA1A1D" w:rsidRPr="00636931" w:rsidRDefault="00CA1A1D" w:rsidP="00CA1A1D">
            <w:pPr>
              <w:pStyle w:val="15"/>
              <w:spacing w:line="240" w:lineRule="auto"/>
              <w:ind w:firstLine="0"/>
              <w:jc w:val="center"/>
              <w:rPr>
                <w:sz w:val="20"/>
              </w:rPr>
            </w:pPr>
          </w:p>
        </w:tc>
        <w:tc>
          <w:tcPr>
            <w:tcW w:w="311" w:type="pct"/>
            <w:vAlign w:val="center"/>
          </w:tcPr>
          <w:p w:rsidR="00CA1A1D" w:rsidRPr="00636931" w:rsidRDefault="00CA1A1D" w:rsidP="00CA1A1D">
            <w:pPr>
              <w:pStyle w:val="15"/>
              <w:spacing w:line="240" w:lineRule="auto"/>
              <w:ind w:firstLine="0"/>
              <w:jc w:val="center"/>
              <w:rPr>
                <w:sz w:val="20"/>
              </w:rPr>
            </w:pPr>
            <w:r w:rsidRPr="00636931">
              <w:rPr>
                <w:sz w:val="20"/>
                <w:lang w:val="en-US"/>
              </w:rPr>
              <w:t>I</w:t>
            </w:r>
            <w:r w:rsidRPr="00636931">
              <w:rPr>
                <w:sz w:val="20"/>
              </w:rPr>
              <w:t xml:space="preserve"> кл</w:t>
            </w:r>
          </w:p>
        </w:tc>
        <w:tc>
          <w:tcPr>
            <w:tcW w:w="331" w:type="pct"/>
            <w:vAlign w:val="center"/>
          </w:tcPr>
          <w:p w:rsidR="00CA1A1D" w:rsidRPr="00636931" w:rsidRDefault="00CA1A1D" w:rsidP="00CA1A1D">
            <w:pPr>
              <w:pStyle w:val="15"/>
              <w:spacing w:line="240" w:lineRule="auto"/>
              <w:ind w:firstLine="0"/>
              <w:jc w:val="center"/>
              <w:rPr>
                <w:sz w:val="20"/>
              </w:rPr>
            </w:pPr>
            <w:r w:rsidRPr="00636931">
              <w:rPr>
                <w:sz w:val="20"/>
                <w:lang w:val="en-US"/>
              </w:rPr>
              <w:t>II</w:t>
            </w:r>
            <w:r w:rsidRPr="00636931">
              <w:rPr>
                <w:sz w:val="20"/>
              </w:rPr>
              <w:t xml:space="preserve"> кл</w:t>
            </w:r>
          </w:p>
        </w:tc>
        <w:tc>
          <w:tcPr>
            <w:tcW w:w="353" w:type="pct"/>
            <w:vAlign w:val="center"/>
          </w:tcPr>
          <w:p w:rsidR="00CA1A1D" w:rsidRPr="00636931" w:rsidRDefault="00CA1A1D" w:rsidP="00CA1A1D">
            <w:pPr>
              <w:pStyle w:val="15"/>
              <w:spacing w:line="240" w:lineRule="auto"/>
              <w:ind w:firstLine="0"/>
              <w:jc w:val="center"/>
              <w:rPr>
                <w:sz w:val="20"/>
              </w:rPr>
            </w:pPr>
            <w:r w:rsidRPr="00636931">
              <w:rPr>
                <w:sz w:val="20"/>
                <w:lang w:val="en-US"/>
              </w:rPr>
              <w:t>III</w:t>
            </w:r>
            <w:r w:rsidRPr="00636931">
              <w:rPr>
                <w:sz w:val="20"/>
              </w:rPr>
              <w:t xml:space="preserve"> кл</w:t>
            </w:r>
          </w:p>
        </w:tc>
        <w:tc>
          <w:tcPr>
            <w:tcW w:w="345" w:type="pct"/>
            <w:vAlign w:val="center"/>
          </w:tcPr>
          <w:p w:rsidR="00CA1A1D" w:rsidRPr="00636931" w:rsidRDefault="00CA1A1D" w:rsidP="00CA1A1D">
            <w:pPr>
              <w:pStyle w:val="15"/>
              <w:spacing w:line="240" w:lineRule="auto"/>
              <w:ind w:firstLine="0"/>
              <w:jc w:val="center"/>
              <w:rPr>
                <w:sz w:val="20"/>
                <w:lang w:val="en-US"/>
              </w:rPr>
            </w:pPr>
            <w:r w:rsidRPr="00636931">
              <w:rPr>
                <w:sz w:val="20"/>
                <w:lang w:val="en-US"/>
              </w:rPr>
              <w:t>IV кл</w:t>
            </w:r>
          </w:p>
        </w:tc>
        <w:tc>
          <w:tcPr>
            <w:tcW w:w="1250" w:type="pct"/>
            <w:vMerge/>
            <w:vAlign w:val="center"/>
          </w:tcPr>
          <w:p w:rsidR="00CA1A1D" w:rsidRPr="00636931" w:rsidRDefault="00CA1A1D" w:rsidP="00CA1A1D">
            <w:pPr>
              <w:pStyle w:val="15"/>
              <w:spacing w:line="240" w:lineRule="auto"/>
              <w:ind w:firstLine="0"/>
              <w:jc w:val="center"/>
              <w:rPr>
                <w:sz w:val="20"/>
              </w:rPr>
            </w:pPr>
          </w:p>
        </w:tc>
        <w:tc>
          <w:tcPr>
            <w:tcW w:w="304" w:type="pct"/>
            <w:vAlign w:val="center"/>
          </w:tcPr>
          <w:p w:rsidR="00CA1A1D" w:rsidRPr="00636931" w:rsidRDefault="00CA1A1D" w:rsidP="00CA1A1D">
            <w:pPr>
              <w:pStyle w:val="15"/>
              <w:spacing w:line="240" w:lineRule="auto"/>
              <w:ind w:firstLine="0"/>
              <w:jc w:val="center"/>
              <w:rPr>
                <w:sz w:val="20"/>
              </w:rPr>
            </w:pPr>
            <w:r w:rsidRPr="00636931">
              <w:rPr>
                <w:sz w:val="20"/>
                <w:lang w:val="en-US"/>
              </w:rPr>
              <w:t>I</w:t>
            </w:r>
            <w:r w:rsidRPr="00636931">
              <w:rPr>
                <w:sz w:val="20"/>
              </w:rPr>
              <w:t xml:space="preserve"> кл</w:t>
            </w:r>
          </w:p>
        </w:tc>
        <w:tc>
          <w:tcPr>
            <w:tcW w:w="345" w:type="pct"/>
            <w:vAlign w:val="center"/>
          </w:tcPr>
          <w:p w:rsidR="00CA1A1D" w:rsidRPr="00636931" w:rsidRDefault="00CA1A1D" w:rsidP="00CA1A1D">
            <w:pPr>
              <w:pStyle w:val="15"/>
              <w:spacing w:line="240" w:lineRule="auto"/>
              <w:ind w:firstLine="0"/>
              <w:jc w:val="center"/>
              <w:rPr>
                <w:sz w:val="20"/>
              </w:rPr>
            </w:pPr>
            <w:r w:rsidRPr="00636931">
              <w:rPr>
                <w:sz w:val="20"/>
                <w:lang w:val="en-US"/>
              </w:rPr>
              <w:t>II</w:t>
            </w:r>
            <w:r w:rsidRPr="00636931">
              <w:rPr>
                <w:sz w:val="20"/>
              </w:rPr>
              <w:t xml:space="preserve"> кл</w:t>
            </w:r>
          </w:p>
        </w:tc>
        <w:tc>
          <w:tcPr>
            <w:tcW w:w="317" w:type="pct"/>
            <w:vAlign w:val="center"/>
          </w:tcPr>
          <w:p w:rsidR="00CA1A1D" w:rsidRPr="00636931" w:rsidRDefault="00CA1A1D" w:rsidP="00CA1A1D">
            <w:pPr>
              <w:pStyle w:val="15"/>
              <w:spacing w:line="240" w:lineRule="auto"/>
              <w:ind w:firstLine="0"/>
              <w:jc w:val="center"/>
              <w:rPr>
                <w:sz w:val="20"/>
              </w:rPr>
            </w:pPr>
            <w:r w:rsidRPr="00636931">
              <w:rPr>
                <w:sz w:val="20"/>
                <w:lang w:val="en-US"/>
              </w:rPr>
              <w:t>III</w:t>
            </w:r>
            <w:r w:rsidRPr="00636931">
              <w:rPr>
                <w:sz w:val="20"/>
              </w:rPr>
              <w:t xml:space="preserve"> кл</w:t>
            </w:r>
          </w:p>
        </w:tc>
        <w:tc>
          <w:tcPr>
            <w:tcW w:w="320" w:type="pct"/>
            <w:vAlign w:val="center"/>
          </w:tcPr>
          <w:p w:rsidR="00CA1A1D" w:rsidRPr="00636931" w:rsidRDefault="00CA1A1D" w:rsidP="00CA1A1D">
            <w:pPr>
              <w:pStyle w:val="15"/>
              <w:spacing w:line="240" w:lineRule="auto"/>
              <w:ind w:firstLine="0"/>
              <w:jc w:val="center"/>
              <w:rPr>
                <w:sz w:val="20"/>
              </w:rPr>
            </w:pPr>
            <w:r w:rsidRPr="00636931">
              <w:rPr>
                <w:sz w:val="20"/>
                <w:lang w:val="en-US"/>
              </w:rPr>
              <w:t>IV</w:t>
            </w:r>
            <w:r w:rsidRPr="00636931">
              <w:rPr>
                <w:sz w:val="20"/>
              </w:rPr>
              <w:t xml:space="preserve"> кл</w:t>
            </w:r>
          </w:p>
        </w:tc>
      </w:tr>
      <w:tr w:rsidR="00CA1A1D" w:rsidRPr="00636931" w:rsidTr="007B3B82">
        <w:trPr>
          <w:trHeight w:val="136"/>
          <w:jc w:val="center"/>
        </w:trPr>
        <w:tc>
          <w:tcPr>
            <w:tcW w:w="1124" w:type="pct"/>
          </w:tcPr>
          <w:p w:rsidR="00CA1A1D" w:rsidRPr="00636931" w:rsidRDefault="00CA1A1D" w:rsidP="00CA1A1D">
            <w:pPr>
              <w:pStyle w:val="15"/>
              <w:spacing w:line="240" w:lineRule="auto"/>
              <w:ind w:firstLine="0"/>
              <w:jc w:val="center"/>
              <w:rPr>
                <w:i/>
                <w:sz w:val="20"/>
              </w:rPr>
            </w:pPr>
            <w:r w:rsidRPr="00636931">
              <w:rPr>
                <w:i/>
                <w:sz w:val="20"/>
              </w:rPr>
              <w:t>1</w:t>
            </w:r>
          </w:p>
        </w:tc>
        <w:tc>
          <w:tcPr>
            <w:tcW w:w="311" w:type="pct"/>
          </w:tcPr>
          <w:p w:rsidR="00CA1A1D" w:rsidRPr="00636931" w:rsidRDefault="00CA1A1D" w:rsidP="00CA1A1D">
            <w:pPr>
              <w:pStyle w:val="15"/>
              <w:spacing w:line="240" w:lineRule="auto"/>
              <w:ind w:firstLine="0"/>
              <w:jc w:val="center"/>
              <w:rPr>
                <w:i/>
                <w:sz w:val="20"/>
              </w:rPr>
            </w:pPr>
            <w:r w:rsidRPr="00636931">
              <w:rPr>
                <w:i/>
                <w:sz w:val="20"/>
              </w:rPr>
              <w:t>2</w:t>
            </w:r>
          </w:p>
        </w:tc>
        <w:tc>
          <w:tcPr>
            <w:tcW w:w="331" w:type="pct"/>
          </w:tcPr>
          <w:p w:rsidR="00CA1A1D" w:rsidRPr="00636931" w:rsidRDefault="00CA1A1D" w:rsidP="00CA1A1D">
            <w:pPr>
              <w:pStyle w:val="15"/>
              <w:spacing w:line="240" w:lineRule="auto"/>
              <w:ind w:firstLine="0"/>
              <w:jc w:val="center"/>
              <w:rPr>
                <w:i/>
                <w:sz w:val="20"/>
              </w:rPr>
            </w:pPr>
            <w:r w:rsidRPr="00636931">
              <w:rPr>
                <w:i/>
                <w:sz w:val="20"/>
              </w:rPr>
              <w:t>3</w:t>
            </w:r>
          </w:p>
        </w:tc>
        <w:tc>
          <w:tcPr>
            <w:tcW w:w="353" w:type="pct"/>
          </w:tcPr>
          <w:p w:rsidR="00CA1A1D" w:rsidRPr="00636931" w:rsidRDefault="00CA1A1D" w:rsidP="00CA1A1D">
            <w:pPr>
              <w:pStyle w:val="15"/>
              <w:spacing w:line="240" w:lineRule="auto"/>
              <w:ind w:firstLine="0"/>
              <w:jc w:val="center"/>
              <w:rPr>
                <w:i/>
                <w:sz w:val="20"/>
              </w:rPr>
            </w:pPr>
            <w:r w:rsidRPr="00636931">
              <w:rPr>
                <w:i/>
                <w:sz w:val="20"/>
              </w:rPr>
              <w:t>4</w:t>
            </w:r>
          </w:p>
        </w:tc>
        <w:tc>
          <w:tcPr>
            <w:tcW w:w="345" w:type="pct"/>
          </w:tcPr>
          <w:p w:rsidR="00CA1A1D" w:rsidRPr="00636931" w:rsidRDefault="00CA1A1D" w:rsidP="00CA1A1D">
            <w:pPr>
              <w:pStyle w:val="15"/>
              <w:spacing w:line="240" w:lineRule="auto"/>
              <w:ind w:firstLine="0"/>
              <w:jc w:val="center"/>
              <w:rPr>
                <w:i/>
                <w:sz w:val="20"/>
              </w:rPr>
            </w:pPr>
            <w:r w:rsidRPr="00636931">
              <w:rPr>
                <w:i/>
                <w:sz w:val="20"/>
              </w:rPr>
              <w:t>5</w:t>
            </w:r>
          </w:p>
        </w:tc>
        <w:tc>
          <w:tcPr>
            <w:tcW w:w="1250" w:type="pct"/>
          </w:tcPr>
          <w:p w:rsidR="00CA1A1D" w:rsidRPr="00636931" w:rsidRDefault="00CA1A1D" w:rsidP="00CA1A1D">
            <w:pPr>
              <w:pStyle w:val="15"/>
              <w:spacing w:line="240" w:lineRule="auto"/>
              <w:ind w:firstLine="0"/>
              <w:jc w:val="center"/>
              <w:rPr>
                <w:i/>
                <w:sz w:val="20"/>
              </w:rPr>
            </w:pPr>
            <w:r w:rsidRPr="00636931">
              <w:rPr>
                <w:i/>
                <w:sz w:val="20"/>
              </w:rPr>
              <w:t>6</w:t>
            </w:r>
          </w:p>
        </w:tc>
        <w:tc>
          <w:tcPr>
            <w:tcW w:w="304" w:type="pct"/>
          </w:tcPr>
          <w:p w:rsidR="00CA1A1D" w:rsidRPr="00636931" w:rsidRDefault="00CA1A1D" w:rsidP="00CA1A1D">
            <w:pPr>
              <w:pStyle w:val="15"/>
              <w:spacing w:line="240" w:lineRule="auto"/>
              <w:ind w:firstLine="0"/>
              <w:jc w:val="center"/>
              <w:rPr>
                <w:i/>
                <w:sz w:val="20"/>
              </w:rPr>
            </w:pPr>
            <w:r w:rsidRPr="00636931">
              <w:rPr>
                <w:i/>
                <w:sz w:val="20"/>
              </w:rPr>
              <w:t>7</w:t>
            </w:r>
          </w:p>
        </w:tc>
        <w:tc>
          <w:tcPr>
            <w:tcW w:w="345" w:type="pct"/>
          </w:tcPr>
          <w:p w:rsidR="00CA1A1D" w:rsidRPr="00636931" w:rsidRDefault="00CA1A1D" w:rsidP="00CA1A1D">
            <w:pPr>
              <w:pStyle w:val="15"/>
              <w:spacing w:line="240" w:lineRule="auto"/>
              <w:ind w:firstLine="0"/>
              <w:jc w:val="center"/>
              <w:rPr>
                <w:i/>
                <w:sz w:val="20"/>
              </w:rPr>
            </w:pPr>
            <w:r w:rsidRPr="00636931">
              <w:rPr>
                <w:i/>
                <w:sz w:val="20"/>
              </w:rPr>
              <w:t>8</w:t>
            </w:r>
          </w:p>
        </w:tc>
        <w:tc>
          <w:tcPr>
            <w:tcW w:w="317" w:type="pct"/>
          </w:tcPr>
          <w:p w:rsidR="00CA1A1D" w:rsidRPr="00636931" w:rsidRDefault="00CA1A1D" w:rsidP="00CA1A1D">
            <w:pPr>
              <w:pStyle w:val="15"/>
              <w:spacing w:line="240" w:lineRule="auto"/>
              <w:ind w:firstLine="0"/>
              <w:jc w:val="center"/>
              <w:rPr>
                <w:i/>
                <w:sz w:val="20"/>
              </w:rPr>
            </w:pPr>
            <w:r w:rsidRPr="00636931">
              <w:rPr>
                <w:i/>
                <w:sz w:val="20"/>
              </w:rPr>
              <w:t>9</w:t>
            </w:r>
          </w:p>
        </w:tc>
        <w:tc>
          <w:tcPr>
            <w:tcW w:w="320" w:type="pct"/>
          </w:tcPr>
          <w:p w:rsidR="00CA1A1D" w:rsidRPr="00636931" w:rsidRDefault="00CA1A1D" w:rsidP="00CA1A1D">
            <w:pPr>
              <w:pStyle w:val="15"/>
              <w:spacing w:line="240" w:lineRule="auto"/>
              <w:ind w:firstLine="0"/>
              <w:jc w:val="center"/>
              <w:rPr>
                <w:i/>
                <w:sz w:val="20"/>
              </w:rPr>
            </w:pPr>
            <w:r w:rsidRPr="00636931">
              <w:rPr>
                <w:i/>
                <w:sz w:val="20"/>
              </w:rPr>
              <w:t>10</w:t>
            </w:r>
          </w:p>
        </w:tc>
      </w:tr>
      <w:tr w:rsidR="00BC537A" w:rsidRPr="00636931" w:rsidTr="00BC537A">
        <w:trPr>
          <w:trHeight w:val="273"/>
          <w:jc w:val="center"/>
        </w:trPr>
        <w:tc>
          <w:tcPr>
            <w:tcW w:w="1124"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8</w:t>
            </w:r>
          </w:p>
        </w:tc>
        <w:tc>
          <w:tcPr>
            <w:tcW w:w="311"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41</w:t>
            </w:r>
          </w:p>
        </w:tc>
        <w:tc>
          <w:tcPr>
            <w:tcW w:w="331"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363</w:t>
            </w:r>
          </w:p>
        </w:tc>
        <w:tc>
          <w:tcPr>
            <w:tcW w:w="353"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33</w:t>
            </w:r>
          </w:p>
        </w:tc>
        <w:tc>
          <w:tcPr>
            <w:tcW w:w="345"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0</w:t>
            </w:r>
          </w:p>
        </w:tc>
        <w:tc>
          <w:tcPr>
            <w:tcW w:w="1250"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8</w:t>
            </w:r>
          </w:p>
        </w:tc>
        <w:tc>
          <w:tcPr>
            <w:tcW w:w="304"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41</w:t>
            </w:r>
          </w:p>
        </w:tc>
        <w:tc>
          <w:tcPr>
            <w:tcW w:w="345"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363</w:t>
            </w:r>
          </w:p>
        </w:tc>
        <w:tc>
          <w:tcPr>
            <w:tcW w:w="317"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33</w:t>
            </w:r>
          </w:p>
        </w:tc>
        <w:tc>
          <w:tcPr>
            <w:tcW w:w="320" w:type="pct"/>
            <w:shd w:val="clear" w:color="auto" w:fill="auto"/>
            <w:vAlign w:val="center"/>
          </w:tcPr>
          <w:p w:rsidR="00BC537A" w:rsidRPr="00636931" w:rsidRDefault="00BC537A" w:rsidP="00BC537A">
            <w:pPr>
              <w:pStyle w:val="15"/>
              <w:spacing w:line="240" w:lineRule="auto"/>
              <w:ind w:firstLine="0"/>
              <w:jc w:val="center"/>
              <w:rPr>
                <w:sz w:val="20"/>
              </w:rPr>
            </w:pPr>
            <w:r w:rsidRPr="00636931">
              <w:rPr>
                <w:sz w:val="20"/>
              </w:rPr>
              <w:t>0</w:t>
            </w:r>
          </w:p>
        </w:tc>
      </w:tr>
    </w:tbl>
    <w:p w:rsidR="00BC537A" w:rsidRPr="00636931" w:rsidRDefault="00BC537A" w:rsidP="00BC537A">
      <w:pPr>
        <w:pStyle w:val="af7"/>
        <w:ind w:firstLine="0"/>
        <w:rPr>
          <w:i/>
          <w:sz w:val="24"/>
        </w:rPr>
      </w:pPr>
    </w:p>
    <w:p w:rsidR="00CA1A1D" w:rsidRPr="00636931" w:rsidRDefault="00CA1A1D" w:rsidP="00BC537A">
      <w:pPr>
        <w:pStyle w:val="af7"/>
        <w:spacing w:after="120"/>
        <w:ind w:firstLine="0"/>
        <w:rPr>
          <w:i/>
          <w:sz w:val="24"/>
        </w:rPr>
      </w:pPr>
      <w:r w:rsidRPr="00636931">
        <w:rPr>
          <w:i/>
          <w:sz w:val="24"/>
        </w:rPr>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BC537A" w:rsidRPr="00636931" w:rsidRDefault="00BC537A" w:rsidP="00BC537A">
      <w:pPr>
        <w:pStyle w:val="af7"/>
        <w:rPr>
          <w:rFonts w:eastAsiaTheme="minorHAnsi"/>
          <w:sz w:val="24"/>
          <w:lang w:eastAsia="en-US"/>
        </w:rPr>
      </w:pPr>
      <w:r w:rsidRPr="00636931">
        <w:rPr>
          <w:rFonts w:eastAsiaTheme="minorHAnsi"/>
          <w:sz w:val="24"/>
          <w:lang w:eastAsia="en-US"/>
        </w:rPr>
        <w:t>Во всех предприятиях соблюдаются законодательно установленные процедуры регулирования промышленной безопасностью, а именно:</w:t>
      </w:r>
    </w:p>
    <w:p w:rsidR="00BC537A" w:rsidRPr="00636931" w:rsidRDefault="00BC537A" w:rsidP="00BC537A">
      <w:pPr>
        <w:pStyle w:val="af7"/>
        <w:rPr>
          <w:rFonts w:eastAsiaTheme="minorHAnsi"/>
          <w:sz w:val="24"/>
          <w:lang w:eastAsia="en-US"/>
        </w:rPr>
      </w:pPr>
      <w:r w:rsidRPr="00636931">
        <w:rPr>
          <w:rFonts w:eastAsiaTheme="minorHAnsi"/>
          <w:sz w:val="24"/>
          <w:lang w:eastAsia="en-US"/>
        </w:rPr>
        <w:t xml:space="preserve">- разработаны и утверждены руководством компаний нормативно-эксплуатационные документы: </w:t>
      </w:r>
    </w:p>
    <w:p w:rsidR="00BC537A" w:rsidRPr="00636931" w:rsidRDefault="00BC537A" w:rsidP="00BC537A">
      <w:pPr>
        <w:pStyle w:val="af7"/>
        <w:rPr>
          <w:rFonts w:eastAsiaTheme="minorHAnsi"/>
          <w:sz w:val="24"/>
          <w:lang w:eastAsia="en-US"/>
        </w:rPr>
      </w:pPr>
      <w:r w:rsidRPr="00636931">
        <w:rPr>
          <w:rFonts w:eastAsiaTheme="minorHAnsi"/>
          <w:sz w:val="24"/>
          <w:lang w:eastAsia="en-US"/>
        </w:rPr>
        <w:t>«Система управления промышленной безопасностью в АО «Транснефть-Приволга»;</w:t>
      </w:r>
    </w:p>
    <w:p w:rsidR="00BC537A" w:rsidRPr="00636931" w:rsidRDefault="00BC537A" w:rsidP="00BC537A">
      <w:pPr>
        <w:pStyle w:val="af7"/>
        <w:rPr>
          <w:rFonts w:eastAsiaTheme="minorHAnsi"/>
          <w:sz w:val="24"/>
          <w:lang w:eastAsia="en-US"/>
        </w:rPr>
      </w:pPr>
      <w:r w:rsidRPr="00636931">
        <w:rPr>
          <w:rFonts w:eastAsiaTheme="minorHAnsi"/>
          <w:sz w:val="24"/>
          <w:lang w:eastAsia="en-US"/>
        </w:rPr>
        <w:t>«Система управления промышленной безопасностью в ООО «Нефтеперевалка»;</w:t>
      </w:r>
    </w:p>
    <w:p w:rsidR="00BC537A" w:rsidRPr="00636931" w:rsidRDefault="00BC537A" w:rsidP="00BC537A">
      <w:pPr>
        <w:pStyle w:val="af7"/>
        <w:rPr>
          <w:rFonts w:eastAsiaTheme="minorHAnsi"/>
          <w:sz w:val="24"/>
          <w:lang w:eastAsia="en-US"/>
        </w:rPr>
      </w:pPr>
      <w:r w:rsidRPr="00636931">
        <w:rPr>
          <w:rFonts w:eastAsiaTheme="minorHAnsi"/>
          <w:sz w:val="24"/>
          <w:lang w:eastAsia="en-US"/>
        </w:rPr>
        <w:t>«Система управления промышленной безопасностью в ПАО «Трансаммиак»;</w:t>
      </w:r>
    </w:p>
    <w:p w:rsidR="00BC537A" w:rsidRPr="00636931" w:rsidRDefault="00BC537A" w:rsidP="00BC537A">
      <w:pPr>
        <w:pStyle w:val="af7"/>
        <w:rPr>
          <w:rFonts w:eastAsiaTheme="minorHAnsi"/>
          <w:sz w:val="24"/>
          <w:lang w:eastAsia="en-US"/>
        </w:rPr>
      </w:pPr>
      <w:r w:rsidRPr="00636931">
        <w:rPr>
          <w:rFonts w:eastAsiaTheme="minorHAnsi"/>
          <w:sz w:val="24"/>
          <w:lang w:eastAsia="en-US"/>
        </w:rPr>
        <w:t>«Система управления промышленной безопасностью в АО «Апатит»;</w:t>
      </w:r>
    </w:p>
    <w:p w:rsidR="00BC537A" w:rsidRPr="00636931" w:rsidRDefault="00BC537A" w:rsidP="00BC537A">
      <w:pPr>
        <w:pStyle w:val="af7"/>
        <w:rPr>
          <w:rFonts w:eastAsiaTheme="minorHAnsi"/>
          <w:sz w:val="24"/>
          <w:lang w:eastAsia="en-US"/>
        </w:rPr>
      </w:pPr>
      <w:r w:rsidRPr="00636931">
        <w:rPr>
          <w:rFonts w:eastAsiaTheme="minorHAnsi"/>
          <w:sz w:val="24"/>
          <w:lang w:eastAsia="en-US"/>
        </w:rPr>
        <w:t>«Система управления промышленной безопасностью в ОАО «Тольяттиазот»;</w:t>
      </w:r>
    </w:p>
    <w:p w:rsidR="00BC537A" w:rsidRPr="00636931" w:rsidRDefault="00BC537A" w:rsidP="00BC537A">
      <w:pPr>
        <w:pStyle w:val="af7"/>
        <w:rPr>
          <w:rFonts w:eastAsiaTheme="minorHAnsi"/>
          <w:sz w:val="24"/>
          <w:lang w:eastAsia="en-US"/>
        </w:rPr>
      </w:pPr>
      <w:r w:rsidRPr="00636931">
        <w:rPr>
          <w:rFonts w:eastAsiaTheme="minorHAnsi"/>
          <w:sz w:val="24"/>
          <w:lang w:eastAsia="en-US"/>
        </w:rPr>
        <w:t xml:space="preserve">«Единая система управления охраной труда в ПАО «Газпром»; </w:t>
      </w:r>
    </w:p>
    <w:p w:rsidR="00BC537A" w:rsidRPr="00636931" w:rsidRDefault="00BC537A" w:rsidP="00BC537A">
      <w:pPr>
        <w:pStyle w:val="af7"/>
        <w:rPr>
          <w:rFonts w:eastAsiaTheme="minorHAnsi"/>
          <w:sz w:val="24"/>
          <w:lang w:eastAsia="en-US"/>
        </w:rPr>
      </w:pPr>
      <w:r w:rsidRPr="00636931">
        <w:rPr>
          <w:rFonts w:eastAsiaTheme="minorHAnsi"/>
          <w:sz w:val="24"/>
          <w:lang w:eastAsia="en-US"/>
        </w:rPr>
        <w:t>требования, которых отражены в должностных инструкциях работников предприятий;</w:t>
      </w:r>
    </w:p>
    <w:p w:rsidR="00BC537A" w:rsidRPr="00636931" w:rsidRDefault="00BC537A" w:rsidP="00BC537A">
      <w:pPr>
        <w:pStyle w:val="af7"/>
        <w:rPr>
          <w:rFonts w:eastAsiaTheme="minorHAnsi"/>
          <w:sz w:val="24"/>
          <w:lang w:eastAsia="en-US"/>
        </w:rPr>
      </w:pPr>
      <w:r w:rsidRPr="00636931">
        <w:rPr>
          <w:rFonts w:eastAsiaTheme="minorHAnsi"/>
          <w:sz w:val="24"/>
          <w:lang w:eastAsia="en-US"/>
        </w:rPr>
        <w:t>- имеются, действующие декларации промышленной безопасности и заключения ЭПБ на них; свидетельства о регистрации объектов в государственном реестре ОПО;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BC537A" w:rsidRPr="00636931" w:rsidRDefault="00BC537A" w:rsidP="00BC537A">
      <w:pPr>
        <w:pStyle w:val="af7"/>
        <w:rPr>
          <w:rFonts w:eastAsiaTheme="minorHAnsi"/>
          <w:sz w:val="24"/>
          <w:lang w:eastAsia="en-US"/>
        </w:rPr>
      </w:pPr>
      <w:r w:rsidRPr="00636931">
        <w:rPr>
          <w:rFonts w:eastAsiaTheme="minorHAnsi"/>
          <w:sz w:val="24"/>
          <w:lang w:eastAsia="en-US"/>
        </w:rPr>
        <w:t xml:space="preserve">- разработаны «Положения о производственном </w:t>
      </w:r>
      <w:proofErr w:type="gramStart"/>
      <w:r w:rsidRPr="00636931">
        <w:rPr>
          <w:rFonts w:eastAsiaTheme="minorHAnsi"/>
          <w:sz w:val="24"/>
          <w:lang w:eastAsia="en-US"/>
        </w:rPr>
        <w:t>контроле за</w:t>
      </w:r>
      <w:proofErr w:type="gramEnd"/>
      <w:r w:rsidRPr="00636931">
        <w:rPr>
          <w:rFonts w:eastAsiaTheme="minorHAnsi"/>
          <w:sz w:val="24"/>
          <w:lang w:eastAsia="en-US"/>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годовым графикам.</w:t>
      </w:r>
    </w:p>
    <w:p w:rsidR="00BC537A" w:rsidRPr="00636931" w:rsidRDefault="00BC537A" w:rsidP="00BC537A">
      <w:pPr>
        <w:pStyle w:val="af7"/>
        <w:rPr>
          <w:rFonts w:eastAsiaTheme="minorHAnsi"/>
          <w:sz w:val="24"/>
          <w:lang w:eastAsia="en-US"/>
        </w:rPr>
      </w:pPr>
      <w:r w:rsidRPr="00636931">
        <w:rPr>
          <w:rFonts w:eastAsiaTheme="minorHAnsi"/>
          <w:sz w:val="24"/>
          <w:lang w:eastAsia="en-US"/>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BC537A" w:rsidRPr="00636931" w:rsidRDefault="00BC537A" w:rsidP="00BC537A">
      <w:pPr>
        <w:pStyle w:val="af7"/>
        <w:rPr>
          <w:rFonts w:eastAsiaTheme="minorHAnsi"/>
          <w:sz w:val="24"/>
          <w:lang w:eastAsia="en-US"/>
        </w:rPr>
      </w:pPr>
      <w:r w:rsidRPr="00636931">
        <w:rPr>
          <w:rFonts w:eastAsiaTheme="minorHAnsi"/>
          <w:sz w:val="24"/>
          <w:lang w:eastAsia="en-US"/>
        </w:rPr>
        <w:t xml:space="preserve">На всех предприятиях имеются, утвержденные компаниями годовые графики диагностирования, тех. перевооружения, реконструкции и капитального ремонта основного и вспомогательного оборудования ОПО. </w:t>
      </w:r>
    </w:p>
    <w:p w:rsidR="00BC537A" w:rsidRPr="00636931" w:rsidRDefault="00BC537A" w:rsidP="00BC537A">
      <w:pPr>
        <w:pStyle w:val="af7"/>
        <w:rPr>
          <w:rFonts w:eastAsiaTheme="minorHAnsi"/>
          <w:sz w:val="24"/>
          <w:lang w:eastAsia="en-US"/>
        </w:rPr>
      </w:pPr>
      <w:r w:rsidRPr="00636931">
        <w:rPr>
          <w:rFonts w:eastAsiaTheme="minorHAnsi"/>
          <w:sz w:val="24"/>
          <w:lang w:eastAsia="en-US"/>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CA1A1D" w:rsidRPr="00636931" w:rsidRDefault="00BC537A" w:rsidP="00BC537A">
      <w:pPr>
        <w:pStyle w:val="af7"/>
        <w:rPr>
          <w:sz w:val="24"/>
        </w:rPr>
      </w:pPr>
      <w:r w:rsidRPr="00636931">
        <w:rPr>
          <w:rFonts w:eastAsiaTheme="minorHAnsi"/>
          <w:sz w:val="24"/>
          <w:lang w:eastAsia="en-US"/>
        </w:rPr>
        <w:t>Оценка состояния безопасности и противоаварийной устойчивости – удовлетворительная</w:t>
      </w:r>
      <w:r w:rsidR="00CA1A1D" w:rsidRPr="00636931">
        <w:rPr>
          <w:sz w:val="24"/>
        </w:rPr>
        <w:t>.</w:t>
      </w:r>
    </w:p>
    <w:p w:rsidR="00BC537A" w:rsidRPr="00636931" w:rsidRDefault="00BC537A" w:rsidP="00BC537A">
      <w:pPr>
        <w:pStyle w:val="af7"/>
        <w:rPr>
          <w:sz w:val="24"/>
        </w:rPr>
      </w:pPr>
    </w:p>
    <w:p w:rsidR="00CA1A1D" w:rsidRPr="00636931" w:rsidRDefault="00CA1A1D" w:rsidP="00BC537A">
      <w:pPr>
        <w:pStyle w:val="af7"/>
        <w:spacing w:after="120"/>
        <w:ind w:firstLine="0"/>
        <w:rPr>
          <w:i/>
          <w:sz w:val="24"/>
        </w:rPr>
      </w:pPr>
      <w:r w:rsidRPr="00636931">
        <w:rPr>
          <w:i/>
          <w:sz w:val="24"/>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BC537A" w:rsidRPr="00636931" w:rsidRDefault="00BC537A" w:rsidP="00BC537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Деятельность поднадзорных отделу предприятий по предупреждению и ликвидации возможных аварий основывается на требованиях Постановления Правительства РФ от 21.08.2000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w:t>
      </w:r>
      <w:r w:rsidRPr="00636931">
        <w:rPr>
          <w:rFonts w:ascii="Times New Roman" w:hAnsi="Times New Roman" w:cs="Times New Roman"/>
          <w:sz w:val="24"/>
          <w:szCs w:val="24"/>
        </w:rPr>
        <w:lastRenderedPageBreak/>
        <w:t>утверждении</w:t>
      </w:r>
      <w:proofErr w:type="gramEnd"/>
      <w:r w:rsidRPr="00636931">
        <w:rPr>
          <w:rFonts w:ascii="Times New Roman" w:hAnsi="Times New Roman" w:cs="Times New Roman"/>
          <w:sz w:val="24"/>
          <w:szCs w:val="24"/>
        </w:rPr>
        <w:t xml:space="preserve"> Правил разработки и согласования планов по предупреждению и ликвидации разливов нефти и нефтепродуктов на территории РФ», в соответствии с которыми:</w:t>
      </w:r>
    </w:p>
    <w:p w:rsidR="00BC537A" w:rsidRPr="00636931" w:rsidRDefault="00BC537A" w:rsidP="00BC537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разработаны, на основании отраслевых, руководящие документы (РД) по ликвидации чрезвычайных ситуаций;</w:t>
      </w:r>
      <w:proofErr w:type="gramEnd"/>
    </w:p>
    <w:p w:rsidR="00BC537A" w:rsidRPr="00636931" w:rsidRDefault="00BC537A" w:rsidP="005C733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приказами по предприятиям созд</w:t>
      </w:r>
      <w:r w:rsidR="005C7335" w:rsidRPr="00636931">
        <w:rPr>
          <w:rFonts w:ascii="Times New Roman" w:hAnsi="Times New Roman" w:cs="Times New Roman"/>
          <w:sz w:val="24"/>
          <w:szCs w:val="24"/>
        </w:rPr>
        <w:t xml:space="preserve">аны звенья отраслевых подсистем </w:t>
      </w:r>
      <w:r w:rsidRPr="00636931">
        <w:rPr>
          <w:rFonts w:ascii="Times New Roman" w:hAnsi="Times New Roman" w:cs="Times New Roman"/>
          <w:sz w:val="24"/>
          <w:szCs w:val="24"/>
        </w:rPr>
        <w:t>предупреждения и ликвидации чрезвычайных ситуаций;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приказами по предприятиям назначены составы комиссий и утверждены план</w:t>
      </w:r>
      <w:proofErr w:type="gramStart"/>
      <w:r w:rsidRPr="00636931">
        <w:rPr>
          <w:rFonts w:ascii="Times New Roman" w:hAnsi="Times New Roman" w:cs="Times New Roman"/>
          <w:sz w:val="24"/>
          <w:szCs w:val="24"/>
        </w:rPr>
        <w:t>ы-</w:t>
      </w:r>
      <w:proofErr w:type="gramEnd"/>
      <w:r w:rsidRPr="00636931">
        <w:rPr>
          <w:rFonts w:ascii="Times New Roman" w:hAnsi="Times New Roman" w:cs="Times New Roman"/>
          <w:sz w:val="24"/>
          <w:szCs w:val="24"/>
        </w:rPr>
        <w:t xml:space="preserve"> графики работы комиссий;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опасным производственным объектам;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приказами по предприятиям созданы финансовые резервы.</w:t>
      </w:r>
    </w:p>
    <w:p w:rsidR="00BC537A" w:rsidRPr="00636931" w:rsidRDefault="00BC537A" w:rsidP="00BC537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целях предотвращения совершения возможных терактов и хищения нефти, нефтепродуктов работа подконтрольных отделу предприятий за текущий период 2019 года направлена на совершенствование работы служб безопасности, усиление контрольно-пропускного режима, технической укреплённости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roofErr w:type="gramEnd"/>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соответствии с графиками проводились занятия по противодействию террористической и диверсионной деятельности на охраняемых объектах. </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подконтрольными предприятиями разработаны мероприятия по дальнейшему совершенствованию существующих систем защиты ОПО.</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планы возможных аварий, планы ликвидации аварийных разливов нефти, план действий по предупреждению и ликвидации чрезвычайных ситуаций природного и техногенного характера, планы пожаротушения;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проводятся учения и тренировки по ликвидации возможных аварий и 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приказы по РСЧС и КЧС и ОПБ;</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персонал предприятий обеспечен средствами индивидуальной защиты;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определены силы и средства для ликвидации 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выполняются требования комиссий по проверке безопасности функционирования объектов;</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учебно-методическом центре по гражданской обороне и чрезвычайным ситуациям Самарской области, получены соответствующие удостоверения;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Нештатные аварийно-спасательные формирования (НАСФ) созданы и аттестованы в пяти действующих (из 8 поднадзорных отделу) предприятиях с численностью:</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АО «Транснефть-Приволга» - 200 чел.</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ООО «</w:t>
      </w:r>
      <w:r w:rsidR="005C7335" w:rsidRPr="00636931">
        <w:rPr>
          <w:rFonts w:ascii="Times New Roman" w:hAnsi="Times New Roman" w:cs="Times New Roman"/>
          <w:sz w:val="24"/>
          <w:szCs w:val="24"/>
        </w:rPr>
        <w:t xml:space="preserve">Газпром трансгаз Самара» - </w:t>
      </w:r>
      <w:r w:rsidRPr="00636931">
        <w:rPr>
          <w:rFonts w:ascii="Times New Roman" w:hAnsi="Times New Roman" w:cs="Times New Roman"/>
          <w:sz w:val="24"/>
          <w:szCs w:val="24"/>
        </w:rPr>
        <w:t>20 чел.</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ООО «Г</w:t>
      </w:r>
      <w:r w:rsidR="005C7335" w:rsidRPr="00636931">
        <w:rPr>
          <w:rFonts w:ascii="Times New Roman" w:hAnsi="Times New Roman" w:cs="Times New Roman"/>
          <w:sz w:val="24"/>
          <w:szCs w:val="24"/>
        </w:rPr>
        <w:t>азпром трансгаз Саратов» -</w:t>
      </w:r>
      <w:r w:rsidRPr="00636931">
        <w:rPr>
          <w:rFonts w:ascii="Times New Roman" w:hAnsi="Times New Roman" w:cs="Times New Roman"/>
          <w:sz w:val="24"/>
          <w:szCs w:val="24"/>
        </w:rPr>
        <w:t xml:space="preserve"> 30 чел.</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ООО «Газпром ПХГ» - 10 чел.</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ПАО «Трансаммиак» - 122 чел.</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2019 год с ПАО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ООО «Нефтеперевалка», не имеющее НАСФ, имеет договор с аккредитованным профессиональным аварийно-спасательным формированием ООО «ВОЛГАСПАС».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Техническое оснащение </w:t>
      </w:r>
      <w:proofErr w:type="gramStart"/>
      <w:r w:rsidRPr="00636931">
        <w:rPr>
          <w:rFonts w:ascii="Times New Roman" w:hAnsi="Times New Roman" w:cs="Times New Roman"/>
          <w:sz w:val="24"/>
          <w:szCs w:val="24"/>
        </w:rPr>
        <w:t>созданных</w:t>
      </w:r>
      <w:proofErr w:type="gramEnd"/>
      <w:r w:rsidRPr="00636931">
        <w:rPr>
          <w:rFonts w:ascii="Times New Roman" w:hAnsi="Times New Roman" w:cs="Times New Roman"/>
          <w:sz w:val="24"/>
          <w:szCs w:val="24"/>
        </w:rPr>
        <w:t xml:space="preserve"> НАСФ соответствует утвержденным «Табелям оснащения объектового НАСФ материально-техническими средствами».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АО «Транснефть-Приволга» в целях экстренного привлечения необходимых сре</w:t>
      </w:r>
      <w:proofErr w:type="gramStart"/>
      <w:r w:rsidRPr="00636931">
        <w:rPr>
          <w:rFonts w:ascii="Times New Roman" w:hAnsi="Times New Roman" w:cs="Times New Roman"/>
          <w:sz w:val="24"/>
          <w:szCs w:val="24"/>
        </w:rPr>
        <w:t>дств в сл</w:t>
      </w:r>
      <w:proofErr w:type="gramEnd"/>
      <w:r w:rsidRPr="00636931">
        <w:rPr>
          <w:rFonts w:ascii="Times New Roman" w:hAnsi="Times New Roman" w:cs="Times New Roman"/>
          <w:sz w:val="24"/>
          <w:szCs w:val="24"/>
        </w:rPr>
        <w:t>учае возникновения чрезвычайных ситуаций приказом генерального директора от 05.11.2015 № 1600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ПАО «Трансаммиак» резерв финансовых средств составляет 1000 000 руб., а также страховой фонд 42.000.000 руб;</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виде материальных ресурсов, а также специального оборудования и принадлежностей, распределенных по филиалам.</w:t>
      </w:r>
    </w:p>
    <w:p w:rsidR="00BC537A" w:rsidRPr="00636931" w:rsidRDefault="00BC537A" w:rsidP="00BC537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lastRenderedPageBreak/>
        <w:t>В ООО «Нефтеперевалка» В соответствии с приказом генерального директора ООО «НЕФТЕПЕРЕВАЛКА» Балабай С.Н. от 26 июля 2018 года № 1/1 «О создании резерва финансовых средств для локализации и ликвидации последствий аварий на опасных производственных объектах организации», создан запас финансовых средств для локализации и ликвидации последствий аварий на опасных производственных объектах ООО «НЕФТЕПЕРЕВАЛКА» в размере – 4 000 000 рублей, а</w:t>
      </w:r>
      <w:proofErr w:type="gramEnd"/>
      <w:r w:rsidRPr="00636931">
        <w:rPr>
          <w:rFonts w:ascii="Times New Roman" w:hAnsi="Times New Roman" w:cs="Times New Roman"/>
          <w:sz w:val="24"/>
          <w:szCs w:val="24"/>
        </w:rPr>
        <w:t xml:space="preserve"> также заключен договор с ОАО «Страховое общество газовой промышленности» (ОАО «СОГАЗ») на страхование финансовых сре</w:t>
      </w:r>
      <w:proofErr w:type="gramStart"/>
      <w:r w:rsidRPr="00636931">
        <w:rPr>
          <w:rFonts w:ascii="Times New Roman" w:hAnsi="Times New Roman" w:cs="Times New Roman"/>
          <w:sz w:val="24"/>
          <w:szCs w:val="24"/>
        </w:rPr>
        <w:t>дств пр</w:t>
      </w:r>
      <w:proofErr w:type="gramEnd"/>
      <w:r w:rsidRPr="00636931">
        <w:rPr>
          <w:rFonts w:ascii="Times New Roman" w:hAnsi="Times New Roman" w:cs="Times New Roman"/>
          <w:sz w:val="24"/>
          <w:szCs w:val="24"/>
        </w:rPr>
        <w:t>и возникновении дополнительных расходов на ликвидацию и локализацию аварийных ситуаций на опасных производственных объектах ООО «НЕФТЕПЕРЕВАЛКА» в размере – 1 500 000 рублей (договор № 2118 FR 0011 страхования финансовых рисков от 21 августа 2018 года).</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подготовки и аттестации нештатных аварийно-спасательных формирований;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подготовки должностных лиц РСЧС;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обучения специалистов НАСФ;</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обучения работников предприятий способам защиты от ЧС; </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оповещения об угрозе и возникновении ЧС и т.д.</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графиками постоянно проводятся учебно-тренировочные занятия.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Проведенные УТЗ показали, что степень подготовленности производственного персонала поднадзорных предприятий оценивается «удовлетворительно».</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защиты населения и территорий от ЧС природного. Техногенного характера, террористических проявлений;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обеспечения пожарной безопасности;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промышленной безопасности;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паспортизации опасных производственных объектов и т.д.</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Результатом участия руководства и ведущих специалистов поднадзорных предприятий в выше перечисленных и других мероприятиях является: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повышение уровня организации и качества проведения учебно-тренировочных занятий.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w:t>
      </w:r>
      <w:proofErr w:type="gramStart"/>
      <w:r w:rsidRPr="00636931">
        <w:rPr>
          <w:rFonts w:ascii="Times New Roman" w:hAnsi="Times New Roman" w:cs="Times New Roman"/>
          <w:sz w:val="24"/>
          <w:szCs w:val="24"/>
        </w:rPr>
        <w:t>дств св</w:t>
      </w:r>
      <w:proofErr w:type="gramEnd"/>
      <w:r w:rsidRPr="00636931">
        <w:rPr>
          <w:rFonts w:ascii="Times New Roman" w:hAnsi="Times New Roman" w:cs="Times New Roman"/>
          <w:sz w:val="24"/>
          <w:szCs w:val="24"/>
        </w:rPr>
        <w:t>язи и оповещения.</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w:t>
      </w:r>
      <w:r w:rsidRPr="00636931">
        <w:rPr>
          <w:rFonts w:ascii="Times New Roman" w:hAnsi="Times New Roman" w:cs="Times New Roman"/>
          <w:sz w:val="24"/>
          <w:szCs w:val="24"/>
        </w:rPr>
        <w:lastRenderedPageBreak/>
        <w:t>«Связьтранснефть», радио и мобильными средствами связи, факсимильным средствам связи и электронной почты.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ООО «Газпром трансгаз Саратов»,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СГЗ является составной частью корпоративной системы гражданской защиты (КСГЗ) ПАО «Газпром».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Приказами генеральных директоров Обществ </w:t>
      </w:r>
      <w:proofErr w:type="gramStart"/>
      <w:r w:rsidRPr="00636931">
        <w:rPr>
          <w:rFonts w:ascii="Times New Roman" w:hAnsi="Times New Roman" w:cs="Times New Roman"/>
          <w:sz w:val="24"/>
          <w:szCs w:val="24"/>
        </w:rPr>
        <w:t>утверждены</w:t>
      </w:r>
      <w:proofErr w:type="gramEnd"/>
      <w:r w:rsidRPr="00636931">
        <w:rPr>
          <w:rFonts w:ascii="Times New Roman" w:hAnsi="Times New Roman" w:cs="Times New Roman"/>
          <w:sz w:val="24"/>
          <w:szCs w:val="24"/>
        </w:rPr>
        <w:t>:</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Положения о системе гражданской защиты;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Положения о комиссии по предупреждению и ликвидации ЧС и обеспечению пожарной безопасности (КЧС и ОПБ);</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Составы КЧС и ОПБ;</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Положения о штабах гражданской обороны;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Составы штабов гражданской обороны.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Системы гражданской защиты Обществ построены по иерархическому принципу и имеет два уровня: уровень организаций и уровень объектов (филиалов).</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Комиссии по ОЧС и ОПБ работают в соответствии с планами на год. </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Планами основных мероприятий по вопросам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ПАО «Газпром».</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Обучение организовано и осуществляется в плановом порядке в учебных заведениях МЧС, ПАО «Газпром» и на местах. Все члены КЧС и ОПБ Обще</w:t>
      </w:r>
      <w:proofErr w:type="gramStart"/>
      <w:r w:rsidRPr="00636931">
        <w:rPr>
          <w:rFonts w:ascii="Times New Roman" w:hAnsi="Times New Roman" w:cs="Times New Roman"/>
          <w:sz w:val="24"/>
          <w:szCs w:val="24"/>
        </w:rPr>
        <w:t>ств пр</w:t>
      </w:r>
      <w:proofErr w:type="gramEnd"/>
      <w:r w:rsidRPr="00636931">
        <w:rPr>
          <w:rFonts w:ascii="Times New Roman" w:hAnsi="Times New Roman" w:cs="Times New Roman"/>
          <w:sz w:val="24"/>
          <w:szCs w:val="24"/>
        </w:rPr>
        <w:t>ошли обучение по вопросам гражданской защиты.</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В Обществах </w:t>
      </w:r>
      <w:proofErr w:type="gramStart"/>
      <w:r w:rsidRPr="00636931">
        <w:rPr>
          <w:rFonts w:ascii="Times New Roman" w:hAnsi="Times New Roman" w:cs="Times New Roman"/>
          <w:sz w:val="24"/>
          <w:szCs w:val="24"/>
        </w:rPr>
        <w:t>созданы</w:t>
      </w:r>
      <w:proofErr w:type="gramEnd"/>
      <w:r w:rsidRPr="00636931">
        <w:rPr>
          <w:rFonts w:ascii="Times New Roman" w:hAnsi="Times New Roman" w:cs="Times New Roman"/>
          <w:sz w:val="24"/>
          <w:szCs w:val="24"/>
        </w:rPr>
        <w:t xml:space="preserve"> и по нормам укомплектованы на 90% аварийный запас. В номенклатуру аварийного запаса входят более 250 позиций.</w:t>
      </w:r>
    </w:p>
    <w:p w:rsidR="00BC537A"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Кроме аварийного запаса существует неснижаемый запас МТР и запас ГСМ.</w:t>
      </w:r>
    </w:p>
    <w:p w:rsidR="00CA1A1D" w:rsidRPr="00636931" w:rsidRDefault="00BC537A" w:rsidP="00BC537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Резерв материально-технических, медицинских и иных сре</w:t>
      </w:r>
      <w:proofErr w:type="gramStart"/>
      <w:r w:rsidRPr="00636931">
        <w:rPr>
          <w:rFonts w:ascii="Times New Roman" w:hAnsi="Times New Roman" w:cs="Times New Roman"/>
          <w:sz w:val="24"/>
          <w:szCs w:val="24"/>
        </w:rPr>
        <w:t>дств дл</w:t>
      </w:r>
      <w:proofErr w:type="gramEnd"/>
      <w:r w:rsidRPr="00636931">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BC537A" w:rsidRPr="00636931" w:rsidRDefault="00BC537A" w:rsidP="00BC537A">
      <w:pPr>
        <w:spacing w:after="0" w:line="240" w:lineRule="auto"/>
        <w:ind w:firstLine="709"/>
        <w:jc w:val="both"/>
        <w:rPr>
          <w:rFonts w:ascii="Times New Roman" w:hAnsi="Times New Roman" w:cs="Times New Roman"/>
          <w:sz w:val="24"/>
          <w:szCs w:val="24"/>
        </w:rPr>
      </w:pPr>
    </w:p>
    <w:p w:rsidR="00CA1A1D" w:rsidRPr="00636931" w:rsidRDefault="00CA1A1D" w:rsidP="00BC537A">
      <w:pPr>
        <w:pStyle w:val="afd"/>
        <w:spacing w:after="120"/>
        <w:jc w:val="both"/>
        <w:rPr>
          <w:rFonts w:ascii="Times New Roman" w:hAnsi="Times New Roman"/>
          <w:i/>
          <w:sz w:val="24"/>
          <w:szCs w:val="24"/>
        </w:rPr>
      </w:pPr>
      <w:r w:rsidRPr="00636931">
        <w:rPr>
          <w:rFonts w:ascii="Times New Roman" w:hAnsi="Times New Roman"/>
          <w:i/>
          <w:sz w:val="24"/>
          <w:szCs w:val="24"/>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За 12 месяцев 2019 года государственными инспекторами межрегионального отдела по надзору за объектами магистрального трубопровода, газораспределения и газопотребления Средне-Поволжского управления Ростехнадзора было проведено 240 проверки, из них:</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xml:space="preserve">1. </w:t>
      </w:r>
      <w:proofErr w:type="gramStart"/>
      <w:r w:rsidRPr="00636931">
        <w:rPr>
          <w:rFonts w:ascii="Times New Roman" w:hAnsi="Times New Roman"/>
          <w:sz w:val="24"/>
          <w:szCs w:val="24"/>
        </w:rPr>
        <w:t>плановых</w:t>
      </w:r>
      <w:proofErr w:type="gramEnd"/>
      <w:r w:rsidRPr="00636931">
        <w:rPr>
          <w:rFonts w:ascii="Times New Roman" w:hAnsi="Times New Roman"/>
          <w:sz w:val="24"/>
          <w:szCs w:val="24"/>
        </w:rPr>
        <w:t xml:space="preserve"> – 4 проверки;</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xml:space="preserve">2. внеплановых – 113 проверок (в том числе: - 112 проверок по </w:t>
      </w:r>
      <w:proofErr w:type="gramStart"/>
      <w:r w:rsidRPr="00636931">
        <w:rPr>
          <w:rFonts w:ascii="Times New Roman" w:hAnsi="Times New Roman"/>
          <w:sz w:val="24"/>
          <w:szCs w:val="24"/>
        </w:rPr>
        <w:t>контролю за</w:t>
      </w:r>
      <w:proofErr w:type="gramEnd"/>
      <w:r w:rsidRPr="00636931">
        <w:rPr>
          <w:rFonts w:ascii="Times New Roman" w:hAnsi="Times New Roman"/>
          <w:sz w:val="24"/>
          <w:szCs w:val="24"/>
        </w:rPr>
        <w:t xml:space="preserve"> исполнением предписаний); </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xml:space="preserve">- 123 проверки в режиме постоянного государственного контроля (надзора); </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- 1 внеплановая проверка по поручению Пре</w:t>
      </w:r>
      <w:r w:rsidR="00727ABD" w:rsidRPr="00636931">
        <w:rPr>
          <w:rFonts w:ascii="Times New Roman" w:hAnsi="Times New Roman"/>
          <w:sz w:val="24"/>
          <w:szCs w:val="24"/>
        </w:rPr>
        <w:t>дседателя Правительства РФ Д.А. </w:t>
      </w:r>
      <w:r w:rsidRPr="00636931">
        <w:rPr>
          <w:rFonts w:ascii="Times New Roman" w:hAnsi="Times New Roman"/>
          <w:sz w:val="24"/>
          <w:szCs w:val="24"/>
        </w:rPr>
        <w:t xml:space="preserve">Медведева от 26.04.209 № ДМ </w:t>
      </w:r>
      <w:proofErr w:type="gramStart"/>
      <w:r w:rsidRPr="00636931">
        <w:rPr>
          <w:rFonts w:ascii="Times New Roman" w:hAnsi="Times New Roman"/>
          <w:sz w:val="24"/>
          <w:szCs w:val="24"/>
        </w:rPr>
        <w:t>–П</w:t>
      </w:r>
      <w:proofErr w:type="gramEnd"/>
      <w:r w:rsidRPr="00636931">
        <w:rPr>
          <w:rFonts w:ascii="Times New Roman" w:hAnsi="Times New Roman"/>
          <w:sz w:val="24"/>
          <w:szCs w:val="24"/>
        </w:rPr>
        <w:t>9-3494).</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По результатам проведенных проверок выявлено 819 нарушение требований промышленной безопасности и требований при эксплуатации ОПО, из них:</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по результатам плановых проверок – 228 нарушений;</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по результатам внеплановых проверок в порядке осуществления режима постоянного государственного контроля (надзора) на опасных производственных объектах – 577 нарушений;</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по результатам внеплановой проверки по поручению Председателя Правительства РФ Д.А. Медведева - 14 нарушений.</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По итогам проверок возбуждено 146 дел об административных правонарушениях, вынесено 146 постановлений о наложении административных штрафов на сумму 1179 тыс. руб., из них:</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Административных наказаний (штрафов):</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b/>
          <w:sz w:val="24"/>
          <w:szCs w:val="24"/>
        </w:rPr>
        <w:t>по ст. 11.20 КоАП РФ</w:t>
      </w:r>
      <w:r w:rsidRPr="00636931">
        <w:rPr>
          <w:rFonts w:ascii="Times New Roman" w:hAnsi="Times New Roman"/>
          <w:sz w:val="24"/>
          <w:szCs w:val="24"/>
        </w:rPr>
        <w:t>:</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на должностное лицо – 125 наказания, сумма наложенного административного штрафа – 39,0 тыс. руб.</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b/>
          <w:sz w:val="24"/>
          <w:szCs w:val="24"/>
        </w:rPr>
        <w:t>по ч. 1 ст. 9.1 КоАП РФ</w:t>
      </w:r>
      <w:r w:rsidRPr="00636931">
        <w:rPr>
          <w:rFonts w:ascii="Times New Roman" w:hAnsi="Times New Roman"/>
          <w:sz w:val="24"/>
          <w:szCs w:val="24"/>
        </w:rPr>
        <w:t>:</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на юридическое лицо-4 наказание, сумма наложенного административного штрафа – 800,0 тыс. руб.</w:t>
      </w:r>
    </w:p>
    <w:p w:rsidR="00CA1A1D" w:rsidRPr="00636931" w:rsidRDefault="00BC537A" w:rsidP="00BC537A">
      <w:pPr>
        <w:pStyle w:val="afd"/>
        <w:shd w:val="clear" w:color="auto" w:fill="FFFFFF" w:themeFill="background1"/>
        <w:ind w:firstLine="708"/>
        <w:jc w:val="both"/>
        <w:rPr>
          <w:rFonts w:ascii="Times New Roman" w:hAnsi="Times New Roman"/>
          <w:sz w:val="24"/>
          <w:szCs w:val="24"/>
        </w:rPr>
      </w:pPr>
      <w:r w:rsidRPr="00636931">
        <w:rPr>
          <w:rFonts w:ascii="Times New Roman" w:hAnsi="Times New Roman"/>
          <w:sz w:val="24"/>
          <w:szCs w:val="24"/>
        </w:rPr>
        <w:t>- на должностное лицо – 17 наказания, сумма наложенного административного штрафа – 340,0 тыс. руб.</w:t>
      </w:r>
    </w:p>
    <w:p w:rsidR="00BC537A" w:rsidRPr="00636931" w:rsidRDefault="00BC537A" w:rsidP="00BC537A">
      <w:pPr>
        <w:pStyle w:val="afd"/>
        <w:shd w:val="clear" w:color="auto" w:fill="FFFFFF" w:themeFill="background1"/>
        <w:ind w:firstLine="708"/>
        <w:jc w:val="both"/>
        <w:rPr>
          <w:rFonts w:ascii="Times New Roman" w:hAnsi="Times New Roman"/>
          <w:sz w:val="24"/>
          <w:szCs w:val="24"/>
        </w:rPr>
      </w:pPr>
    </w:p>
    <w:p w:rsidR="00CA1A1D" w:rsidRPr="00636931" w:rsidRDefault="00CA1A1D" w:rsidP="000E293D">
      <w:pPr>
        <w:pStyle w:val="afd"/>
        <w:numPr>
          <w:ilvl w:val="0"/>
          <w:numId w:val="11"/>
        </w:numPr>
        <w:spacing w:after="120"/>
        <w:ind w:left="0" w:firstLine="357"/>
        <w:jc w:val="both"/>
        <w:rPr>
          <w:rFonts w:ascii="Times New Roman" w:hAnsi="Times New Roman"/>
          <w:i/>
          <w:sz w:val="24"/>
          <w:szCs w:val="24"/>
        </w:rPr>
      </w:pPr>
      <w:r w:rsidRPr="00636931">
        <w:rPr>
          <w:rFonts w:ascii="Times New Roman" w:hAnsi="Times New Roman"/>
          <w:i/>
          <w:sz w:val="24"/>
          <w:szCs w:val="24"/>
        </w:rPr>
        <w:t xml:space="preserve">Показатели и анализ состояния лицензирования, в том числе показателей </w:t>
      </w:r>
      <w:proofErr w:type="gramStart"/>
      <w:r w:rsidRPr="00636931">
        <w:rPr>
          <w:rFonts w:ascii="Times New Roman" w:hAnsi="Times New Roman"/>
          <w:i/>
          <w:sz w:val="24"/>
          <w:szCs w:val="24"/>
        </w:rPr>
        <w:t>контроля за</w:t>
      </w:r>
      <w:proofErr w:type="gramEnd"/>
      <w:r w:rsidRPr="00636931">
        <w:rPr>
          <w:rFonts w:ascii="Times New Roman" w:hAnsi="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CA1A1D" w:rsidRPr="00636931" w:rsidRDefault="00BC537A" w:rsidP="00740983">
      <w:pPr>
        <w:spacing w:after="0" w:line="240" w:lineRule="auto"/>
        <w:ind w:firstLine="425"/>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За 12 месяцев 2019 года проверки соблюдения лицензионных требований и условий лицензиатом и соискателем лицензии. Не проводились.</w:t>
      </w:r>
    </w:p>
    <w:p w:rsidR="00740983" w:rsidRPr="00636931" w:rsidRDefault="00740983" w:rsidP="00740983">
      <w:pPr>
        <w:spacing w:after="0" w:line="240" w:lineRule="auto"/>
        <w:ind w:firstLine="425"/>
        <w:jc w:val="both"/>
        <w:rPr>
          <w:rFonts w:ascii="Times New Roman" w:hAnsi="Times New Roman" w:cs="Times New Roman"/>
          <w:sz w:val="24"/>
          <w:szCs w:val="24"/>
        </w:rPr>
      </w:pPr>
    </w:p>
    <w:p w:rsidR="00CC7D2E" w:rsidRPr="00636931" w:rsidRDefault="00CC7D2E" w:rsidP="00727ABD">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2.4. Маркшейдерские работы и безопасность недропользования</w:t>
      </w:r>
    </w:p>
    <w:p w:rsidR="00740983" w:rsidRPr="00636931" w:rsidRDefault="00740983" w:rsidP="0074098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lastRenderedPageBreak/>
        <w:t xml:space="preserve">Надзорную и контрольную деятельность в сфере маркшейдерского контроля и надзора за безопасным недропользованием в Средне-Поволжском управлении Федеральной службы по экологическому, технологическому и атомному надзору (далее – Управление) осуществляют: межрегиональный отдел по надзору за объектами нефтехимического комплекса, взрывными работами и безопасности недропользования, Пензенский региональный отдел по надзору за промышленной безопасностью, Саратовский региональный отдел по надзору за промышленной безопасностью (далее по тексту - Отделы). </w:t>
      </w:r>
      <w:proofErr w:type="gramEnd"/>
    </w:p>
    <w:p w:rsidR="00740983" w:rsidRPr="00636931" w:rsidRDefault="00740983" w:rsidP="0074098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За 2019 год Отделами Управления в сфере маркшейдерского контроля и надзора за безопасным недропользованием всего проведено 26 проверок, в том числе 8 плановых, 18 внеплановых (в том числе 14 - по контролю за исполнением предписаний, 4 - по определению возможности выполнения лицензионных требований при осуществлении деятельности по производству маркшейдерских работ).</w:t>
      </w:r>
      <w:proofErr w:type="gramEnd"/>
      <w:r w:rsidRPr="00636931">
        <w:rPr>
          <w:rFonts w:ascii="Times New Roman" w:hAnsi="Times New Roman" w:cs="Times New Roman"/>
          <w:sz w:val="24"/>
          <w:szCs w:val="24"/>
        </w:rPr>
        <w:t xml:space="preserve"> Выявлено 59 нарушений требования правил и норм, в том числе 9 нарушений при рассмотрении материалов годовых планов развития горных работ и годовых форм статистической отчетности 5-ГР, представленных предприятиями для согласования. </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Мероприятия, предусмотренные Планом проведения плановых проверок на 2019 год, выполнены в полном объеме - проведено 8 плановых проверок на 11-ти ОПО соблюдения установленных требований по маркшейдерскому обеспечению в рамках осуществления комплексного подхода при проверках поднадзорных организаций по нескольким видам надзора с составлением единого акта проверки. </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отчетном периоде также проводились внеплановые мероприятия по </w:t>
      </w:r>
      <w:proofErr w:type="gramStart"/>
      <w:r w:rsidRPr="00636931">
        <w:rPr>
          <w:rFonts w:ascii="Times New Roman" w:hAnsi="Times New Roman" w:cs="Times New Roman"/>
          <w:sz w:val="24"/>
          <w:szCs w:val="24"/>
        </w:rPr>
        <w:t>контролю за</w:t>
      </w:r>
      <w:proofErr w:type="gramEnd"/>
      <w:r w:rsidRPr="00636931">
        <w:rPr>
          <w:rFonts w:ascii="Times New Roman" w:hAnsi="Times New Roman" w:cs="Times New Roman"/>
          <w:sz w:val="24"/>
          <w:szCs w:val="24"/>
        </w:rPr>
        <w:t xml:space="preserve"> исполнением выданных предписаний (14 проверок), при этом в одном случае выявлен факт невыполнения 3-х пунктов ранее выданного предписания: составлен акт и предписание, виновные лица привлечены к ответственности по ч.11 ст. 19.5 КоАП РФ.</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В отчетном периоде проведены 4 внеплановых проверки соблюдения лицензиатом/соискателем лицензии лицензионных требований при осуществлении деятельности по производству маркшейдерских работ, том числе 2 проверки на основании писем Центрального аппарата Ростехнадзора. По результатам проведения указанных проверок на конец отчетного периода Управлением выдано 2 лицензии, в 2-х случаях – в Центральный аппарат направлены акты проверки с положительными решениями по переоформлению лицензий.</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к административной ответственности привлечено:</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части 2 статьи 8.10 - 7 должностных лиц. Сумма наложенных штрафов составила 211 тыс. рублей, из которых взыскано 181 тыс. руб. Срок оплаты по оставшимся штрафам на конец отчетного периода не истек;</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части 2 статьи 7.3 - 1 юридическое лицо и 7 должностных лиц. Сумма наложенных штрафов составила 311 тыс. рублей, из которых взыскано 141 тыс. руб. Срок оплаты по оставшимся штрафам на конец отчетного периода не истек;</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по части 2 статьи 7.2 - 2 </w:t>
      </w:r>
      <w:proofErr w:type="gramStart"/>
      <w:r w:rsidRPr="00636931">
        <w:rPr>
          <w:rFonts w:ascii="Times New Roman" w:hAnsi="Times New Roman" w:cs="Times New Roman"/>
          <w:sz w:val="24"/>
          <w:szCs w:val="24"/>
        </w:rPr>
        <w:t>должностных</w:t>
      </w:r>
      <w:proofErr w:type="gramEnd"/>
      <w:r w:rsidRPr="00636931">
        <w:rPr>
          <w:rFonts w:ascii="Times New Roman" w:hAnsi="Times New Roman" w:cs="Times New Roman"/>
          <w:sz w:val="24"/>
          <w:szCs w:val="24"/>
        </w:rPr>
        <w:t xml:space="preserve"> лица. Сумма наложенных штрафов составила 10 тыс. рублей, которые на конец отчетного периода взысканы в полном объеме;</w:t>
      </w:r>
    </w:p>
    <w:p w:rsidR="00740983"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части 11 статьи 19.5 – 1 юридическое лицо и 1 должностное лицо. Сумма наложенных штрафов составила 430 тыс. рублей, которые на конец отчетного периода взысканы в полном объеме.</w:t>
      </w:r>
    </w:p>
    <w:p w:rsidR="002A21F9" w:rsidRPr="00636931" w:rsidRDefault="00740983" w:rsidP="0074098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Сравнительный анализ основных показателей Средне-Поволжского управления в сфере маркшейдерского контроля и надзора за </w:t>
      </w:r>
      <w:proofErr w:type="gramStart"/>
      <w:r w:rsidRPr="00636931">
        <w:rPr>
          <w:rFonts w:ascii="Times New Roman" w:hAnsi="Times New Roman" w:cs="Times New Roman"/>
          <w:sz w:val="24"/>
          <w:szCs w:val="24"/>
        </w:rPr>
        <w:t>безопасным</w:t>
      </w:r>
      <w:proofErr w:type="gramEnd"/>
      <w:r w:rsidRPr="00636931">
        <w:rPr>
          <w:rFonts w:ascii="Times New Roman" w:hAnsi="Times New Roman" w:cs="Times New Roman"/>
          <w:sz w:val="24"/>
          <w:szCs w:val="24"/>
        </w:rPr>
        <w:t xml:space="preserve"> недропользованием за 12 месяцев 2019 года в сравнении с показателями аналогичного периода 2018 года приведен в таблице:</w:t>
      </w:r>
    </w:p>
    <w:p w:rsidR="00740983" w:rsidRPr="00636931" w:rsidRDefault="00740983" w:rsidP="00740983">
      <w:pPr>
        <w:spacing w:after="0" w:line="240" w:lineRule="auto"/>
        <w:ind w:firstLine="709"/>
        <w:jc w:val="both"/>
        <w:rPr>
          <w:rFonts w:ascii="Times New Roman" w:hAnsi="Times New Roman" w:cs="Times New Roman"/>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91"/>
        <w:gridCol w:w="1643"/>
        <w:gridCol w:w="1607"/>
        <w:gridCol w:w="861"/>
      </w:tblGrid>
      <w:tr w:rsidR="002A21F9" w:rsidRPr="00636931" w:rsidTr="00740983">
        <w:trPr>
          <w:trHeight w:val="360"/>
          <w:jc w:val="center"/>
        </w:trPr>
        <w:tc>
          <w:tcPr>
            <w:tcW w:w="720" w:type="dxa"/>
            <w:shd w:val="clear" w:color="auto" w:fill="auto"/>
          </w:tcPr>
          <w:p w:rsidR="002A21F9" w:rsidRPr="00636931" w:rsidRDefault="002A21F9" w:rsidP="00740983">
            <w:pPr>
              <w:pStyle w:val="afd"/>
              <w:jc w:val="center"/>
              <w:rPr>
                <w:rFonts w:ascii="Times New Roman" w:hAnsi="Times New Roman"/>
                <w:sz w:val="20"/>
                <w:szCs w:val="20"/>
              </w:rPr>
            </w:pPr>
            <w:r w:rsidRPr="00636931">
              <w:rPr>
                <w:rFonts w:ascii="Times New Roman" w:hAnsi="Times New Roman"/>
                <w:sz w:val="20"/>
                <w:szCs w:val="20"/>
              </w:rPr>
              <w:t xml:space="preserve">№ </w:t>
            </w:r>
            <w:proofErr w:type="gramStart"/>
            <w:r w:rsidRPr="00636931">
              <w:rPr>
                <w:rFonts w:ascii="Times New Roman" w:hAnsi="Times New Roman"/>
                <w:sz w:val="20"/>
                <w:szCs w:val="20"/>
              </w:rPr>
              <w:t>п</w:t>
            </w:r>
            <w:proofErr w:type="gramEnd"/>
            <w:r w:rsidRPr="00636931">
              <w:rPr>
                <w:rFonts w:ascii="Times New Roman" w:hAnsi="Times New Roman"/>
                <w:sz w:val="20"/>
                <w:szCs w:val="20"/>
              </w:rPr>
              <w:t>/п</w:t>
            </w:r>
          </w:p>
        </w:tc>
        <w:tc>
          <w:tcPr>
            <w:tcW w:w="4491" w:type="dxa"/>
            <w:shd w:val="clear" w:color="auto" w:fill="auto"/>
            <w:vAlign w:val="center"/>
          </w:tcPr>
          <w:p w:rsidR="002A21F9" w:rsidRPr="00636931" w:rsidRDefault="002A21F9" w:rsidP="00740983">
            <w:pPr>
              <w:pStyle w:val="afd"/>
              <w:jc w:val="center"/>
              <w:rPr>
                <w:rFonts w:ascii="Times New Roman" w:hAnsi="Times New Roman"/>
                <w:sz w:val="20"/>
                <w:szCs w:val="20"/>
              </w:rPr>
            </w:pPr>
            <w:r w:rsidRPr="00636931">
              <w:rPr>
                <w:rFonts w:ascii="Times New Roman" w:hAnsi="Times New Roman"/>
                <w:sz w:val="20"/>
                <w:szCs w:val="20"/>
              </w:rPr>
              <w:t>Основные показатели надзорной деятельности</w:t>
            </w:r>
          </w:p>
        </w:tc>
        <w:tc>
          <w:tcPr>
            <w:tcW w:w="1643" w:type="dxa"/>
            <w:shd w:val="clear" w:color="auto" w:fill="auto"/>
            <w:vAlign w:val="center"/>
          </w:tcPr>
          <w:p w:rsidR="002A21F9" w:rsidRPr="00636931" w:rsidRDefault="002A21F9" w:rsidP="00740983">
            <w:pPr>
              <w:pStyle w:val="afd"/>
              <w:jc w:val="center"/>
              <w:rPr>
                <w:rFonts w:ascii="Times New Roman" w:hAnsi="Times New Roman"/>
                <w:sz w:val="20"/>
                <w:szCs w:val="20"/>
              </w:rPr>
            </w:pPr>
            <w:r w:rsidRPr="00636931">
              <w:rPr>
                <w:rFonts w:ascii="Times New Roman" w:hAnsi="Times New Roman"/>
                <w:sz w:val="20"/>
                <w:szCs w:val="20"/>
              </w:rPr>
              <w:t>201</w:t>
            </w:r>
            <w:r w:rsidR="00740983" w:rsidRPr="00636931">
              <w:rPr>
                <w:rFonts w:ascii="Times New Roman" w:hAnsi="Times New Roman"/>
                <w:sz w:val="20"/>
                <w:szCs w:val="20"/>
              </w:rPr>
              <w:t>8</w:t>
            </w:r>
            <w:r w:rsidRPr="00636931">
              <w:rPr>
                <w:rFonts w:ascii="Times New Roman" w:hAnsi="Times New Roman"/>
                <w:sz w:val="20"/>
                <w:szCs w:val="20"/>
              </w:rPr>
              <w:t xml:space="preserve"> г.</w:t>
            </w:r>
          </w:p>
        </w:tc>
        <w:tc>
          <w:tcPr>
            <w:tcW w:w="1607" w:type="dxa"/>
            <w:shd w:val="clear" w:color="auto" w:fill="auto"/>
            <w:vAlign w:val="center"/>
          </w:tcPr>
          <w:p w:rsidR="002A21F9" w:rsidRPr="00636931" w:rsidRDefault="002A21F9" w:rsidP="00740983">
            <w:pPr>
              <w:pStyle w:val="afd"/>
              <w:jc w:val="center"/>
              <w:rPr>
                <w:rFonts w:ascii="Times New Roman" w:hAnsi="Times New Roman"/>
                <w:sz w:val="20"/>
                <w:szCs w:val="20"/>
              </w:rPr>
            </w:pPr>
            <w:r w:rsidRPr="00636931">
              <w:rPr>
                <w:rFonts w:ascii="Times New Roman" w:hAnsi="Times New Roman"/>
                <w:sz w:val="20"/>
                <w:szCs w:val="20"/>
              </w:rPr>
              <w:t>201</w:t>
            </w:r>
            <w:r w:rsidR="00740983" w:rsidRPr="00636931">
              <w:rPr>
                <w:rFonts w:ascii="Times New Roman" w:hAnsi="Times New Roman"/>
                <w:sz w:val="20"/>
                <w:szCs w:val="20"/>
              </w:rPr>
              <w:t>9</w:t>
            </w:r>
            <w:r w:rsidRPr="00636931">
              <w:rPr>
                <w:rFonts w:ascii="Times New Roman" w:hAnsi="Times New Roman"/>
                <w:sz w:val="20"/>
                <w:szCs w:val="20"/>
              </w:rPr>
              <w:t xml:space="preserve"> г.</w:t>
            </w:r>
          </w:p>
        </w:tc>
        <w:tc>
          <w:tcPr>
            <w:tcW w:w="861" w:type="dxa"/>
            <w:shd w:val="clear" w:color="auto" w:fill="auto"/>
            <w:vAlign w:val="center"/>
          </w:tcPr>
          <w:p w:rsidR="002A21F9" w:rsidRPr="00636931" w:rsidRDefault="002A21F9" w:rsidP="00740983">
            <w:pPr>
              <w:pStyle w:val="afd"/>
              <w:jc w:val="center"/>
              <w:rPr>
                <w:rFonts w:ascii="Times New Roman" w:hAnsi="Times New Roman"/>
                <w:sz w:val="20"/>
                <w:szCs w:val="20"/>
              </w:rPr>
            </w:pPr>
            <w:r w:rsidRPr="00636931">
              <w:rPr>
                <w:rFonts w:ascii="Times New Roman" w:hAnsi="Times New Roman"/>
                <w:sz w:val="20"/>
                <w:szCs w:val="20"/>
              </w:rPr>
              <w:t>+/-</w:t>
            </w: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1.</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 xml:space="preserve">Число поднадзорных предприятий </w:t>
            </w:r>
          </w:p>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(юридических лиц)</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240</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242</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2.</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Количество инспекторов</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6/4</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6/5</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lastRenderedPageBreak/>
              <w:t>3.</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Количество проверок, всего, в том числе:</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26</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26</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3.1.</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плановые проверки</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3.2.</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 xml:space="preserve">внеплановые проверки </w:t>
            </w:r>
          </w:p>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 xml:space="preserve">(проверки предписаний), </w:t>
            </w:r>
          </w:p>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по согласованию с прокуратурой)</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3.3.</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соблюдения лицензионных требований</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r>
      <w:tr w:rsidR="00740983" w:rsidRPr="00636931" w:rsidTr="00740983">
        <w:trPr>
          <w:trHeight w:val="360"/>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4.</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Количество выявленных нарушений</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101*</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59*</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-42</w:t>
            </w:r>
          </w:p>
        </w:tc>
      </w:tr>
      <w:tr w:rsidR="00740983" w:rsidRPr="00636931" w:rsidTr="00740983">
        <w:trPr>
          <w:trHeight w:val="517"/>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5.</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Количество наложенных административных наказаний</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19*</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740983" w:rsidRPr="00636931" w:rsidTr="00740983">
        <w:trPr>
          <w:trHeight w:val="517"/>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6.</w:t>
            </w:r>
          </w:p>
        </w:tc>
        <w:tc>
          <w:tcPr>
            <w:tcW w:w="4491" w:type="dxa"/>
            <w:shd w:val="clear" w:color="auto" w:fill="auto"/>
          </w:tcPr>
          <w:p w:rsidR="00740983" w:rsidRPr="00636931" w:rsidRDefault="00740983" w:rsidP="00740983">
            <w:pPr>
              <w:pStyle w:val="afd"/>
              <w:rPr>
                <w:rFonts w:ascii="Times New Roman" w:hAnsi="Times New Roman"/>
                <w:sz w:val="20"/>
                <w:szCs w:val="20"/>
              </w:rPr>
            </w:pPr>
            <w:r w:rsidRPr="00636931">
              <w:rPr>
                <w:rFonts w:ascii="Times New Roman" w:hAnsi="Times New Roman"/>
                <w:sz w:val="20"/>
                <w:szCs w:val="20"/>
              </w:rPr>
              <w:t>Сумма наложенных штрафов, тыс. руб.</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600</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962</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+362</w:t>
            </w:r>
          </w:p>
        </w:tc>
      </w:tr>
      <w:tr w:rsidR="00740983" w:rsidRPr="00636931" w:rsidTr="00740983">
        <w:trPr>
          <w:trHeight w:val="517"/>
          <w:jc w:val="center"/>
        </w:trPr>
        <w:tc>
          <w:tcPr>
            <w:tcW w:w="720" w:type="dxa"/>
            <w:shd w:val="clear" w:color="auto" w:fill="auto"/>
          </w:tcPr>
          <w:p w:rsidR="00740983" w:rsidRPr="00636931" w:rsidRDefault="00740983" w:rsidP="00740983">
            <w:pPr>
              <w:pStyle w:val="afd"/>
              <w:jc w:val="center"/>
              <w:rPr>
                <w:rFonts w:ascii="Times New Roman" w:hAnsi="Times New Roman"/>
                <w:sz w:val="20"/>
                <w:szCs w:val="20"/>
              </w:rPr>
            </w:pPr>
            <w:r w:rsidRPr="00636931">
              <w:rPr>
                <w:rFonts w:ascii="Times New Roman" w:hAnsi="Times New Roman"/>
                <w:sz w:val="20"/>
                <w:szCs w:val="20"/>
              </w:rPr>
              <w:t>6.1</w:t>
            </w:r>
          </w:p>
        </w:tc>
        <w:tc>
          <w:tcPr>
            <w:tcW w:w="4491" w:type="dxa"/>
            <w:shd w:val="clear" w:color="auto" w:fill="auto"/>
          </w:tcPr>
          <w:p w:rsidR="00740983" w:rsidRPr="00636931" w:rsidRDefault="005C7335" w:rsidP="00740983">
            <w:pPr>
              <w:pStyle w:val="afd"/>
              <w:rPr>
                <w:rFonts w:ascii="Times New Roman" w:hAnsi="Times New Roman"/>
                <w:sz w:val="20"/>
                <w:szCs w:val="20"/>
              </w:rPr>
            </w:pPr>
            <w:r w:rsidRPr="00636931">
              <w:rPr>
                <w:rFonts w:ascii="Times New Roman" w:hAnsi="Times New Roman"/>
                <w:sz w:val="20"/>
                <w:szCs w:val="20"/>
              </w:rPr>
              <w:t xml:space="preserve">    </w:t>
            </w:r>
            <w:r w:rsidR="00740983" w:rsidRPr="00636931">
              <w:rPr>
                <w:rFonts w:ascii="Times New Roman" w:hAnsi="Times New Roman"/>
                <w:sz w:val="20"/>
                <w:szCs w:val="20"/>
              </w:rPr>
              <w:t>из них взыскано, тыс. руб.</w:t>
            </w:r>
          </w:p>
        </w:tc>
        <w:tc>
          <w:tcPr>
            <w:tcW w:w="1643"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540</w:t>
            </w:r>
          </w:p>
        </w:tc>
        <w:tc>
          <w:tcPr>
            <w:tcW w:w="1607"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762</w:t>
            </w:r>
          </w:p>
        </w:tc>
        <w:tc>
          <w:tcPr>
            <w:tcW w:w="861" w:type="dxa"/>
            <w:shd w:val="clear" w:color="auto" w:fill="auto"/>
            <w:vAlign w:val="center"/>
          </w:tcPr>
          <w:p w:rsidR="00740983" w:rsidRPr="00636931" w:rsidRDefault="00740983" w:rsidP="00740983">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+220</w:t>
            </w:r>
          </w:p>
        </w:tc>
      </w:tr>
    </w:tbl>
    <w:p w:rsidR="002A21F9" w:rsidRPr="00636931" w:rsidRDefault="002A21F9" w:rsidP="002A21F9">
      <w:pPr>
        <w:spacing w:line="240" w:lineRule="auto"/>
        <w:ind w:firstLine="720"/>
        <w:jc w:val="both"/>
        <w:rPr>
          <w:rFonts w:ascii="Times New Roman" w:hAnsi="Times New Roman" w:cs="Times New Roman"/>
          <w:sz w:val="20"/>
          <w:szCs w:val="20"/>
        </w:rPr>
      </w:pPr>
      <w:r w:rsidRPr="00636931">
        <w:rPr>
          <w:rFonts w:ascii="Times New Roman" w:hAnsi="Times New Roman" w:cs="Times New Roman"/>
          <w:sz w:val="24"/>
          <w:szCs w:val="24"/>
        </w:rPr>
        <w:t xml:space="preserve">*- </w:t>
      </w:r>
      <w:r w:rsidR="00740983" w:rsidRPr="00636931">
        <w:rPr>
          <w:rFonts w:ascii="Times New Roman" w:hAnsi="Times New Roman" w:cs="Times New Roman"/>
          <w:sz w:val="20"/>
          <w:szCs w:val="20"/>
        </w:rPr>
        <w:t>включены нарушения проектных решений и параметров планов развития горных работ, допущенные в предыдущем отчетном году и выявленные в текущем отчетном периоде при рассмотрении планов развития горных работ и годовых форм статистической отчетности Ф5-гр.</w:t>
      </w:r>
    </w:p>
    <w:p w:rsidR="00740983"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Снижение показателей по количеству выявленных правонарушений за 12 месяцев 2019 года связано со значительным уменьшением плановых проверок в рамках горного надзора при осуществлении надзора за соблюдением требований промышленной безопасности, а именно: 8 проверок в 2019 году по сравнению с 12-тью проверками в 2018 году.</w:t>
      </w:r>
    </w:p>
    <w:p w:rsidR="002A21F9"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Также следует обратить внимание на большой объем докуме</w:t>
      </w:r>
      <w:r w:rsidR="005C7335" w:rsidRPr="00636931">
        <w:rPr>
          <w:rFonts w:ascii="Times New Roman" w:hAnsi="Times New Roman" w:cs="Times New Roman"/>
          <w:sz w:val="24"/>
          <w:szCs w:val="24"/>
        </w:rPr>
        <w:t xml:space="preserve">нтации, поступившей в Отделы и </w:t>
      </w:r>
      <w:r w:rsidRPr="00636931">
        <w:rPr>
          <w:rFonts w:ascii="Times New Roman" w:hAnsi="Times New Roman" w:cs="Times New Roman"/>
          <w:sz w:val="24"/>
          <w:szCs w:val="24"/>
        </w:rPr>
        <w:t>рассмотренной за отчетный период, в том числе: Планов развития горных работ рассмотрено в количестве 525-ти комплектов; Проектов горных отводов – в количестве 197-ми комплектов материалов, обосновывающих объемы горных работ за 2018 год (в составе Ф5-ГР); схем развития маркшейдерских работ – в количестве 66 шт., а также 8-ми проектов на разработку месторождений твердых полезных ископаемых и 4-х комплек</w:t>
      </w:r>
      <w:r w:rsidR="005C7335" w:rsidRPr="00636931">
        <w:rPr>
          <w:rFonts w:ascii="Times New Roman" w:hAnsi="Times New Roman" w:cs="Times New Roman"/>
          <w:sz w:val="24"/>
          <w:szCs w:val="24"/>
        </w:rPr>
        <w:t xml:space="preserve">тов материалов, обосновывающих </w:t>
      </w:r>
      <w:r w:rsidRPr="00636931">
        <w:rPr>
          <w:rFonts w:ascii="Times New Roman" w:hAnsi="Times New Roman" w:cs="Times New Roman"/>
          <w:sz w:val="24"/>
          <w:szCs w:val="24"/>
        </w:rPr>
        <w:t>ежегодный норматив потерь общераспространенного полезного ископаемого, превышающий по величине норматив проекта на разработку месторождения.</w:t>
      </w:r>
    </w:p>
    <w:p w:rsidR="00740983" w:rsidRPr="00636931" w:rsidRDefault="00740983" w:rsidP="00740983">
      <w:pPr>
        <w:spacing w:after="0" w:line="240" w:lineRule="auto"/>
        <w:ind w:firstLine="720"/>
        <w:jc w:val="both"/>
        <w:rPr>
          <w:rFonts w:ascii="Times New Roman" w:hAnsi="Times New Roman" w:cs="Times New Roman"/>
          <w:sz w:val="24"/>
          <w:szCs w:val="24"/>
        </w:rPr>
      </w:pPr>
    </w:p>
    <w:p w:rsidR="002A21F9" w:rsidRPr="00636931" w:rsidRDefault="002A21F9" w:rsidP="00913C46">
      <w:pPr>
        <w:pStyle w:val="afd"/>
        <w:jc w:val="center"/>
        <w:rPr>
          <w:rFonts w:ascii="Times New Roman" w:hAnsi="Times New Roman"/>
          <w:i/>
          <w:sz w:val="24"/>
          <w:szCs w:val="24"/>
        </w:rPr>
      </w:pPr>
      <w:r w:rsidRPr="00636931">
        <w:rPr>
          <w:rFonts w:ascii="Times New Roman" w:hAnsi="Times New Roman"/>
          <w:i/>
          <w:sz w:val="24"/>
          <w:szCs w:val="24"/>
        </w:rPr>
        <w:t>Оценка состояния геолого-маркшейдерского обеспечения горных работ.</w:t>
      </w:r>
    </w:p>
    <w:p w:rsidR="002A21F9" w:rsidRPr="00636931" w:rsidRDefault="002A21F9" w:rsidP="00740983">
      <w:pPr>
        <w:pStyle w:val="afd"/>
        <w:spacing w:after="120"/>
        <w:jc w:val="center"/>
        <w:rPr>
          <w:rFonts w:ascii="Times New Roman" w:hAnsi="Times New Roman"/>
          <w:i/>
          <w:sz w:val="24"/>
          <w:szCs w:val="24"/>
        </w:rPr>
      </w:pPr>
      <w:r w:rsidRPr="00636931">
        <w:rPr>
          <w:rFonts w:ascii="Times New Roman" w:hAnsi="Times New Roman"/>
          <w:i/>
          <w:sz w:val="24"/>
          <w:szCs w:val="24"/>
        </w:rPr>
        <w:t>Соблюдение лицен</w:t>
      </w:r>
      <w:r w:rsidR="00740983" w:rsidRPr="00636931">
        <w:rPr>
          <w:rFonts w:ascii="Times New Roman" w:hAnsi="Times New Roman"/>
          <w:i/>
          <w:sz w:val="24"/>
          <w:szCs w:val="24"/>
        </w:rPr>
        <w:t xml:space="preserve">зиатами лицензионных требований </w:t>
      </w:r>
      <w:r w:rsidRPr="00636931">
        <w:rPr>
          <w:rFonts w:ascii="Times New Roman" w:hAnsi="Times New Roman"/>
          <w:i/>
          <w:sz w:val="24"/>
          <w:szCs w:val="24"/>
        </w:rPr>
        <w:t>и условий при производстве маркшейдерских работ</w:t>
      </w:r>
    </w:p>
    <w:p w:rsidR="00740983"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В целом состояние маркшейдерского обеспечения горных работ на предприятиях, подконтрольных Отделам Управления, можно оценить, как удовлетворительное, с тенденцией ежегодного улучшения.</w:t>
      </w:r>
    </w:p>
    <w:p w:rsidR="00740983"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 xml:space="preserve">Недропользователи на предприятиях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имеющие соответствующие лицензии. </w:t>
      </w:r>
    </w:p>
    <w:p w:rsidR="00740983"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 xml:space="preserve">В результате предпринятых за последние годы Средне-Поволжским управлением Ростехнадзора мер, на предприятиях-недропользователях осуществляется разработка специализированной проектной документации (схем) по ведению маркшейдерского обеспечения с 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горно-геологическим обоснованием. </w:t>
      </w:r>
    </w:p>
    <w:p w:rsidR="00740983" w:rsidRPr="00636931" w:rsidRDefault="00740983" w:rsidP="00740983">
      <w:pPr>
        <w:spacing w:after="0" w:line="240" w:lineRule="auto"/>
        <w:ind w:firstLine="720"/>
        <w:jc w:val="both"/>
        <w:rPr>
          <w:rFonts w:ascii="Times New Roman" w:hAnsi="Times New Roman" w:cs="Times New Roman"/>
          <w:sz w:val="24"/>
          <w:szCs w:val="24"/>
        </w:rPr>
      </w:pPr>
      <w:r w:rsidRPr="00636931">
        <w:rPr>
          <w:rFonts w:ascii="Times New Roman" w:hAnsi="Times New Roman" w:cs="Times New Roman"/>
          <w:sz w:val="24"/>
          <w:szCs w:val="24"/>
        </w:rPr>
        <w:t>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 на достаточно высоком уровне.</w:t>
      </w:r>
    </w:p>
    <w:p w:rsidR="002A21F9" w:rsidRPr="00636931" w:rsidRDefault="002A21F9" w:rsidP="00552438">
      <w:pPr>
        <w:spacing w:after="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lastRenderedPageBreak/>
        <w:t>Анализ соблюдения требований по технологии ведения работ</w:t>
      </w:r>
    </w:p>
    <w:p w:rsidR="002A21F9" w:rsidRPr="00636931" w:rsidRDefault="002A21F9" w:rsidP="002A21F9">
      <w:pPr>
        <w:pStyle w:val="ConsPlusNormal"/>
        <w:widowControl/>
        <w:ind w:firstLine="0"/>
        <w:jc w:val="center"/>
        <w:rPr>
          <w:rFonts w:ascii="Times New Roman" w:hAnsi="Times New Roman" w:cs="Times New Roman"/>
          <w:i/>
          <w:sz w:val="24"/>
          <w:szCs w:val="24"/>
        </w:rPr>
      </w:pPr>
      <w:r w:rsidRPr="00636931">
        <w:rPr>
          <w:rFonts w:ascii="Times New Roman" w:hAnsi="Times New Roman" w:cs="Times New Roman"/>
          <w:i/>
          <w:sz w:val="24"/>
          <w:szCs w:val="24"/>
        </w:rPr>
        <w:t>при реализации технических (технологических проектных документов</w:t>
      </w:r>
      <w:r w:rsidR="00F67410" w:rsidRPr="00636931">
        <w:rPr>
          <w:rFonts w:ascii="Times New Roman" w:hAnsi="Times New Roman" w:cs="Times New Roman"/>
          <w:i/>
          <w:sz w:val="24"/>
          <w:szCs w:val="24"/>
        </w:rPr>
        <w:t>)</w:t>
      </w:r>
      <w:r w:rsidRPr="00636931">
        <w:rPr>
          <w:rFonts w:ascii="Times New Roman" w:hAnsi="Times New Roman" w:cs="Times New Roman"/>
          <w:i/>
          <w:sz w:val="24"/>
          <w:szCs w:val="24"/>
        </w:rPr>
        <w:t>,</w:t>
      </w:r>
    </w:p>
    <w:p w:rsidR="002A21F9" w:rsidRPr="00636931" w:rsidRDefault="002A21F9" w:rsidP="002A21F9">
      <w:pPr>
        <w:pStyle w:val="ConsPlusNormal"/>
        <w:widowControl/>
        <w:ind w:firstLine="0"/>
        <w:jc w:val="center"/>
        <w:rPr>
          <w:rFonts w:ascii="Times New Roman" w:hAnsi="Times New Roman" w:cs="Times New Roman"/>
          <w:i/>
          <w:sz w:val="24"/>
          <w:szCs w:val="24"/>
        </w:rPr>
      </w:pPr>
      <w:r w:rsidRPr="00636931">
        <w:rPr>
          <w:rFonts w:ascii="Times New Roman" w:hAnsi="Times New Roman" w:cs="Times New Roman"/>
          <w:i/>
          <w:sz w:val="24"/>
          <w:szCs w:val="24"/>
        </w:rPr>
        <w:t>планов (программ) и схем развития горных работ, иной проектной</w:t>
      </w:r>
    </w:p>
    <w:p w:rsidR="002A21F9" w:rsidRPr="00636931" w:rsidRDefault="002A21F9" w:rsidP="00740983">
      <w:pPr>
        <w:pStyle w:val="ConsPlusNormal"/>
        <w:widowControl/>
        <w:spacing w:after="120"/>
        <w:ind w:firstLine="0"/>
        <w:jc w:val="center"/>
        <w:rPr>
          <w:rFonts w:ascii="Times New Roman" w:hAnsi="Times New Roman" w:cs="Times New Roman"/>
          <w:i/>
          <w:sz w:val="24"/>
          <w:szCs w:val="24"/>
        </w:rPr>
      </w:pPr>
      <w:r w:rsidRPr="00636931">
        <w:rPr>
          <w:rFonts w:ascii="Times New Roman" w:hAnsi="Times New Roman" w:cs="Times New Roman"/>
          <w:i/>
          <w:sz w:val="24"/>
          <w:szCs w:val="24"/>
        </w:rPr>
        <w:t>документации на осуществление работ, связанной с пользованием недрами.</w:t>
      </w:r>
    </w:p>
    <w:p w:rsidR="00740983" w:rsidRPr="00636931" w:rsidRDefault="00740983"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конец первого полугодия 2019 года подконтрольные организации, выполняющие работы на месторождениях, имеют необходимые разрешительные и проектные документы. </w:t>
      </w:r>
      <w:proofErr w:type="gramStart"/>
      <w:r w:rsidRPr="00636931">
        <w:rPr>
          <w:rFonts w:ascii="Times New Roman" w:hAnsi="Times New Roman" w:cs="Times New Roman"/>
          <w:sz w:val="24"/>
          <w:szCs w:val="24"/>
        </w:rPr>
        <w:t xml:space="preserve">Управление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производство маркшейдерских работ. </w:t>
      </w:r>
      <w:proofErr w:type="gramEnd"/>
    </w:p>
    <w:p w:rsidR="00740983" w:rsidRPr="00636931" w:rsidRDefault="00740983"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Представляемые на согласование годовые планы (программы) развития горных работ рассматриваются на технических совещаниях при руководителе Управления или его заместителе в присутствии руководителей и главных специалистов предприятий. </w:t>
      </w:r>
      <w:proofErr w:type="gramStart"/>
      <w:r w:rsidRPr="00636931">
        <w:rPr>
          <w:rFonts w:ascii="Times New Roman" w:hAnsi="Times New Roman" w:cs="Times New Roman"/>
          <w:sz w:val="24"/>
          <w:szCs w:val="24"/>
        </w:rPr>
        <w:t>На этих совещаниях заслушиваются руководит</w:t>
      </w:r>
      <w:r w:rsidR="005C7335" w:rsidRPr="00636931">
        <w:rPr>
          <w:rFonts w:ascii="Times New Roman" w:hAnsi="Times New Roman" w:cs="Times New Roman"/>
          <w:sz w:val="24"/>
          <w:szCs w:val="24"/>
        </w:rPr>
        <w:t xml:space="preserve">ели предприятий, анализируется </w:t>
      </w:r>
      <w:r w:rsidRPr="00636931">
        <w:rPr>
          <w:rFonts w:ascii="Times New Roman" w:hAnsi="Times New Roman" w:cs="Times New Roman"/>
          <w:sz w:val="24"/>
          <w:szCs w:val="24"/>
        </w:rPr>
        <w:t>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w:t>
      </w:r>
      <w:proofErr w:type="gramEnd"/>
      <w:r w:rsidRPr="00636931">
        <w:rPr>
          <w:rFonts w:ascii="Times New Roman" w:hAnsi="Times New Roman" w:cs="Times New Roman"/>
          <w:sz w:val="24"/>
          <w:szCs w:val="24"/>
        </w:rPr>
        <w:t xml:space="preserve"> пользования недрами и предлагаются условия, при которых обеспечивается рациональное и безопасное пользование недрами.</w:t>
      </w:r>
    </w:p>
    <w:p w:rsidR="002A21F9" w:rsidRPr="00636931" w:rsidRDefault="00740983" w:rsidP="007F600B">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По результатам проведения рассмотрения материалов программ горных работ предприятий добывающего комплекса, к административной ответственности привлечены 4 должностных лица.</w:t>
      </w:r>
      <w:proofErr w:type="gramEnd"/>
    </w:p>
    <w:p w:rsidR="007F600B" w:rsidRPr="00636931" w:rsidRDefault="007F600B" w:rsidP="007F600B">
      <w:pPr>
        <w:spacing w:after="0" w:line="240" w:lineRule="auto"/>
        <w:ind w:firstLine="709"/>
        <w:jc w:val="both"/>
        <w:rPr>
          <w:rFonts w:ascii="Times New Roman" w:hAnsi="Times New Roman" w:cs="Times New Roman"/>
          <w:sz w:val="24"/>
          <w:szCs w:val="24"/>
        </w:rPr>
      </w:pPr>
    </w:p>
    <w:p w:rsidR="002A21F9" w:rsidRPr="00636931" w:rsidRDefault="002A21F9" w:rsidP="00913C46">
      <w:pPr>
        <w:pStyle w:val="afd"/>
        <w:jc w:val="center"/>
        <w:rPr>
          <w:rFonts w:ascii="Times New Roman" w:hAnsi="Times New Roman"/>
          <w:i/>
          <w:sz w:val="24"/>
          <w:szCs w:val="24"/>
        </w:rPr>
      </w:pPr>
      <w:proofErr w:type="gramStart"/>
      <w:r w:rsidRPr="00636931">
        <w:rPr>
          <w:rFonts w:ascii="Times New Roman" w:hAnsi="Times New Roman"/>
          <w:i/>
          <w:sz w:val="24"/>
          <w:szCs w:val="24"/>
        </w:rPr>
        <w:t>Контроль за</w:t>
      </w:r>
      <w:proofErr w:type="gramEnd"/>
      <w:r w:rsidRPr="00636931">
        <w:rPr>
          <w:rFonts w:ascii="Times New Roman" w:hAnsi="Times New Roman"/>
          <w:i/>
          <w:sz w:val="24"/>
          <w:szCs w:val="24"/>
        </w:rPr>
        <w:t xml:space="preserve"> достоверностью геолого-маркшейдерских исходных данных,</w:t>
      </w:r>
    </w:p>
    <w:p w:rsidR="002A21F9" w:rsidRPr="00636931" w:rsidRDefault="002A21F9" w:rsidP="00913C46">
      <w:pPr>
        <w:pStyle w:val="afd"/>
        <w:jc w:val="center"/>
        <w:rPr>
          <w:rFonts w:ascii="Times New Roman" w:hAnsi="Times New Roman"/>
          <w:i/>
          <w:sz w:val="24"/>
          <w:szCs w:val="24"/>
        </w:rPr>
      </w:pPr>
      <w:proofErr w:type="gramStart"/>
      <w:r w:rsidRPr="00636931">
        <w:rPr>
          <w:rFonts w:ascii="Times New Roman" w:hAnsi="Times New Roman"/>
          <w:i/>
          <w:sz w:val="24"/>
          <w:szCs w:val="24"/>
        </w:rPr>
        <w:t>включаемых</w:t>
      </w:r>
      <w:proofErr w:type="gramEnd"/>
      <w:r w:rsidRPr="00636931">
        <w:rPr>
          <w:rFonts w:ascii="Times New Roman" w:hAnsi="Times New Roman"/>
          <w:i/>
          <w:sz w:val="24"/>
          <w:szCs w:val="24"/>
        </w:rPr>
        <w:t xml:space="preserve"> в государственную статистическую отчетность предприятия</w:t>
      </w:r>
    </w:p>
    <w:p w:rsidR="002A21F9" w:rsidRPr="00636931" w:rsidRDefault="002A21F9" w:rsidP="007F600B">
      <w:pPr>
        <w:pStyle w:val="afd"/>
        <w:spacing w:after="120"/>
        <w:jc w:val="center"/>
        <w:rPr>
          <w:rFonts w:ascii="Times New Roman" w:hAnsi="Times New Roman"/>
          <w:i/>
          <w:sz w:val="24"/>
          <w:szCs w:val="24"/>
        </w:rPr>
      </w:pPr>
      <w:r w:rsidRPr="00636931">
        <w:rPr>
          <w:rFonts w:ascii="Times New Roman" w:hAnsi="Times New Roman"/>
          <w:i/>
          <w:sz w:val="24"/>
          <w:szCs w:val="24"/>
        </w:rPr>
        <w:t>по добыче полезных ископаемых, их соответствие проектной документации</w:t>
      </w:r>
    </w:p>
    <w:p w:rsidR="007F600B" w:rsidRPr="00636931" w:rsidRDefault="007F600B" w:rsidP="007F600B">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Управлением,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графические). </w:t>
      </w:r>
      <w:proofErr w:type="gramEnd"/>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результатам рассмотрения государственной статистической отчетности предприятий добывающего комплекса, к административной ответственности привлечено 2 должностных лица.</w:t>
      </w:r>
    </w:p>
    <w:p w:rsidR="007F600B" w:rsidRPr="00636931" w:rsidRDefault="007F600B" w:rsidP="007F600B">
      <w:pPr>
        <w:spacing w:after="0" w:line="240" w:lineRule="auto"/>
        <w:ind w:firstLine="709"/>
        <w:jc w:val="both"/>
        <w:rPr>
          <w:rFonts w:ascii="Times New Roman" w:hAnsi="Times New Roman" w:cs="Times New Roman"/>
          <w:sz w:val="24"/>
          <w:szCs w:val="24"/>
        </w:rPr>
      </w:pPr>
    </w:p>
    <w:p w:rsidR="002A21F9" w:rsidRPr="00636931" w:rsidRDefault="002A21F9" w:rsidP="007F600B">
      <w:pPr>
        <w:spacing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Проблемные вопросы маркшейдерского обеспечения горных работ</w:t>
      </w:r>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области маркшейдерского обеспечения горных работ на предприятиях, подконтрольных Управлению, существуют следующие основные проблемные вопросы маркшейдерского обеспечения горных работ:</w:t>
      </w:r>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1. Основным нормативным документом, устанавливающим требования по производству маркшейдерских работ, является «Инструкция по производству маркшейдерских работ» РД 07-603-03, утвержденная Постановлением Госгортехнадзора РФ от 06.06.2003 № 73. По информации системы «КонсультантПлюс»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w:t>
      </w:r>
      <w:r w:rsidRPr="00636931">
        <w:rPr>
          <w:rFonts w:ascii="Times New Roman" w:hAnsi="Times New Roman" w:cs="Times New Roman"/>
          <w:sz w:val="24"/>
          <w:szCs w:val="24"/>
        </w:rPr>
        <w:lastRenderedPageBreak/>
        <w:t xml:space="preserve">Инструкцией по производству маркшейдерских работ, утвержденную Госгортехнадзором СССР 20.02.1985. </w:t>
      </w:r>
      <w:proofErr w:type="gramStart"/>
      <w:r w:rsidRPr="00636931">
        <w:rPr>
          <w:rFonts w:ascii="Times New Roman" w:hAnsi="Times New Roman" w:cs="Times New Roman"/>
          <w:sz w:val="24"/>
          <w:szCs w:val="24"/>
        </w:rPr>
        <w:t xml:space="preserve">«Инструкция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roofErr w:type="gramEnd"/>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Указанная 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 При этом судебная и правоприменительная практика свидетельствует о том, что обязательность выполнения требований нормативных документов, не прошедших регистрацию в Минюсте РФ может быть оспорена.</w:t>
      </w:r>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2. </w:t>
      </w:r>
      <w:proofErr w:type="gramStart"/>
      <w:r w:rsidRPr="00636931">
        <w:rPr>
          <w:rFonts w:ascii="Times New Roman" w:hAnsi="Times New Roman" w:cs="Times New Roman"/>
          <w:sz w:val="24"/>
          <w:szCs w:val="24"/>
        </w:rPr>
        <w:t>Отсутствуют нормативные правовые документы, определяющие требования к маркшейдерским разделам проектов разработки полезных ископаемых, рассматриваемым Ростехнадзором в составе Комиссий, созданных в соответствии с п.п. 6, 7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w:t>
      </w:r>
      <w:proofErr w:type="gramEnd"/>
      <w:r w:rsidRPr="00636931">
        <w:rPr>
          <w:rFonts w:ascii="Times New Roman" w:hAnsi="Times New Roman" w:cs="Times New Roman"/>
          <w:sz w:val="24"/>
          <w:szCs w:val="24"/>
        </w:rPr>
        <w:t xml:space="preserve"> Правительства РФ от 3 марта 2010 г. N 118.</w:t>
      </w:r>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3. Отсутствуют нормативно-правовые документы, определяющие технические требования к минимальному комплекту оборудования (инструментов, программного обеспечения), достаточному для выполнения лицензионных требований при выполнении маркшейдерских работ.</w:t>
      </w:r>
    </w:p>
    <w:p w:rsidR="007F600B"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 Необходимо уточнение требований п. 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2A21F9" w:rsidRPr="00636931" w:rsidRDefault="007F600B" w:rsidP="007F600B">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 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w:t>
      </w:r>
      <w:r w:rsidR="002A21F9" w:rsidRPr="00636931">
        <w:rPr>
          <w:rFonts w:ascii="Times New Roman" w:hAnsi="Times New Roman" w:cs="Times New Roman"/>
          <w:sz w:val="24"/>
          <w:szCs w:val="24"/>
        </w:rPr>
        <w:t>.</w:t>
      </w:r>
    </w:p>
    <w:p w:rsidR="007F600B" w:rsidRPr="00636931" w:rsidRDefault="007F600B" w:rsidP="007F600B">
      <w:pPr>
        <w:spacing w:after="0" w:line="240" w:lineRule="auto"/>
        <w:ind w:firstLine="709"/>
        <w:jc w:val="both"/>
        <w:rPr>
          <w:rFonts w:ascii="Times New Roman" w:hAnsi="Times New Roman" w:cs="Times New Roman"/>
          <w:sz w:val="24"/>
          <w:szCs w:val="24"/>
        </w:rPr>
      </w:pP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2.5. Объекты нефтехимической и нефтеперерабатывающей промышленности</w:t>
      </w:r>
    </w:p>
    <w:p w:rsidR="00E13D5D" w:rsidRPr="00636931" w:rsidRDefault="004161B1"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bCs/>
          <w:i/>
          <w:sz w:val="24"/>
          <w:szCs w:val="24"/>
          <w:lang w:eastAsia="ru-RU"/>
        </w:rPr>
        <w:t xml:space="preserve">2. </w:t>
      </w:r>
      <w:r w:rsidR="00E13D5D" w:rsidRPr="00636931">
        <w:rPr>
          <w:rFonts w:ascii="Times New Roman" w:eastAsia="Times New Roman" w:hAnsi="Times New Roman" w:cs="Times New Roman"/>
          <w:bCs/>
          <w:i/>
          <w:sz w:val="24"/>
          <w:szCs w:val="24"/>
          <w:lang w:eastAsia="ru-RU"/>
        </w:rPr>
        <w:t>Характеристика состояния промышленной безопасности</w:t>
      </w:r>
    </w:p>
    <w:p w:rsidR="00E13D5D" w:rsidRPr="00636931" w:rsidRDefault="00E13D5D"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 Характеристика поднадзорных объектов.</w:t>
      </w:r>
    </w:p>
    <w:p w:rsidR="00965B5C" w:rsidRPr="00636931" w:rsidRDefault="00965B5C"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межрегиональным отделом по надзору за объектами нефтехимического комплекса, взрывными работами и безопасности недропользования осуществлялся контроль за 56 организациями, эксплуатирующими опасные производственные объекты (ОПО) нефтехимии и нефтепереработки.</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составе поднадзорных предприятий имеются крупные нефтегазоперерабатывающие заводы (АО «НК НПЗ», АО «КНПЗ», АО «СНПЗ», АО «НГПЗ», АО «ОГПЗ») входящие в состав АО «НК Роснефть», три крупных нефтехимических предприятия АО «Новокуйбышевская нефтехимическая компания», Общество с ограниченной ответственностью «Новокуйбышевский завод масел и присадок» </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«ТольяттиКаучук».</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Всего под надзором отдела на территории Самарской области находятся:</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6 нефтехимических предприятий, количество опасных производственных объектов – 29, из них I класса опасности – 19;</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10 нефтегазоперерабатывающих предприятий, количество опасных производственных объектов – 67, из них I класса опасности – 24.</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40 предприятий нефтепродуктообеспечения, количество опасных производственных объектов на предприятиях нефтепродуктообеспечения -42, в основном III класса опасности. </w:t>
      </w:r>
    </w:p>
    <w:p w:rsidR="00965B5C" w:rsidRPr="00636931" w:rsidRDefault="00965B5C" w:rsidP="00965B5C">
      <w:pPr>
        <w:spacing w:after="0" w:line="240" w:lineRule="auto"/>
        <w:ind w:firstLine="709"/>
        <w:jc w:val="both"/>
        <w:rPr>
          <w:rFonts w:ascii="Times New Roman" w:hAnsi="Times New Roman" w:cs="Times New Roman"/>
          <w:sz w:val="24"/>
          <w:szCs w:val="24"/>
        </w:rPr>
      </w:pPr>
    </w:p>
    <w:p w:rsidR="00965B5C" w:rsidRPr="00636931" w:rsidRDefault="00965B5C"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межрегиональным отделом по надзору за объектами нефтехимического комплекса, взрывными работами и безопасности недропользования 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 эксплуатирующих ОПО – 28. Количество опасных производственных объектов – 45, из них:</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 нефтегазоперерабатывающих предприятий (5 мини-НПЗ), количество опасных производственных объектов – 10, все 3 класса опасности;</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нефтепродуктообеспечения – 23, количество опасных производственных объектов – 35, все 3 класса опасности.</w:t>
      </w:r>
    </w:p>
    <w:p w:rsidR="00965B5C" w:rsidRPr="00636931" w:rsidRDefault="00965B5C"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Пензенский региональный отдел по надзору за промышленной безопасностью осуществляет контроль за 20 организациями (юридическими лицами), эксплуатирующих 21 опасных производственных объектов нефтехимической и нефтеперерабатывающей промышленности.</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Мини-НПЗ (Опасный производственный объект «Площадка производства установки БДУ (ФУСПИ-20М) ООО «Кузнецк Петрол») в отчетном периоде исключен из государственного реестра ОПО (заявительные документы генерального директор</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«Кузнецк Петрол» вх. №) </w:t>
      </w:r>
      <w:proofErr w:type="gramStart"/>
      <w:r w:rsidRPr="00636931">
        <w:rPr>
          <w:rFonts w:ascii="Times New Roman" w:hAnsi="Times New Roman" w:cs="Times New Roman"/>
          <w:sz w:val="24"/>
          <w:szCs w:val="24"/>
        </w:rPr>
        <w:t>ПО-50-773/по от 06.05.2019 и уведомление Средне-Поволжского управления Ростехнадзора» от 14.05.2019 №01-15/ПО2049) как объект прекративший деятельность в соответствии с п. 24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утвержденного приказом Ростехнадзора от 25.11.2016 №494.</w:t>
      </w:r>
      <w:proofErr w:type="gramEnd"/>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Объект «Площадка Ардымской нефтебазы по хранению и перевалке нефти и нефтепродуктов», ООО «ЛУКОЙЛ-Югнефтепродукт», зарегистрированный в Государственном реестре ОПО за рег. №А30-03373-0255 </w:t>
      </w:r>
      <w:proofErr w:type="gramStart"/>
      <w:r w:rsidRPr="00636931">
        <w:rPr>
          <w:rFonts w:ascii="Times New Roman" w:hAnsi="Times New Roman" w:cs="Times New Roman"/>
          <w:sz w:val="24"/>
          <w:szCs w:val="24"/>
        </w:rPr>
        <w:t>исключен</w:t>
      </w:r>
      <w:proofErr w:type="gramEnd"/>
      <w:r w:rsidRPr="00636931">
        <w:rPr>
          <w:rFonts w:ascii="Times New Roman" w:hAnsi="Times New Roman" w:cs="Times New Roman"/>
          <w:sz w:val="24"/>
          <w:szCs w:val="24"/>
        </w:rPr>
        <w:t xml:space="preserve"> из Государственного реестра ОПО (письмо Северо-Кавказского управления Ростехнадзора от 09.09.2019 №20423/10-14).</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 результатам выполненных работ, на основании разработанного проекта «Техническое перевооружение Ардямской нефтебазы по адресу: </w:t>
      </w:r>
      <w:proofErr w:type="gramStart"/>
      <w:r w:rsidRPr="00636931">
        <w:rPr>
          <w:rFonts w:ascii="Times New Roman" w:hAnsi="Times New Roman" w:cs="Times New Roman"/>
          <w:sz w:val="24"/>
          <w:szCs w:val="24"/>
        </w:rPr>
        <w:t>Пензенская область, Пензенский район, ст. Ар-дым, 1,3 км юго-западнее ст. Ардым», выполненное ООО «Эксперт-Волга» и положительного заключения экспертизы промышленной безопасности документации на техническое перевооружение опасного производственного объекта, выполненного экспертной организацией ООО ИЦ «Параметр» (лицензия №ДЭ-00-016419 от 03.02.2017, выдана Федеральной службой по экологическому, технологическому и атомному надзору) ОПО ««Площадка Ардымской нефтебазы по хранению и перевалке нефти и нефтепродуктов» утратил признак опасности</w:t>
      </w:r>
      <w:proofErr w:type="gramEnd"/>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Пензенской области эксплуатируется 1 нефтебаза 2-го класса опасности. Остальные опасные производственные объекты относятся к 3-му классу.</w:t>
      </w:r>
    </w:p>
    <w:p w:rsidR="00965B5C" w:rsidRPr="00636931" w:rsidRDefault="00965B5C" w:rsidP="00965B5C">
      <w:pPr>
        <w:spacing w:before="120"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Саратовский региональный отдел по надзору за промышленной безопасностью осуществляет контроль за 19 организациями (юридическими лицами), эксплуатирующих 45 опасных производственных объектов нефтехимической и нефтеперерабатывающей промышленности.</w:t>
      </w:r>
    </w:p>
    <w:p w:rsidR="00E13D5D"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Крупнейшей компанией, занимающаяся переработкой нефти, является 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входящая группу нефтяных компаний Роснефти.</w:t>
      </w:r>
    </w:p>
    <w:p w:rsidR="00E13D5D" w:rsidRPr="00636931" w:rsidRDefault="00E13D5D" w:rsidP="00343D77">
      <w:pPr>
        <w:spacing w:after="0" w:line="240" w:lineRule="auto"/>
        <w:ind w:firstLine="357"/>
        <w:jc w:val="both"/>
        <w:rPr>
          <w:rFonts w:ascii="Times New Roman" w:eastAsia="Times New Roman" w:hAnsi="Times New Roman" w:cs="Times New Roman"/>
          <w:sz w:val="24"/>
          <w:szCs w:val="24"/>
          <w:lang w:eastAsia="ru-RU"/>
        </w:rPr>
      </w:pPr>
    </w:p>
    <w:p w:rsidR="00E13D5D" w:rsidRPr="00636931" w:rsidRDefault="00E13D5D" w:rsidP="00965B5C">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2.2. Показатели аварийности и производственного травматизма со смертельным исходом за 2018 год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E13D5D" w:rsidRPr="00636931" w:rsidRDefault="00E13D5D" w:rsidP="00965B5C">
      <w:pPr>
        <w:spacing w:after="120" w:line="240" w:lineRule="auto"/>
        <w:ind w:right="-1043"/>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965B5C"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предприятиях, эксплуатирующих объекты нефтехимии и нефтепереработки на территории Самарской области, за 12 месяцев 2019 года зарегистрировано 3 аварии.</w:t>
      </w:r>
    </w:p>
    <w:p w:rsidR="00E13D5D" w:rsidRPr="00636931" w:rsidRDefault="00965B5C" w:rsidP="00965B5C">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Данные аварийности и травматизма за 12 месяцев 2019 года по сравнению с 12 месяцами 2018 года сведены в таблицу</w:t>
      </w:r>
      <w:r w:rsidR="004161B1" w:rsidRPr="00636931">
        <w:rPr>
          <w:rFonts w:ascii="Times New Roman" w:hAnsi="Times New Roman" w:cs="Times New Roman"/>
          <w:sz w:val="24"/>
          <w:szCs w:val="24"/>
        </w:rPr>
        <w:t>:</w:t>
      </w:r>
    </w:p>
    <w:p w:rsidR="004161B1" w:rsidRPr="00636931" w:rsidRDefault="004161B1" w:rsidP="004161B1">
      <w:pPr>
        <w:spacing w:after="0" w:line="240" w:lineRule="auto"/>
        <w:ind w:firstLine="709"/>
        <w:contextualSpacing/>
        <w:jc w:val="both"/>
        <w:rPr>
          <w:rFonts w:ascii="Times New Roman" w:eastAsia="Times New Roman" w:hAnsi="Times New Roman" w:cs="Times New Roman"/>
          <w:sz w:val="24"/>
          <w:szCs w:val="24"/>
          <w:lang w:val="x-none" w:eastAsia="x-non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276"/>
        <w:gridCol w:w="2835"/>
        <w:gridCol w:w="2552"/>
      </w:tblGrid>
      <w:tr w:rsidR="00E13D5D" w:rsidRPr="00636931" w:rsidTr="008C040B">
        <w:trPr>
          <w:jc w:val="center"/>
        </w:trPr>
        <w:tc>
          <w:tcPr>
            <w:tcW w:w="1843" w:type="dxa"/>
            <w:vMerge w:val="restart"/>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Период</w:t>
            </w:r>
          </w:p>
        </w:tc>
        <w:tc>
          <w:tcPr>
            <w:tcW w:w="2693" w:type="dxa"/>
            <w:gridSpan w:val="2"/>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Аварийность</w:t>
            </w:r>
          </w:p>
        </w:tc>
        <w:tc>
          <w:tcPr>
            <w:tcW w:w="5387" w:type="dxa"/>
            <w:gridSpan w:val="2"/>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Травматизм</w:t>
            </w:r>
          </w:p>
        </w:tc>
      </w:tr>
      <w:tr w:rsidR="00E13D5D" w:rsidRPr="00636931" w:rsidTr="008C040B">
        <w:trPr>
          <w:jc w:val="center"/>
        </w:trPr>
        <w:tc>
          <w:tcPr>
            <w:tcW w:w="1843" w:type="dxa"/>
            <w:vMerge/>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p>
        </w:tc>
        <w:tc>
          <w:tcPr>
            <w:tcW w:w="1417" w:type="dxa"/>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Аварии</w:t>
            </w:r>
          </w:p>
        </w:tc>
        <w:tc>
          <w:tcPr>
            <w:tcW w:w="1276" w:type="dxa"/>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w:t>
            </w:r>
          </w:p>
        </w:tc>
        <w:tc>
          <w:tcPr>
            <w:tcW w:w="2835" w:type="dxa"/>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Со смертельным исходом (чел.)</w:t>
            </w:r>
          </w:p>
        </w:tc>
        <w:tc>
          <w:tcPr>
            <w:tcW w:w="2552" w:type="dxa"/>
            <w:vAlign w:val="center"/>
          </w:tcPr>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Групповых</w:t>
            </w:r>
          </w:p>
          <w:p w:rsidR="00E13D5D" w:rsidRPr="00636931" w:rsidRDefault="00E13D5D" w:rsidP="00343D77">
            <w:pPr>
              <w:spacing w:after="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случаев/человек</w:t>
            </w:r>
          </w:p>
        </w:tc>
      </w:tr>
      <w:tr w:rsidR="00E13D5D" w:rsidRPr="00636931" w:rsidTr="008C040B">
        <w:trPr>
          <w:jc w:val="center"/>
        </w:trPr>
        <w:tc>
          <w:tcPr>
            <w:tcW w:w="1843" w:type="dxa"/>
            <w:vAlign w:val="center"/>
          </w:tcPr>
          <w:p w:rsidR="00E13D5D" w:rsidRPr="00636931" w:rsidRDefault="00965B5C"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2018</w:t>
            </w:r>
          </w:p>
        </w:tc>
        <w:tc>
          <w:tcPr>
            <w:tcW w:w="1417" w:type="dxa"/>
            <w:vAlign w:val="center"/>
          </w:tcPr>
          <w:p w:rsidR="00E13D5D" w:rsidRPr="00636931" w:rsidRDefault="00965B5C" w:rsidP="00343D77">
            <w:pPr>
              <w:tabs>
                <w:tab w:val="left" w:pos="540"/>
                <w:tab w:val="center" w:pos="612"/>
              </w:tabs>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2</w:t>
            </w:r>
          </w:p>
        </w:tc>
        <w:tc>
          <w:tcPr>
            <w:tcW w:w="1276" w:type="dxa"/>
            <w:vAlign w:val="center"/>
          </w:tcPr>
          <w:p w:rsidR="00E13D5D" w:rsidRPr="00636931" w:rsidRDefault="00E13D5D"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0%</w:t>
            </w:r>
          </w:p>
        </w:tc>
        <w:tc>
          <w:tcPr>
            <w:tcW w:w="2835" w:type="dxa"/>
            <w:vAlign w:val="center"/>
          </w:tcPr>
          <w:p w:rsidR="00E13D5D" w:rsidRPr="00636931" w:rsidRDefault="00E13D5D"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0</w:t>
            </w:r>
          </w:p>
        </w:tc>
        <w:tc>
          <w:tcPr>
            <w:tcW w:w="2552" w:type="dxa"/>
            <w:vAlign w:val="center"/>
          </w:tcPr>
          <w:p w:rsidR="00E13D5D" w:rsidRPr="00636931" w:rsidRDefault="00965B5C"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1</w:t>
            </w:r>
          </w:p>
        </w:tc>
      </w:tr>
      <w:tr w:rsidR="00E13D5D" w:rsidRPr="00636931" w:rsidTr="008C040B">
        <w:trPr>
          <w:jc w:val="center"/>
        </w:trPr>
        <w:tc>
          <w:tcPr>
            <w:tcW w:w="1843" w:type="dxa"/>
            <w:vAlign w:val="center"/>
          </w:tcPr>
          <w:p w:rsidR="00E13D5D" w:rsidRPr="00636931" w:rsidRDefault="00965B5C"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2019</w:t>
            </w:r>
          </w:p>
        </w:tc>
        <w:tc>
          <w:tcPr>
            <w:tcW w:w="1417" w:type="dxa"/>
            <w:vAlign w:val="center"/>
          </w:tcPr>
          <w:p w:rsidR="00E13D5D" w:rsidRPr="00636931" w:rsidRDefault="00965B5C" w:rsidP="00343D77">
            <w:pPr>
              <w:tabs>
                <w:tab w:val="left" w:pos="540"/>
                <w:tab w:val="center" w:pos="612"/>
              </w:tabs>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3</w:t>
            </w:r>
          </w:p>
        </w:tc>
        <w:tc>
          <w:tcPr>
            <w:tcW w:w="1276" w:type="dxa"/>
            <w:vAlign w:val="center"/>
          </w:tcPr>
          <w:p w:rsidR="00E13D5D" w:rsidRPr="00636931" w:rsidRDefault="00965B5C"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0</w:t>
            </w:r>
            <w:r w:rsidR="00E13D5D" w:rsidRPr="00636931">
              <w:rPr>
                <w:rFonts w:ascii="Times New Roman" w:eastAsia="Times New Roman" w:hAnsi="Times New Roman" w:cs="Times New Roman"/>
                <w:bCs/>
                <w:sz w:val="24"/>
                <w:szCs w:val="24"/>
                <w:lang w:eastAsia="ru-RU"/>
              </w:rPr>
              <w:t>%</w:t>
            </w:r>
          </w:p>
        </w:tc>
        <w:tc>
          <w:tcPr>
            <w:tcW w:w="2835" w:type="dxa"/>
            <w:vAlign w:val="center"/>
          </w:tcPr>
          <w:p w:rsidR="00E13D5D" w:rsidRPr="00636931" w:rsidRDefault="00E13D5D"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0</w:t>
            </w:r>
          </w:p>
        </w:tc>
        <w:tc>
          <w:tcPr>
            <w:tcW w:w="2552" w:type="dxa"/>
            <w:vAlign w:val="center"/>
          </w:tcPr>
          <w:p w:rsidR="00E13D5D" w:rsidRPr="00636931" w:rsidRDefault="00965B5C" w:rsidP="00343D77">
            <w:pPr>
              <w:spacing w:after="120" w:line="240" w:lineRule="auto"/>
              <w:jc w:val="center"/>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0</w:t>
            </w:r>
          </w:p>
        </w:tc>
      </w:tr>
    </w:tbl>
    <w:p w:rsidR="00E13D5D" w:rsidRPr="00636931" w:rsidRDefault="00E13D5D" w:rsidP="00343D77">
      <w:pPr>
        <w:spacing w:after="0" w:line="240" w:lineRule="auto"/>
        <w:ind w:firstLine="357"/>
        <w:jc w:val="both"/>
        <w:rPr>
          <w:rFonts w:ascii="Times New Roman" w:eastAsia="Times New Roman" w:hAnsi="Times New Roman" w:cs="Times New Roman"/>
          <w:b/>
          <w:bCs/>
          <w:sz w:val="24"/>
          <w:szCs w:val="24"/>
          <w:lang w:eastAsia="ru-RU"/>
        </w:rPr>
      </w:pPr>
    </w:p>
    <w:p w:rsidR="00E13D5D" w:rsidRPr="00636931" w:rsidRDefault="00E13D5D"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Ульяновская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2019 года, также как за 12 месяцев 2018 года аварий и несчастных случаев со смертельным исходом не зарегистрировано. </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Пензенская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также как за 12 месяцев 2018 года аварий и несчастных случаев со смертельным исходом не зарегистрировано.</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Саратовская область</w:t>
      </w:r>
    </w:p>
    <w:p w:rsidR="00E13D5D"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также как за 12 месяцев 2018 года аварий и несчастных случаев со смертельным исходом не зарегистрировано</w:t>
      </w:r>
      <w:r w:rsidR="00E13D5D" w:rsidRPr="00636931">
        <w:rPr>
          <w:rFonts w:ascii="Times New Roman" w:hAnsi="Times New Roman" w:cs="Times New Roman"/>
          <w:sz w:val="24"/>
          <w:szCs w:val="24"/>
        </w:rPr>
        <w:t>.</w:t>
      </w:r>
    </w:p>
    <w:p w:rsidR="00E13D5D" w:rsidRPr="00636931" w:rsidRDefault="00E13D5D" w:rsidP="00343D77">
      <w:pPr>
        <w:spacing w:after="0" w:line="240" w:lineRule="auto"/>
        <w:jc w:val="both"/>
        <w:rPr>
          <w:rFonts w:ascii="Times New Roman" w:eastAsia="Times New Roman" w:hAnsi="Times New Roman" w:cs="Times New Roman"/>
          <w:sz w:val="24"/>
          <w:szCs w:val="24"/>
          <w:lang w:eastAsia="ru-RU"/>
        </w:rPr>
      </w:pPr>
    </w:p>
    <w:p w:rsidR="00E13D5D" w:rsidRPr="00636931" w:rsidRDefault="00E13D5D" w:rsidP="0009701F">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2.3. Сравнительный анализ распределения аварий по видам аварий за 2018 год в сравнени</w:t>
      </w:r>
      <w:r w:rsidR="002E2275" w:rsidRPr="00636931">
        <w:rPr>
          <w:rFonts w:ascii="Times New Roman" w:eastAsia="Times New Roman" w:hAnsi="Times New Roman" w:cs="Times New Roman"/>
          <w:i/>
          <w:sz w:val="24"/>
          <w:szCs w:val="24"/>
          <w:lang w:eastAsia="ru-RU"/>
        </w:rPr>
        <w:t>е</w:t>
      </w:r>
      <w:r w:rsidRPr="00636931">
        <w:rPr>
          <w:rFonts w:ascii="Times New Roman" w:eastAsia="Times New Roman" w:hAnsi="Times New Roman" w:cs="Times New Roman"/>
          <w:i/>
          <w:sz w:val="24"/>
          <w:szCs w:val="24"/>
          <w:lang w:eastAsia="ru-RU"/>
        </w:rPr>
        <w:t xml:space="preserve"> с аналогичным периодом прошлого года (в форме </w:t>
      </w:r>
      <w:r w:rsidR="004161B1" w:rsidRPr="00636931">
        <w:rPr>
          <w:rFonts w:ascii="Times New Roman" w:eastAsia="Times New Roman" w:hAnsi="Times New Roman" w:cs="Times New Roman"/>
          <w:i/>
          <w:sz w:val="24"/>
          <w:szCs w:val="24"/>
          <w:lang w:eastAsia="ru-RU"/>
        </w:rPr>
        <w:t>таблицы) с описанием тенденций:</w:t>
      </w:r>
    </w:p>
    <w:p w:rsidR="0009701F" w:rsidRPr="00636931" w:rsidRDefault="0009701F" w:rsidP="0009701F">
      <w:pPr>
        <w:spacing w:after="120" w:line="240" w:lineRule="auto"/>
        <w:ind w:right="-1043"/>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080"/>
        <w:gridCol w:w="1080"/>
        <w:gridCol w:w="1121"/>
        <w:gridCol w:w="1843"/>
      </w:tblGrid>
      <w:tr w:rsidR="0009701F" w:rsidRPr="00636931" w:rsidTr="0009701F">
        <w:trPr>
          <w:cantSplit/>
          <w:trHeight w:val="233"/>
          <w:jc w:val="center"/>
        </w:trPr>
        <w:tc>
          <w:tcPr>
            <w:tcW w:w="3681" w:type="dxa"/>
            <w:vMerge w:val="restart"/>
            <w:tcBorders>
              <w:top w:val="single" w:sz="4" w:space="0" w:color="auto"/>
              <w:left w:val="single" w:sz="4" w:space="0" w:color="auto"/>
              <w:bottom w:val="single" w:sz="4" w:space="0" w:color="auto"/>
              <w:right w:val="single" w:sz="4" w:space="0" w:color="auto"/>
            </w:tcBorders>
            <w:vAlign w:val="center"/>
          </w:tcPr>
          <w:p w:rsidR="00E13D5D" w:rsidRPr="00636931" w:rsidRDefault="00E13D5D"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Виды аварий</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E13D5D" w:rsidRPr="00636931" w:rsidRDefault="00E13D5D" w:rsidP="0009701F">
            <w:pPr>
              <w:tabs>
                <w:tab w:val="left" w:pos="4932"/>
              </w:tabs>
              <w:spacing w:after="0" w:line="240" w:lineRule="auto"/>
              <w:ind w:right="14"/>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аварий / %</w:t>
            </w:r>
          </w:p>
        </w:tc>
        <w:tc>
          <w:tcPr>
            <w:tcW w:w="1843" w:type="dxa"/>
            <w:vMerge w:val="restart"/>
            <w:tcBorders>
              <w:top w:val="single" w:sz="4" w:space="0" w:color="auto"/>
              <w:left w:val="single" w:sz="4" w:space="0" w:color="auto"/>
              <w:right w:val="single" w:sz="4" w:space="0" w:color="auto"/>
            </w:tcBorders>
            <w:vAlign w:val="center"/>
          </w:tcPr>
          <w:p w:rsidR="00E13D5D" w:rsidRPr="00636931" w:rsidRDefault="0009701F" w:rsidP="0009701F">
            <w:pPr>
              <w:tabs>
                <w:tab w:val="left" w:pos="4932"/>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r w:rsidR="00E13D5D" w:rsidRPr="00636931">
              <w:rPr>
                <w:rFonts w:ascii="Times New Roman" w:eastAsia="Times New Roman" w:hAnsi="Times New Roman" w:cs="Times New Roman"/>
                <w:lang w:eastAsia="ru-RU"/>
              </w:rPr>
              <w:t>-</w:t>
            </w:r>
          </w:p>
        </w:tc>
      </w:tr>
      <w:tr w:rsidR="0009701F" w:rsidRPr="00636931" w:rsidTr="0009701F">
        <w:trPr>
          <w:cantSplit/>
          <w:trHeight w:val="507"/>
          <w:jc w:val="center"/>
        </w:trPr>
        <w:tc>
          <w:tcPr>
            <w:tcW w:w="3681" w:type="dxa"/>
            <w:vMerge/>
            <w:tcBorders>
              <w:top w:val="single" w:sz="4" w:space="0" w:color="auto"/>
              <w:left w:val="single" w:sz="4" w:space="0" w:color="auto"/>
              <w:bottom w:val="single" w:sz="4" w:space="0" w:color="auto"/>
              <w:right w:val="single" w:sz="4" w:space="0" w:color="auto"/>
            </w:tcBorders>
            <w:vAlign w:val="center"/>
          </w:tcPr>
          <w:p w:rsidR="00E13D5D" w:rsidRPr="00636931" w:rsidRDefault="00E13D5D" w:rsidP="00343D77">
            <w:pPr>
              <w:spacing w:after="0" w:line="240" w:lineRule="auto"/>
              <w:jc w:val="both"/>
              <w:rPr>
                <w:rFonts w:ascii="Times New Roman" w:eastAsia="Times New Roman" w:hAnsi="Times New Roman" w:cs="Times New Roman"/>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13D5D" w:rsidRPr="00636931" w:rsidRDefault="00E13D5D"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w:t>
            </w:r>
            <w:r w:rsidR="0009701F" w:rsidRPr="00636931">
              <w:rPr>
                <w:rFonts w:ascii="Times New Roman" w:eastAsia="Times New Roman" w:hAnsi="Times New Roman" w:cs="Times New Roman"/>
                <w:lang w:eastAsia="ru-RU"/>
              </w:rPr>
              <w:t>8</w:t>
            </w:r>
            <w:r w:rsidRPr="00636931">
              <w:rPr>
                <w:rFonts w:ascii="Times New Roman" w:eastAsia="Times New Roman" w:hAnsi="Times New Roman" w:cs="Times New Roman"/>
                <w:lang w:eastAsia="ru-RU"/>
              </w:rPr>
              <w:t xml:space="preserve">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E13D5D" w:rsidRPr="00636931" w:rsidRDefault="00E13D5D" w:rsidP="0009701F">
            <w:pPr>
              <w:tabs>
                <w:tab w:val="left" w:pos="270"/>
                <w:tab w:val="center" w:pos="837"/>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r w:rsidR="0009701F" w:rsidRPr="00636931">
              <w:rPr>
                <w:rFonts w:ascii="Times New Roman" w:eastAsia="Times New Roman" w:hAnsi="Times New Roman" w:cs="Times New Roman"/>
                <w:lang w:eastAsia="ru-RU"/>
              </w:rPr>
              <w:t>019</w:t>
            </w:r>
            <w:r w:rsidRPr="00636931">
              <w:rPr>
                <w:rFonts w:ascii="Times New Roman" w:eastAsia="Times New Roman" w:hAnsi="Times New Roman" w:cs="Times New Roman"/>
                <w:lang w:eastAsia="ru-RU"/>
              </w:rPr>
              <w:t xml:space="preserve"> год</w:t>
            </w:r>
          </w:p>
        </w:tc>
        <w:tc>
          <w:tcPr>
            <w:tcW w:w="1843" w:type="dxa"/>
            <w:vMerge/>
            <w:tcBorders>
              <w:left w:val="single" w:sz="4" w:space="0" w:color="auto"/>
              <w:bottom w:val="single" w:sz="4" w:space="0" w:color="auto"/>
              <w:right w:val="single" w:sz="4" w:space="0" w:color="auto"/>
            </w:tcBorders>
          </w:tcPr>
          <w:p w:rsidR="00E13D5D" w:rsidRPr="00636931" w:rsidRDefault="00E13D5D" w:rsidP="00343D77">
            <w:pPr>
              <w:spacing w:after="0" w:line="240" w:lineRule="auto"/>
              <w:jc w:val="center"/>
              <w:rPr>
                <w:rFonts w:ascii="Times New Roman" w:eastAsia="Times New Roman" w:hAnsi="Times New Roman" w:cs="Times New Roman"/>
                <w:lang w:eastAsia="ru-RU"/>
              </w:rPr>
            </w:pPr>
          </w:p>
        </w:tc>
      </w:tr>
      <w:tr w:rsidR="0009701F" w:rsidRPr="00636931" w:rsidTr="0009701F">
        <w:trPr>
          <w:trHeight w:val="326"/>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09701F" w:rsidRPr="00636931" w:rsidTr="0009701F">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09701F" w:rsidRPr="00636931" w:rsidTr="0009701F">
        <w:trPr>
          <w:trHeight w:val="227"/>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w:t>
            </w:r>
          </w:p>
        </w:tc>
      </w:tr>
      <w:tr w:rsidR="0009701F" w:rsidRPr="00636931" w:rsidTr="0009701F">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9701F" w:rsidRPr="00636931" w:rsidTr="0009701F">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09701F" w:rsidRPr="00636931" w:rsidTr="0009701F">
        <w:trPr>
          <w:trHeight w:val="247"/>
          <w:jc w:val="center"/>
        </w:trPr>
        <w:tc>
          <w:tcPr>
            <w:tcW w:w="3681" w:type="dxa"/>
            <w:tcBorders>
              <w:top w:val="single" w:sz="4" w:space="0" w:color="auto"/>
              <w:left w:val="single" w:sz="4" w:space="0" w:color="auto"/>
              <w:bottom w:val="single" w:sz="4" w:space="0" w:color="auto"/>
              <w:right w:val="single" w:sz="4" w:space="0" w:color="auto"/>
            </w:tcBorders>
          </w:tcPr>
          <w:p w:rsidR="0009701F" w:rsidRPr="00636931" w:rsidRDefault="0009701F"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tcBorders>
              <w:top w:val="single" w:sz="4" w:space="0" w:color="auto"/>
              <w:left w:val="single" w:sz="4" w:space="0" w:color="auto"/>
              <w:bottom w:val="single" w:sz="4" w:space="0" w:color="auto"/>
              <w:right w:val="single" w:sz="4" w:space="0" w:color="auto"/>
            </w:tcBorders>
            <w:vAlign w:val="center"/>
          </w:tcPr>
          <w:p w:rsidR="0009701F" w:rsidRPr="00636931" w:rsidRDefault="0009701F" w:rsidP="0009701F">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09701F" w:rsidRPr="00636931" w:rsidRDefault="0009701F" w:rsidP="0009701F">
      <w:pPr>
        <w:spacing w:after="0" w:line="240" w:lineRule="auto"/>
        <w:ind w:firstLine="709"/>
        <w:jc w:val="both"/>
        <w:rPr>
          <w:rFonts w:ascii="Times New Roman" w:hAnsi="Times New Roman" w:cs="Times New Roman"/>
          <w:sz w:val="24"/>
          <w:szCs w:val="24"/>
        </w:rPr>
      </w:pP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Ульяновская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За 12 месяцев 2019 года аварий не зарегистрировано, также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Пензенская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аварий не зарегистрировано, также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Саратовская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аварий не зарегистрировано, также как и за 12 месяцев 2018 года.</w:t>
      </w:r>
    </w:p>
    <w:p w:rsidR="0009701F" w:rsidRPr="00636931" w:rsidRDefault="0009701F" w:rsidP="0009701F">
      <w:pPr>
        <w:spacing w:after="0" w:line="240" w:lineRule="auto"/>
        <w:ind w:firstLine="709"/>
        <w:jc w:val="both"/>
        <w:rPr>
          <w:rFonts w:ascii="Times New Roman" w:hAnsi="Times New Roman" w:cs="Times New Roman"/>
          <w:sz w:val="24"/>
          <w:szCs w:val="24"/>
        </w:rPr>
      </w:pPr>
    </w:p>
    <w:p w:rsidR="00E13D5D" w:rsidRPr="00636931" w:rsidRDefault="00E13D5D" w:rsidP="0009701F">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2.4. Сравнительный анализ распределения несчастных случаев со смертельным исходом по травмирующим факторам за 2018 год в сравнении с аналогичным периодом прошлого года (в форме таблицы) с описанием тенденций.</w:t>
      </w:r>
    </w:p>
    <w:p w:rsidR="00E13D5D" w:rsidRPr="00636931" w:rsidRDefault="002E7071"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Самарская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2019 года несчастных случаев не зарегистрировано. За 12 месяцев 2018 года зарегистрирован 1 тяжёлый и один групповой несчастный случай, со смертельным исходом несчастных случаев не зарегистрировано. </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Ульяновская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Несчастных случаев со смертельным исходом за 12 месяцев 2019 года не зарегистрировано,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Пензенская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Несчастных случаев со смертельным исходом за 12 месяцев 2019 года не зарегистрировано,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Саратовская область.</w:t>
      </w:r>
    </w:p>
    <w:p w:rsidR="00E13D5D"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Несчастных случаев со смертельным исходом за 12 месяцев 2019 года не зарегистрировано, как и за 12 месяцев 2018 года</w:t>
      </w:r>
      <w:r w:rsidR="00E13D5D" w:rsidRPr="00636931">
        <w:rPr>
          <w:rFonts w:ascii="Times New Roman" w:hAnsi="Times New Roman" w:cs="Times New Roman"/>
          <w:sz w:val="24"/>
          <w:szCs w:val="24"/>
        </w:rPr>
        <w:t>.</w:t>
      </w:r>
    </w:p>
    <w:p w:rsidR="0009701F" w:rsidRPr="00636931" w:rsidRDefault="0009701F" w:rsidP="0009701F">
      <w:pPr>
        <w:spacing w:after="0" w:line="240" w:lineRule="auto"/>
        <w:ind w:firstLine="709"/>
        <w:jc w:val="both"/>
        <w:rPr>
          <w:rFonts w:ascii="Times New Roman" w:hAnsi="Times New Roman" w:cs="Times New Roman"/>
          <w:sz w:val="24"/>
          <w:szCs w:val="24"/>
        </w:rPr>
      </w:pPr>
    </w:p>
    <w:p w:rsidR="00E13D5D" w:rsidRPr="00636931" w:rsidRDefault="00E13D5D" w:rsidP="0009701F">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2.5. Сравнительный анализ распределения аварий и несчастных случаев со смертельным исходом за 2018 год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E13D5D" w:rsidRPr="00636931" w:rsidRDefault="00E13D5D"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Самарская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зарегистрировано 3 аварии, тяжелых несчастных случаев, а также со смертельным исходом не зарегистрировано. За 12 месяцев 2018 года зарегистрировано 2 аварии, 1 тяжёлый и один групповой несчастный случай, со смертельным исходом несчастных случаев не зарегистрировано.</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Ульяновская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Аварий и несчастных случаев со смертельным исходом за 12 месяцев 2019 года не зарегистрировано,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Пензенская область</w:t>
      </w:r>
    </w:p>
    <w:p w:rsidR="0009701F"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Аварий и несчастных случаев со смертельным исходом за 12 месяцев 2019 года не зарегистрировано, как и за 12 месяцев 2018 года.</w:t>
      </w:r>
    </w:p>
    <w:p w:rsidR="0009701F" w:rsidRPr="00636931" w:rsidRDefault="0009701F" w:rsidP="0009701F">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Саратовская область.</w:t>
      </w:r>
    </w:p>
    <w:p w:rsidR="00E13D5D" w:rsidRPr="00636931" w:rsidRDefault="0009701F" w:rsidP="0009701F">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Аварий и несчастных случаев со смертельным исходом за 12 месяцев 2019 года не зарегистрировано, как и за 12 месяцев 2018 года</w:t>
      </w:r>
      <w:r w:rsidR="00E13D5D" w:rsidRPr="00636931">
        <w:rPr>
          <w:rFonts w:ascii="Times New Roman" w:hAnsi="Times New Roman" w:cs="Times New Roman"/>
          <w:sz w:val="24"/>
          <w:szCs w:val="24"/>
        </w:rPr>
        <w:t>.</w:t>
      </w:r>
    </w:p>
    <w:p w:rsidR="002E7071" w:rsidRPr="00636931" w:rsidRDefault="002E7071" w:rsidP="002E7071">
      <w:pPr>
        <w:spacing w:after="0" w:line="240" w:lineRule="auto"/>
        <w:ind w:firstLine="708"/>
        <w:jc w:val="both"/>
        <w:rPr>
          <w:rFonts w:ascii="Times New Roman" w:eastAsia="Times New Roman" w:hAnsi="Times New Roman" w:cs="Times New Roman"/>
          <w:sz w:val="24"/>
          <w:szCs w:val="24"/>
          <w:lang w:eastAsia="x-none"/>
        </w:rPr>
      </w:pPr>
    </w:p>
    <w:p w:rsidR="00E13D5D" w:rsidRPr="00636931" w:rsidRDefault="00E13D5D" w:rsidP="0009701F">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2.6.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w:t>
      </w:r>
      <w:r w:rsidR="0091328C" w:rsidRPr="00636931">
        <w:rPr>
          <w:rFonts w:ascii="Times New Roman" w:eastAsia="Times New Roman" w:hAnsi="Times New Roman" w:cs="Times New Roman"/>
          <w:i/>
          <w:sz w:val="24"/>
          <w:szCs w:val="24"/>
          <w:lang w:eastAsia="ru-RU"/>
        </w:rPr>
        <w:t xml:space="preserve"> случаев со смертельным исходом.</w:t>
      </w:r>
    </w:p>
    <w:p w:rsidR="00683260" w:rsidRPr="00636931" w:rsidRDefault="00E13D5D" w:rsidP="00683260">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u w:val="single"/>
          <w:lang w:eastAsia="ru-RU"/>
        </w:rPr>
        <w:t>Аварийность:</w:t>
      </w:r>
      <w:r w:rsidR="00683260" w:rsidRPr="00636931">
        <w:rPr>
          <w:rFonts w:ascii="Times New Roman" w:eastAsia="Times New Roman" w:hAnsi="Times New Roman" w:cs="Times New Roman"/>
          <w:bCs/>
          <w:i/>
          <w:sz w:val="24"/>
          <w:szCs w:val="24"/>
          <w:lang w:eastAsia="ru-RU"/>
        </w:rPr>
        <w:t xml:space="preserve"> </w:t>
      </w:r>
    </w:p>
    <w:p w:rsidR="00683260" w:rsidRPr="00636931" w:rsidRDefault="00683260" w:rsidP="00683260">
      <w:pPr>
        <w:spacing w:before="120" w:after="120" w:line="240" w:lineRule="auto"/>
        <w:ind w:firstLine="357"/>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Самарская область</w:t>
      </w: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1. Акционерное общество «Новокуйбышевский нефтеперерабатывающий завод» (АО «НК НПЗ»).</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Авария случилась 10 марта 2019 года в 16 час. 02 мин. на «Площадке цеха №73 производства электродного кокса, серной кислоты, приёма и отпуска полупродуктов и готовой продукции», рег. № А53-00301-0003, I класс опасности Акционерного Общества «Новокуйбышевский нефтеперерабатывающий завод». При выполнении технологической операции по переводу потоков с реактора поз. Р-301/2 на реактор поз. Р-301/1 установки замедленного коксования УЗК произошла разгерметизация: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трубопровода №2 «Линия от Н-302/1,2,3,4 до П-301/1» самовоспламенение сырья (полугудрона), возникновение пожара пролива вблизи печи П-301/1 (первичное разрушение);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трубы № 42 правого радиантного экрана змеевика печи П-301/1, воспламенения сырья и возникновения пожара в печи (вторичное разрушение).</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Технические причины аварии:</w:t>
      </w:r>
    </w:p>
    <w:p w:rsidR="00683260" w:rsidRPr="00636931" w:rsidRDefault="00683260" w:rsidP="0068326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Ошибочное действие оператора Адаева М.А. (закрытие проходной электрозадвижки Z2-1 на входе в реактор Р-301/2 после того, как поток сырья был полностью переведен на данный реактор посредством электроприводного крана поз.</w:t>
      </w:r>
      <w:proofErr w:type="gramEnd"/>
      <w:r w:rsidRPr="00636931">
        <w:rPr>
          <w:rFonts w:ascii="Times New Roman" w:hAnsi="Times New Roman" w:cs="Times New Roman"/>
          <w:sz w:val="24"/>
          <w:szCs w:val="24"/>
        </w:rPr>
        <w:t xml:space="preserve"> Кр-301), </w:t>
      </w:r>
      <w:proofErr w:type="gramStart"/>
      <w:r w:rsidRPr="00636931">
        <w:rPr>
          <w:rFonts w:ascii="Times New Roman" w:hAnsi="Times New Roman" w:cs="Times New Roman"/>
          <w:sz w:val="24"/>
          <w:szCs w:val="24"/>
        </w:rPr>
        <w:t>выполненное</w:t>
      </w:r>
      <w:proofErr w:type="gramEnd"/>
      <w:r w:rsidRPr="00636931">
        <w:rPr>
          <w:rFonts w:ascii="Times New Roman" w:hAnsi="Times New Roman" w:cs="Times New Roman"/>
          <w:sz w:val="24"/>
          <w:szCs w:val="24"/>
        </w:rPr>
        <w:t xml:space="preserve"> в рамках технологической операции переключения потока сырья из одного реактора коксования в другой (реакторы Р-301/1, Р-301/2);</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Разгерметизация: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трубопровода №2 «Линия от Н-302/1,2,3,4 до П-301/1», выхода, самовоспламенения сырья (полугудрона), возникновения пожара пролива вблизи печи П-301/1 (первичное разрушение);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трубы № 42 правого радиантного экрана змеевика печи П-301/1, выхода, воспламенения сырья и возникновения пожара в печи (вторичное разрушение).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Отсутствие обеспечения автоматизированной системой управления и ПАЗ технологической операции по переводу реакторов поз. Р-301/1,2 установки замедленного коксования, имеющей в своем составе технологические блоки I и II категории взрывоопасности, автоматического регулирования процесса перевода реакторов поз. Р-301/1,2 и безаварийной остановки производства по специальным программам, определяющим последовательность и время выполнения операций отключения при аварийных ситуациях в технологической системе (технологическом блоке, техническом устройстве), а также снижения или исключения возможности ошибочных действий производственного персонала при ведении процесса, а именно: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- 10.03.2019 управление электроприводной арматурой поз. Z-1/1, Z-2/1 при переводе реакторов поз. Р-301/1,2 осуществлялось по месту в ручном режиме;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электроприводная арматура поз. Z-1/1, Z-2/1 имеет дистанционное и ручное управление, тогда как управление электроприводным краном поз. КР-301 осуществляется только в ручном режиме.</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Организационные причины:</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В отсутствие внесения изменений в проектную документацию (документацию), согласованную с разработчиком проектной документации или с организацией, специализирующейся на проектировании аналогичных объектов, или при наличии положительного заключения экспертизы по проектной документации (документации) смонтированы в</w:t>
      </w:r>
      <w:r w:rsidR="005C7335" w:rsidRPr="00636931">
        <w:rPr>
          <w:rFonts w:ascii="Times New Roman" w:hAnsi="Times New Roman" w:cs="Times New Roman"/>
          <w:sz w:val="24"/>
          <w:szCs w:val="24"/>
        </w:rPr>
        <w:t xml:space="preserve"> 2017 году электрозадвижки поз.</w:t>
      </w:r>
      <w:r w:rsidRPr="00636931">
        <w:rPr>
          <w:rFonts w:ascii="Times New Roman" w:hAnsi="Times New Roman" w:cs="Times New Roman"/>
          <w:sz w:val="24"/>
          <w:szCs w:val="24"/>
        </w:rPr>
        <w:t xml:space="preserve"> Z-1/1, Z-2/1;</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2. 10.03.2019 управление электроприводной арматурой поз. Z-1/1, Z-2/1 при переводе реакторов поз. Р-301/1,2 осуществлялось по месту в ручном режиме, тогда как в технологическом регламенте и проекте такое требование отсутствует;</w:t>
      </w:r>
    </w:p>
    <w:p w:rsidR="00683260" w:rsidRPr="00636931" w:rsidRDefault="00683260" w:rsidP="0068326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проектной документации установки замедленного коксования «Восстановление работоспособности УЗК 21-10/5» №05766600-К0003-2019-ТП» (шифр.</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I-12197, автор проекта ГУП «Башгипронефтехим», 2010 год):</w:t>
      </w:r>
      <w:proofErr w:type="gramEnd"/>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не предусмотрено разделение технологической схемы производства на отдельные технологические блоки;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обоснованы результатами анализа опасностей технологических процессов, обеспечивающих взрывобезопасность технологического блока, выбор типа отключающих устройств и мест их установки, а именно: электроприводная арматура поз. Z-1/1, Z-2/1 имеет дистанционное и ручное управление, тогда как управление электроприводным краном поз. КР-301 осуществляется только в ручном режиме.</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Мероприятия по локализации и устранению причин аварии: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w:t>
      </w:r>
      <w:r w:rsidRPr="00636931">
        <w:rPr>
          <w:rFonts w:ascii="Times New Roman" w:hAnsi="Times New Roman" w:cs="Times New Roman"/>
          <w:sz w:val="24"/>
          <w:szCs w:val="24"/>
        </w:rPr>
        <w:tab/>
        <w:t xml:space="preserve">Восстановить оборудование и технические устройства, поврежденные в результате аварии.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механик АО «НК НПЗ» Голицаев С.Н.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w:t>
      </w:r>
      <w:r w:rsidRPr="00636931">
        <w:rPr>
          <w:rFonts w:ascii="Times New Roman" w:hAnsi="Times New Roman" w:cs="Times New Roman"/>
          <w:sz w:val="24"/>
          <w:szCs w:val="24"/>
        </w:rPr>
        <w:tab/>
        <w:t>Обеспечить проведение экспертизы промышленной безопасности техническим устройствам и сооружениям, поврежденным в результате аварии.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Начальник управления технического надзора АО «НК НПЗ» Сухоруков Д.О.</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3.</w:t>
      </w:r>
      <w:r w:rsidRPr="00636931">
        <w:rPr>
          <w:rFonts w:ascii="Times New Roman" w:hAnsi="Times New Roman" w:cs="Times New Roman"/>
          <w:sz w:val="24"/>
          <w:szCs w:val="24"/>
        </w:rPr>
        <w:tab/>
        <w:t>Направить на внеочередную аттестацию по промышленной безопасности (область аттеста-ции Б</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.2) в центральную аттестационную комиссию Ростехнадзора заместителя генераль-ного директора по ПБОТОС АО «НК НПЗ» Костина Д.Ю., главного инженера АО «НК НПЗ» Романова М. М., заместителя главного инженера (по первичной переработке) Павло-ва А.В., главного метролога АО «НК НПЗ» Харитонова О.В.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инженер АО «НК НПЗ» Романов М. М.</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w:t>
      </w:r>
      <w:r w:rsidRPr="00636931">
        <w:rPr>
          <w:rFonts w:ascii="Times New Roman" w:hAnsi="Times New Roman" w:cs="Times New Roman"/>
          <w:sz w:val="24"/>
          <w:szCs w:val="24"/>
        </w:rPr>
        <w:tab/>
        <w:t>Направить на внеочередную аттестацию по промышленной безопасности (область аттеста-ции Б</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 xml:space="preserve">.2) в аттестационную </w:t>
      </w:r>
      <w:r w:rsidR="005C7335" w:rsidRPr="00636931">
        <w:rPr>
          <w:rFonts w:ascii="Times New Roman" w:hAnsi="Times New Roman" w:cs="Times New Roman"/>
          <w:sz w:val="24"/>
          <w:szCs w:val="24"/>
        </w:rPr>
        <w:t>комиссию АО «НК НПЗ» начальника</w:t>
      </w:r>
      <w:r w:rsidRPr="00636931">
        <w:rPr>
          <w:rFonts w:ascii="Times New Roman" w:hAnsi="Times New Roman" w:cs="Times New Roman"/>
          <w:sz w:val="24"/>
          <w:szCs w:val="24"/>
        </w:rPr>
        <w:t xml:space="preserve"> цеха №73 Панина Н.М., заместителя начальника цеха №73</w:t>
      </w:r>
      <w:r w:rsidRPr="00636931">
        <w:rPr>
          <w:rFonts w:ascii="Times New Roman" w:hAnsi="Times New Roman" w:cs="Times New Roman"/>
          <w:sz w:val="24"/>
          <w:szCs w:val="24"/>
        </w:rPr>
        <w:tab/>
        <w:t xml:space="preserve">Леонтьева Л.С., механика цеха №73 Хохлова В.А., начальника установки УЗК цеха №73 Сименюкова Ю.В., заместителя начальника установ-ки УЗК цеха №73 Батюкова С.С., механика ППР цеха №73 Глухова И.И., механика </w:t>
      </w:r>
      <w:proofErr w:type="gramStart"/>
      <w:r w:rsidRPr="00636931">
        <w:rPr>
          <w:rFonts w:ascii="Times New Roman" w:hAnsi="Times New Roman" w:cs="Times New Roman"/>
          <w:sz w:val="24"/>
          <w:szCs w:val="24"/>
        </w:rPr>
        <w:t>уста-новки</w:t>
      </w:r>
      <w:proofErr w:type="gramEnd"/>
      <w:r w:rsidRPr="00636931">
        <w:rPr>
          <w:rFonts w:ascii="Times New Roman" w:hAnsi="Times New Roman" w:cs="Times New Roman"/>
          <w:sz w:val="24"/>
          <w:szCs w:val="24"/>
        </w:rPr>
        <w:t xml:space="preserve"> УЗК цеха №73 Кувшинникова Н.Н.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инженер АО «НК НПЗ» Романов М. М.</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w:t>
      </w:r>
      <w:r w:rsidRPr="00636931">
        <w:rPr>
          <w:rFonts w:ascii="Times New Roman" w:hAnsi="Times New Roman" w:cs="Times New Roman"/>
          <w:sz w:val="24"/>
          <w:szCs w:val="24"/>
        </w:rPr>
        <w:tab/>
        <w:t>Провести внеочередную проверку знаний персонала установки УЗК цеха №73 АО «НК НПЗ» в части знания технологической схемы и действия в аварийных ситуациях.</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заместитель генерального директора по ПБОТОС АО «НК НПЗ» Костин Д.Ю.</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6.</w:t>
      </w:r>
      <w:r w:rsidRPr="00636931">
        <w:rPr>
          <w:rFonts w:ascii="Times New Roman" w:hAnsi="Times New Roman" w:cs="Times New Roman"/>
          <w:sz w:val="24"/>
          <w:szCs w:val="24"/>
        </w:rPr>
        <w:tab/>
        <w:t>Обеспечить надлежащую организацию и осуществление производственного контроля на установки УЗК цеха №73 АО «НК НПЗ».</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Ответственный: Заместитель генерального директора по ПБОТОС АО «НК НПЗ» Костин Д.Ю.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7.</w:t>
      </w:r>
      <w:r w:rsidRPr="00636931">
        <w:rPr>
          <w:rFonts w:ascii="Times New Roman" w:hAnsi="Times New Roman" w:cs="Times New Roman"/>
          <w:sz w:val="24"/>
          <w:szCs w:val="24"/>
        </w:rPr>
        <w:tab/>
        <w:t xml:space="preserve">Обеспечить разработку и внесение изменений в проектную документацию.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инженер АО «НК НПЗ» Романов М. М.</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8.</w:t>
      </w:r>
      <w:r w:rsidRPr="00636931">
        <w:rPr>
          <w:rFonts w:ascii="Times New Roman" w:hAnsi="Times New Roman" w:cs="Times New Roman"/>
          <w:sz w:val="24"/>
          <w:szCs w:val="24"/>
        </w:rPr>
        <w:tab/>
        <w:t xml:space="preserve">Пересмотреть технологический регламент установки замедленного коксования 21-10/5К.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инженер АО «НК НПЗ» Романов М. М.</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5C7335"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Расследование</w:t>
      </w:r>
      <w:r w:rsidR="00683260" w:rsidRPr="00636931">
        <w:rPr>
          <w:rFonts w:ascii="Times New Roman" w:hAnsi="Times New Roman" w:cs="Times New Roman"/>
          <w:sz w:val="24"/>
          <w:szCs w:val="24"/>
        </w:rPr>
        <w:t xml:space="preserve"> завершено.</w:t>
      </w:r>
    </w:p>
    <w:p w:rsidR="00683260" w:rsidRPr="00636931" w:rsidRDefault="00683260" w:rsidP="00683260">
      <w:pPr>
        <w:spacing w:after="0" w:line="240" w:lineRule="auto"/>
        <w:ind w:firstLine="709"/>
        <w:jc w:val="both"/>
        <w:rPr>
          <w:rFonts w:ascii="Times New Roman" w:hAnsi="Times New Roman" w:cs="Times New Roman"/>
          <w:sz w:val="24"/>
          <w:szCs w:val="24"/>
        </w:rPr>
      </w:pP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2. Общество с ограниченной ответственностью «Новокуйбышевский завод масел и присадок».</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Авария случилась 08.04.2019 в 10 час. 16 мин. на «Площадке установки деасфальтизации гудрона пропаном (КУД) секция 4 цеха № 23», рег. № А53-00757-001, I класса опасности Общества с ограниченной ответственностью «Новокуйбышевский завод масел и присадок». При выполнении технологической операции по откачке нефтепродукта (смеси деасфальтизата с пропаном) из отстойника поз. Э-1в в змеевик печи поз. П-1а произошла разгерметизация </w:t>
      </w:r>
      <w:proofErr w:type="gramStart"/>
      <w:r w:rsidRPr="00636931">
        <w:rPr>
          <w:rFonts w:ascii="Times New Roman" w:hAnsi="Times New Roman" w:cs="Times New Roman"/>
          <w:sz w:val="24"/>
          <w:szCs w:val="24"/>
        </w:rPr>
        <w:t>уплотнения клапанной крышки левого нагнетательного клапана гидравлической части поршневого насоса поз</w:t>
      </w:r>
      <w:proofErr w:type="gramEnd"/>
      <w:r w:rsidRPr="00636931">
        <w:rPr>
          <w:rFonts w:ascii="Times New Roman" w:hAnsi="Times New Roman" w:cs="Times New Roman"/>
          <w:sz w:val="24"/>
          <w:szCs w:val="24"/>
        </w:rPr>
        <w:t>. Н-2р с образованием дисперсной взрывопожароопасной аэрозоли (тумана) и её последующего воспламенения.</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Технические причины аварии: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w:t>
      </w:r>
      <w:r w:rsidRPr="00636931">
        <w:rPr>
          <w:rFonts w:ascii="Times New Roman" w:hAnsi="Times New Roman" w:cs="Times New Roman"/>
          <w:sz w:val="24"/>
          <w:szCs w:val="24"/>
        </w:rPr>
        <w:tab/>
        <w:t xml:space="preserve">Разгерметизация </w:t>
      </w:r>
      <w:proofErr w:type="gramStart"/>
      <w:r w:rsidRPr="00636931">
        <w:rPr>
          <w:rFonts w:ascii="Times New Roman" w:hAnsi="Times New Roman" w:cs="Times New Roman"/>
          <w:sz w:val="24"/>
          <w:szCs w:val="24"/>
        </w:rPr>
        <w:t>уплотнения клапанной крышки левого нагнетательного клапана гидравлической части насоса поз</w:t>
      </w:r>
      <w:proofErr w:type="gramEnd"/>
      <w:r w:rsidRPr="00636931">
        <w:rPr>
          <w:rFonts w:ascii="Times New Roman" w:hAnsi="Times New Roman" w:cs="Times New Roman"/>
          <w:sz w:val="24"/>
          <w:szCs w:val="24"/>
        </w:rPr>
        <w:t xml:space="preserve">. Н-2р при выполнении технологической операции по откачке осадка (смеси деасфальтизата с пропаном) из отстойника Э-1 в змеевик печи П-1а.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w:t>
      </w:r>
      <w:r w:rsidRPr="00636931">
        <w:rPr>
          <w:rFonts w:ascii="Times New Roman" w:hAnsi="Times New Roman" w:cs="Times New Roman"/>
          <w:sz w:val="24"/>
          <w:szCs w:val="24"/>
        </w:rPr>
        <w:tab/>
        <w:t xml:space="preserve">Причинами </w:t>
      </w:r>
      <w:proofErr w:type="gramStart"/>
      <w:r w:rsidRPr="00636931">
        <w:rPr>
          <w:rFonts w:ascii="Times New Roman" w:hAnsi="Times New Roman" w:cs="Times New Roman"/>
          <w:sz w:val="24"/>
          <w:szCs w:val="24"/>
        </w:rPr>
        <w:t>разрушения прокладки уплотнения клапанной крышки левого нагнетательного клапана гидравлической части насоса поз</w:t>
      </w:r>
      <w:proofErr w:type="gramEnd"/>
      <w:r w:rsidRPr="00636931">
        <w:rPr>
          <w:rFonts w:ascii="Times New Roman" w:hAnsi="Times New Roman" w:cs="Times New Roman"/>
          <w:sz w:val="24"/>
          <w:szCs w:val="24"/>
        </w:rPr>
        <w:t>. Н-2р являются: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отклонение геометрического размера выступа крышки, прижимающего уплотнительную прокладку: диаметр выступа составляет 106,0 мм, в то время как у остальных крышек насоса данный размер равен 109,0 мм.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смещение оси клапанной крышки при сборке узла клапана относительно оси отверстия в корпусе насоса на ~3 мм, неравномерное зажатие прокладки и перекос уплотнения при затяжке шпилек крышки.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-динамический (циклический) характер нагружения внутренним давлением узла клапана поршневого насоса, вызвавший постепенное смещение, растяжение прокладки на участке минимального зажатия, завершившееся ее разрывом.</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Организационные причины:</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Отсутствие в проектной документации информации о способе опорожнения отстойника поз. Э-1В от накапливающегося масла.</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2. Недостаточный контроль за качеством выполненных работ при изготовлении и замене </w:t>
      </w:r>
      <w:proofErr w:type="gramStart"/>
      <w:r w:rsidRPr="00636931">
        <w:rPr>
          <w:rFonts w:ascii="Times New Roman" w:hAnsi="Times New Roman" w:cs="Times New Roman"/>
          <w:sz w:val="24"/>
          <w:szCs w:val="24"/>
        </w:rPr>
        <w:t>прокладки уплотнения клапанной крышки левого нагнетательного клапана гидравлической части насоса поз</w:t>
      </w:r>
      <w:proofErr w:type="gramEnd"/>
      <w:r w:rsidRPr="00636931">
        <w:rPr>
          <w:rFonts w:ascii="Times New Roman" w:hAnsi="Times New Roman" w:cs="Times New Roman"/>
          <w:sz w:val="24"/>
          <w:szCs w:val="24"/>
        </w:rPr>
        <w:t>. Н-2р.</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3. Отсутствие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необходимой степенью герметичности фланцевых соединений оборудования в течение межремонтного периода эксплуатации секции №4 Комплекса установок деасфальтизации (КУД) цеха № 23, а именно: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уплотнения клапанной </w:t>
      </w:r>
      <w:proofErr w:type="gramStart"/>
      <w:r w:rsidRPr="00636931">
        <w:rPr>
          <w:rFonts w:ascii="Times New Roman" w:hAnsi="Times New Roman" w:cs="Times New Roman"/>
          <w:sz w:val="24"/>
          <w:szCs w:val="24"/>
        </w:rPr>
        <w:t>крышки левого нагнетательного клапана гидравлической части насоса поз</w:t>
      </w:r>
      <w:proofErr w:type="gramEnd"/>
      <w:r w:rsidRPr="00636931">
        <w:rPr>
          <w:rFonts w:ascii="Times New Roman" w:hAnsi="Times New Roman" w:cs="Times New Roman"/>
          <w:sz w:val="24"/>
          <w:szCs w:val="24"/>
        </w:rPr>
        <w:t>. Н-2р.</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 Использование в качестве уплотнительного материала во фланцевом соединении клапанной крышки поршневого насоса поз. Н-2Р с рабочим давлением 4,5 МПа (45 кгс/см</w:t>
      </w:r>
      <w:proofErr w:type="gramStart"/>
      <w:r w:rsidRPr="00636931">
        <w:rPr>
          <w:rFonts w:ascii="Times New Roman" w:hAnsi="Times New Roman" w:cs="Times New Roman"/>
          <w:sz w:val="24"/>
          <w:szCs w:val="24"/>
        </w:rPr>
        <w:t>2</w:t>
      </w:r>
      <w:proofErr w:type="gramEnd"/>
      <w:r w:rsidRPr="00636931">
        <w:rPr>
          <w:rFonts w:ascii="Times New Roman" w:hAnsi="Times New Roman" w:cs="Times New Roman"/>
          <w:sz w:val="24"/>
          <w:szCs w:val="24"/>
        </w:rPr>
        <w:t xml:space="preserve">) паронитовой прокладки марки ПМБ, изготовленной по ГОСТ 481-80 и рассчитанной на давление 3,0 МПа (30кгс/см2).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 ООО «НЗМП» не обеспечено выполнение основных задач производственного контроля: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координация работ, направленных на предупреждение аварий на опасных производственных объектах;</w:t>
      </w:r>
    </w:p>
    <w:p w:rsidR="00683260" w:rsidRPr="00636931" w:rsidRDefault="005C7335"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w:t>
      </w:r>
      <w:proofErr w:type="gramStart"/>
      <w:r w:rsidR="00683260" w:rsidRPr="00636931">
        <w:rPr>
          <w:rFonts w:ascii="Times New Roman" w:hAnsi="Times New Roman" w:cs="Times New Roman"/>
          <w:sz w:val="24"/>
          <w:szCs w:val="24"/>
        </w:rPr>
        <w:t>контроль за</w:t>
      </w:r>
      <w:proofErr w:type="gramEnd"/>
      <w:r w:rsidR="00683260" w:rsidRPr="00636931">
        <w:rPr>
          <w:rFonts w:ascii="Times New Roman" w:hAnsi="Times New Roman" w:cs="Times New Roman"/>
          <w:sz w:val="24"/>
          <w:szCs w:val="24"/>
        </w:rPr>
        <w:t xml:space="preserve"> соблюдением требований промышленной безопасности, установленных федеральными законами и иными нормативными правовыми актами;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контроль за</w:t>
      </w:r>
      <w:proofErr w:type="gramEnd"/>
      <w:r w:rsidRPr="00636931">
        <w:rPr>
          <w:rFonts w:ascii="Times New Roman" w:hAnsi="Times New Roman" w:cs="Times New Roman"/>
          <w:sz w:val="24"/>
          <w:szCs w:val="24"/>
        </w:rPr>
        <w:t xml:space="preserve"> соблюдением технологической дисциплины.</w:t>
      </w:r>
    </w:p>
    <w:p w:rsidR="00683260" w:rsidRPr="00636931" w:rsidRDefault="00683260" w:rsidP="00683260">
      <w:pPr>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Мероприятия по локализации и устранению причин аварии: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w:t>
      </w:r>
      <w:r w:rsidRPr="00636931">
        <w:rPr>
          <w:rFonts w:ascii="Times New Roman" w:hAnsi="Times New Roman" w:cs="Times New Roman"/>
          <w:sz w:val="24"/>
          <w:szCs w:val="24"/>
        </w:rPr>
        <w:tab/>
        <w:t>Восстановить оборудование и технические устройства, поврежденные в результате возгорания.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2. Обеспечить проведение экспертизы промышленной безопасности техническим устройствам и сооружениям, поврежденным в результате аварии, в том числе: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трубопроводу «Линия гудрона от Н-7,2,2</w:t>
      </w:r>
      <w:proofErr w:type="gramStart"/>
      <w:r w:rsidRPr="00636931">
        <w:rPr>
          <w:rFonts w:ascii="Times New Roman" w:hAnsi="Times New Roman" w:cs="Times New Roman"/>
          <w:sz w:val="24"/>
          <w:szCs w:val="24"/>
        </w:rPr>
        <w:t>р</w:t>
      </w:r>
      <w:proofErr w:type="gramEnd"/>
      <w:r w:rsidRPr="00636931">
        <w:rPr>
          <w:rFonts w:ascii="Times New Roman" w:hAnsi="Times New Roman" w:cs="Times New Roman"/>
          <w:sz w:val="24"/>
          <w:szCs w:val="24"/>
        </w:rPr>
        <w:t xml:space="preserve"> до С-1»;</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зданию </w:t>
      </w:r>
      <w:proofErr w:type="gramStart"/>
      <w:r w:rsidRPr="00636931">
        <w:rPr>
          <w:rFonts w:ascii="Times New Roman" w:hAnsi="Times New Roman" w:cs="Times New Roman"/>
          <w:sz w:val="24"/>
          <w:szCs w:val="24"/>
        </w:rPr>
        <w:t>насосной</w:t>
      </w:r>
      <w:proofErr w:type="gramEnd"/>
      <w:r w:rsidRPr="00636931">
        <w:rPr>
          <w:rFonts w:ascii="Times New Roman" w:hAnsi="Times New Roman" w:cs="Times New Roman"/>
          <w:sz w:val="24"/>
          <w:szCs w:val="24"/>
        </w:rPr>
        <w:t xml:space="preserve"> №1.</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3. Привести технологическую схему секция №4 Комплекса установок деасфальтизации (КУД) цеха № 23 в соответствие с проектной документацией.</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Ответственный: главный технолог ООО «НЗМП» </w:t>
      </w:r>
      <w:proofErr w:type="gramStart"/>
      <w:r w:rsidRPr="00636931">
        <w:rPr>
          <w:rFonts w:ascii="Times New Roman" w:hAnsi="Times New Roman" w:cs="Times New Roman"/>
          <w:sz w:val="24"/>
          <w:szCs w:val="24"/>
        </w:rPr>
        <w:t>Хорошев</w:t>
      </w:r>
      <w:proofErr w:type="gramEnd"/>
      <w:r w:rsidRPr="00636931">
        <w:rPr>
          <w:rFonts w:ascii="Times New Roman" w:hAnsi="Times New Roman" w:cs="Times New Roman"/>
          <w:sz w:val="24"/>
          <w:szCs w:val="24"/>
        </w:rPr>
        <w:t xml:space="preserve"> Ю.Н.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 Привести технологический регламент № П1-02.02 ТР-1168 ЮЛ-040 «Секция №4 Комплекса установок деасфальтизации (КУД) цеха № 23», версия 1.02, срок действия до 29.12.2022 г., утвержденный 27.12.2017г главным инженером ООО «НЗМП» Н.Н. Шигаевым в соответствие с проектной документацией.</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Ответственный: главный технолог ООО «НЗМП» </w:t>
      </w:r>
      <w:proofErr w:type="gramStart"/>
      <w:r w:rsidRPr="00636931">
        <w:rPr>
          <w:rFonts w:ascii="Times New Roman" w:hAnsi="Times New Roman" w:cs="Times New Roman"/>
          <w:sz w:val="24"/>
          <w:szCs w:val="24"/>
        </w:rPr>
        <w:t>Хорошев</w:t>
      </w:r>
      <w:proofErr w:type="gramEnd"/>
      <w:r w:rsidRPr="00636931">
        <w:rPr>
          <w:rFonts w:ascii="Times New Roman" w:hAnsi="Times New Roman" w:cs="Times New Roman"/>
          <w:sz w:val="24"/>
          <w:szCs w:val="24"/>
        </w:rPr>
        <w:t xml:space="preserve"> Ю.Н.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 Направить на внеочередную аттестацию по промышленной безопасности (область аттестации Б</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.2) в центральную аттестационную комиссию Ростехнадзора главного инженера ООО «НЗМП» Шигаева Н.Н., заместителя главного инженера по технологическим процессам и товарному производству</w:t>
      </w:r>
      <w:r w:rsidRPr="00636931">
        <w:rPr>
          <w:rFonts w:ascii="Times New Roman" w:hAnsi="Times New Roman" w:cs="Times New Roman"/>
          <w:sz w:val="24"/>
          <w:szCs w:val="24"/>
        </w:rPr>
        <w:tab/>
        <w:t>Покровского В.Ж., начальника управления ПБТОС Тарнавскую Т.Н.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6. Направить на внеочередную аттестацию по промышленной безопасности (область аттестации Б</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.2) в аттестационную комиссию ООО «НЗМП» начальника цеха №23 Кабоскина Г.Ю., заместителя начальника цеха 23</w:t>
      </w:r>
      <w:r w:rsidR="00B81A34"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Евдокимова М.С., механика цеха №23 Троегубова И.В., механика комплекса установок деасфальтизации (КУД) секция 3,4 Станина А.Н.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начальник управления ПБТОС Тарнавская Т.Н.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7. Направить на первичную аттестацию по промышленной безопасности (область аттестации Б</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.2) в территориально-аттестационную комиссию Ростехнадзора главного технолога Хорошева Ю.Н.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8. Выполнить контрольные мероприятия по проверке взрывозащиты оборудования и кабелей, смонтированных </w:t>
      </w:r>
      <w:proofErr w:type="gramStart"/>
      <w:r w:rsidRPr="00636931">
        <w:rPr>
          <w:rFonts w:ascii="Times New Roman" w:hAnsi="Times New Roman" w:cs="Times New Roman"/>
          <w:sz w:val="24"/>
          <w:szCs w:val="24"/>
        </w:rPr>
        <w:t>в</w:t>
      </w:r>
      <w:proofErr w:type="gramEnd"/>
      <w:r w:rsidRPr="00636931">
        <w:rPr>
          <w:rFonts w:ascii="Times New Roman" w:hAnsi="Times New Roman" w:cs="Times New Roman"/>
          <w:sz w:val="24"/>
          <w:szCs w:val="24"/>
        </w:rPr>
        <w:t xml:space="preserve"> насосной №1.</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Главный инженер ООО «НЗМП» Шигаев Н.Н.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9. Произвести замену паронита марки ПМБ, изготовленного по ГОСТ 481-80, используемого в качестве уплотнительного материала во фланцевых соединениях насосов, которые эксплуатируются при давлении, превышающем 3,0 МПа (30кгс/см</w:t>
      </w:r>
      <w:proofErr w:type="gramStart"/>
      <w:r w:rsidRPr="00636931">
        <w:rPr>
          <w:rFonts w:ascii="Times New Roman" w:hAnsi="Times New Roman" w:cs="Times New Roman"/>
          <w:sz w:val="24"/>
          <w:szCs w:val="24"/>
        </w:rPr>
        <w:t>2</w:t>
      </w:r>
      <w:proofErr w:type="gramEnd"/>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10. Оборудовать системой автоматического отключения насосы поз. Н-2, Н-2р, Н-7, используемые для перекачивания горючей жидкости (гудрон) при достижении в насосной №1 концентрации горючих газов 50 процентов от НКПР.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Срок выполнения мероприятий продлен до 12.2020</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11. Доработать и реализовать проектную документацию, касающуюся средств автоматического газового контроля в части повышения надёжности обнаружения случаев загазованности и срабатывания предупреждающего светового и звукового сигналов у входа вне помещения насосной № 1.</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Ответственный: Генеральный директор ООО «НЗМП» Ларюхин М.В.</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5C7335"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12. </w:t>
      </w:r>
      <w:r w:rsidR="00683260" w:rsidRPr="00636931">
        <w:rPr>
          <w:rFonts w:ascii="Times New Roman" w:hAnsi="Times New Roman" w:cs="Times New Roman"/>
          <w:sz w:val="24"/>
          <w:szCs w:val="24"/>
        </w:rPr>
        <w:t>Провести внеочередную проверку знаний персонала установки деасфальтизации (КУД) цеха № 23 в части знания технологической схемы и действий персонала в аварийных ситуациях.</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начальник управления ПБТОС Тарнавская Т.Н.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13. Обеспечить надлежащую организацию и осуществление производственного контроля на установке деасфальтизации (КУД) цеха № 23.</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Ответственный: начальник управления ПБТОС Тарнавская Т.Н.</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b/>
          <w:sz w:val="24"/>
          <w:szCs w:val="24"/>
        </w:rPr>
        <w:t>Выполнено</w:t>
      </w:r>
      <w:r w:rsidRPr="00636931">
        <w:rPr>
          <w:rFonts w:ascii="Times New Roman" w:hAnsi="Times New Roman" w:cs="Times New Roman"/>
          <w:sz w:val="24"/>
          <w:szCs w:val="24"/>
        </w:rPr>
        <w:t>.</w:t>
      </w:r>
    </w:p>
    <w:p w:rsidR="00683260" w:rsidRPr="00636931" w:rsidRDefault="005C7335"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Расследование</w:t>
      </w:r>
      <w:r w:rsidR="00683260" w:rsidRPr="00636931">
        <w:rPr>
          <w:rFonts w:ascii="Times New Roman" w:hAnsi="Times New Roman" w:cs="Times New Roman"/>
          <w:sz w:val="24"/>
          <w:szCs w:val="24"/>
        </w:rPr>
        <w:t xml:space="preserve"> завершено.</w:t>
      </w:r>
    </w:p>
    <w:p w:rsidR="00683260" w:rsidRPr="00636931" w:rsidRDefault="00683260" w:rsidP="00683260">
      <w:pPr>
        <w:spacing w:after="0" w:line="240" w:lineRule="auto"/>
        <w:ind w:firstLine="709"/>
        <w:jc w:val="both"/>
        <w:rPr>
          <w:rFonts w:ascii="Times New Roman" w:hAnsi="Times New Roman" w:cs="Times New Roman"/>
          <w:sz w:val="24"/>
          <w:szCs w:val="24"/>
        </w:rPr>
      </w:pP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 xml:space="preserve">3. Общество с ограниченной ответственностью Производственно-коммерческое предприятие «ТИРА ЛПС» (ООО ПКП «ТИРА ЛПС»).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ОПО «Площадка цеха переработки абсорбентов», рег. № А53-03798-0001, III класса опасности.</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Авария случилась 13.11.2019 в 23 час. 00 мин. на «Площадке цеха по переработке абсорбентов» ООО ПКП «ТИРА-ЛПС».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проведении стандартной технологической операции по разогреву абсорбента с мазутом в испарителе №1 первого технологического потока в режиме простоя произошло возгорание абсорбента в районе испарителя №2 второго технологического потока.</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настоящий момент расследование аварии не завершено.</w:t>
      </w:r>
    </w:p>
    <w:p w:rsidR="00683260" w:rsidRPr="00636931" w:rsidRDefault="00683260" w:rsidP="00683260">
      <w:pPr>
        <w:spacing w:before="120" w:after="120" w:line="240" w:lineRule="auto"/>
        <w:ind w:firstLine="709"/>
        <w:jc w:val="center"/>
        <w:rPr>
          <w:rFonts w:ascii="Times New Roman" w:hAnsi="Times New Roman" w:cs="Times New Roman"/>
          <w:i/>
          <w:sz w:val="24"/>
          <w:szCs w:val="24"/>
          <w:u w:val="single"/>
        </w:rPr>
      </w:pPr>
      <w:r w:rsidRPr="00636931">
        <w:rPr>
          <w:rFonts w:ascii="Times New Roman" w:hAnsi="Times New Roman" w:cs="Times New Roman"/>
          <w:i/>
          <w:sz w:val="24"/>
          <w:szCs w:val="24"/>
          <w:u w:val="single"/>
        </w:rPr>
        <w:t>Инциденты:</w:t>
      </w:r>
    </w:p>
    <w:p w:rsidR="00683260" w:rsidRPr="00636931" w:rsidRDefault="00683260" w:rsidP="00683260">
      <w:pPr>
        <w:spacing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Самарская область.</w:t>
      </w: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1. Акционерное общество «Новокуйбышевская нефтехимическая компания.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12 февраля 2019 года в 13часов 10 минут в отделении 0703 «Приемка, хранение и отгрузка сырья и абсорбента» цеха №7 опасного производственного объекта «База товарно-сырьевая производства метилтретамилового эфира и бензола», рег. №А53-00291-0025 II класса опасности при выполнении технологической операции слива фенола из танка-контейнера в емкость поз. Е-9/2 произошла разгерметизация емкости поз. Е-9/2. Причина разгерметизации емкости поз. Е-9/2 - создание избыточного давления при сливе </w:t>
      </w:r>
      <w:proofErr w:type="gramStart"/>
      <w:r w:rsidRPr="00636931">
        <w:rPr>
          <w:rFonts w:ascii="Times New Roman" w:hAnsi="Times New Roman" w:cs="Times New Roman"/>
          <w:sz w:val="24"/>
          <w:szCs w:val="24"/>
        </w:rPr>
        <w:t>танк-контейнера</w:t>
      </w:r>
      <w:proofErr w:type="gramEnd"/>
      <w:r w:rsidRPr="00636931">
        <w:rPr>
          <w:rFonts w:ascii="Times New Roman" w:hAnsi="Times New Roman" w:cs="Times New Roman"/>
          <w:sz w:val="24"/>
          <w:szCs w:val="24"/>
        </w:rPr>
        <w:t xml:space="preserve"> из-за отсутствия проходимости трубопровода линии азотного дыхания, вследствие кристаллизации фенола в линии из-за неработоспособности (замерзания) пароспутника на данной линии. </w:t>
      </w:r>
      <w:proofErr w:type="gramStart"/>
      <w:r w:rsidRPr="00636931">
        <w:rPr>
          <w:rFonts w:ascii="Times New Roman" w:hAnsi="Times New Roman" w:cs="Times New Roman"/>
          <w:sz w:val="24"/>
          <w:szCs w:val="24"/>
        </w:rPr>
        <w:t>Загазованность в парке емкостей Е-9/1,2) не зафиксировано.</w:t>
      </w:r>
      <w:proofErr w:type="gramEnd"/>
      <w:r w:rsidRPr="00636931">
        <w:rPr>
          <w:rFonts w:ascii="Times New Roman" w:hAnsi="Times New Roman" w:cs="Times New Roman"/>
          <w:sz w:val="24"/>
          <w:szCs w:val="24"/>
        </w:rPr>
        <w:t xml:space="preserve"> Пострадавших нет, экологической угрозы нет.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Расследование завершено.</w:t>
      </w:r>
    </w:p>
    <w:p w:rsidR="00683260" w:rsidRPr="00636931" w:rsidRDefault="00683260" w:rsidP="00683260">
      <w:pPr>
        <w:spacing w:after="0" w:line="240" w:lineRule="auto"/>
        <w:ind w:firstLine="709"/>
        <w:jc w:val="both"/>
        <w:rPr>
          <w:rFonts w:ascii="Times New Roman" w:hAnsi="Times New Roman" w:cs="Times New Roman"/>
          <w:sz w:val="24"/>
          <w:szCs w:val="24"/>
        </w:rPr>
      </w:pP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2. Акционерное общество «Новокуйбышевский нефтеперерабатывающий завод» (АО «НК НПЗ»).</w:t>
      </w:r>
    </w:p>
    <w:p w:rsidR="00683260" w:rsidRPr="00636931" w:rsidRDefault="00683260" w:rsidP="0068326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07.05.2019 в 18 часов 17 минут на установке замедленного коксования цеха №73 УЗК при выполнении технологической операции по переводу установки на циркуляцию из-за </w:t>
      </w:r>
      <w:r w:rsidRPr="00636931">
        <w:rPr>
          <w:rFonts w:ascii="Times New Roman" w:hAnsi="Times New Roman" w:cs="Times New Roman"/>
          <w:sz w:val="24"/>
          <w:szCs w:val="24"/>
        </w:rPr>
        <w:lastRenderedPageBreak/>
        <w:t>прекращения подачи ту</w:t>
      </w:r>
      <w:r w:rsidR="005C7335" w:rsidRPr="00636931">
        <w:rPr>
          <w:rFonts w:ascii="Times New Roman" w:hAnsi="Times New Roman" w:cs="Times New Roman"/>
          <w:sz w:val="24"/>
          <w:szCs w:val="24"/>
        </w:rPr>
        <w:t xml:space="preserve">рбулизатора (реактор Р-301/1 – </w:t>
      </w:r>
      <w:r w:rsidRPr="00636931">
        <w:rPr>
          <w:rFonts w:ascii="Times New Roman" w:hAnsi="Times New Roman" w:cs="Times New Roman"/>
          <w:sz w:val="24"/>
          <w:szCs w:val="24"/>
        </w:rPr>
        <w:t>в процессе коксования, реактор Р-301/2 – «на прогреве») произошла разгерметизация фланцевого соединения Ду-500 задвижки, установленной на шлемовом трубопроводе из реактора Р-301/1 в колонну К-301, с последующим воспламенением нефтепродукта и горением</w:t>
      </w:r>
      <w:proofErr w:type="gramEnd"/>
      <w:r w:rsidRPr="00636931">
        <w:rPr>
          <w:rFonts w:ascii="Times New Roman" w:hAnsi="Times New Roman" w:cs="Times New Roman"/>
          <w:sz w:val="24"/>
          <w:szCs w:val="24"/>
        </w:rPr>
        <w:t xml:space="preserve"> на площади 2 м</w:t>
      </w:r>
      <w:proofErr w:type="gramStart"/>
      <w:r w:rsidRPr="00636931">
        <w:rPr>
          <w:rFonts w:ascii="Times New Roman" w:hAnsi="Times New Roman" w:cs="Times New Roman"/>
          <w:sz w:val="24"/>
          <w:szCs w:val="24"/>
        </w:rPr>
        <w:t>2</w:t>
      </w:r>
      <w:proofErr w:type="gramEnd"/>
      <w:r w:rsidRPr="00636931">
        <w:rPr>
          <w:rFonts w:ascii="Times New Roman" w:hAnsi="Times New Roman" w:cs="Times New Roman"/>
          <w:sz w:val="24"/>
          <w:szCs w:val="24"/>
        </w:rPr>
        <w:t>.</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Разгерметизация фланцевого соединения задвижки Ду-500 произошла в результате нарушения норм технологического режима, в части превышения скорости снижения температуры на реакторном блоке в режиме циркуляции и несоответствия материального исполнения крепежных деталей фланцевого соединения требованиям нормативно-технической документации. Пострадавших нет, экологической угрозы нет</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Расследование завершено.</w:t>
      </w:r>
    </w:p>
    <w:p w:rsidR="00683260" w:rsidRPr="00636931" w:rsidRDefault="00683260" w:rsidP="00683260">
      <w:pPr>
        <w:spacing w:after="0" w:line="240" w:lineRule="auto"/>
        <w:ind w:firstLine="709"/>
        <w:jc w:val="both"/>
        <w:rPr>
          <w:rFonts w:ascii="Times New Roman" w:hAnsi="Times New Roman" w:cs="Times New Roman"/>
          <w:sz w:val="24"/>
          <w:szCs w:val="24"/>
        </w:rPr>
      </w:pPr>
    </w:p>
    <w:p w:rsidR="00683260" w:rsidRPr="00636931" w:rsidRDefault="00683260" w:rsidP="0068326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3. Акционерное общество «Куйбышевский нефтеперерабатывающий завод» (АО «КНПЗ»).</w:t>
      </w:r>
    </w:p>
    <w:p w:rsidR="00683260" w:rsidRPr="00636931" w:rsidRDefault="00683260" w:rsidP="0068326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04.09.2019 года в 06 часов 48 минут на площадке установки FCC, цеха №4, регистрационный № А53-00018-0077 обнаружен капельный пропуск с последующим возгоранием на трубопроводе прогревочной линии насоса 401/N03В в горячей насосной Установки FCC (флюид-каталитического крегинга) цеха №4 (технологический) АО «КНПЗ».</w:t>
      </w:r>
      <w:proofErr w:type="gramEnd"/>
      <w:r w:rsidRPr="00636931">
        <w:rPr>
          <w:rFonts w:ascii="Times New Roman" w:hAnsi="Times New Roman" w:cs="Times New Roman"/>
          <w:sz w:val="24"/>
          <w:szCs w:val="24"/>
        </w:rPr>
        <w:t xml:space="preserve"> Загорание потушено персоналом установки, первичными средствами пожаротушения. Производственный процесс не нарушен, установка на нормальном технологическом режиме.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Пропуск продукта в околошовную зону основного металла на отводе прогревочной линии выкидной задвижки насоса 401-N3В вследствие коррозии (истирание). Отсутствие технологических решений со стороны проектных организаций по исключению катализаторной пыли в кубовом продукте.</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Пострадавших нет, экологической угрозы нет.</w:t>
      </w:r>
    </w:p>
    <w:p w:rsidR="00683260" w:rsidRPr="00636931" w:rsidRDefault="00683260" w:rsidP="00683260">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был зарегистрирован 1 инцидент.</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Во 2 квартале 2019 года, в Средне-Поволжское упра</w:t>
      </w:r>
      <w:r w:rsidR="005C7335" w:rsidRPr="00636931">
        <w:rPr>
          <w:rFonts w:ascii="Times New Roman" w:hAnsi="Times New Roman" w:cs="Times New Roman"/>
          <w:sz w:val="24"/>
          <w:szCs w:val="24"/>
        </w:rPr>
        <w:t xml:space="preserve">вление Ростехнадзора поступило </w:t>
      </w:r>
      <w:r w:rsidRPr="00636931">
        <w:rPr>
          <w:rFonts w:ascii="Times New Roman" w:hAnsi="Times New Roman" w:cs="Times New Roman"/>
          <w:sz w:val="24"/>
          <w:szCs w:val="24"/>
        </w:rPr>
        <w:t>обращение от Федеральной Службы безопасности Российской Федерации (№4/2/1175 от 15.04.2019 года) о нарушении требований промышленной безопасности допущенные ООО «Рост</w:t>
      </w:r>
      <w:r w:rsidR="005C7335" w:rsidRPr="00636931">
        <w:rPr>
          <w:rFonts w:ascii="Times New Roman" w:hAnsi="Times New Roman" w:cs="Times New Roman"/>
          <w:sz w:val="24"/>
          <w:szCs w:val="24"/>
        </w:rPr>
        <w:t xml:space="preserve">а </w:t>
      </w:r>
      <w:proofErr w:type="gramStart"/>
      <w:r w:rsidR="005C7335" w:rsidRPr="00636931">
        <w:rPr>
          <w:rFonts w:ascii="Times New Roman" w:hAnsi="Times New Roman" w:cs="Times New Roman"/>
          <w:sz w:val="24"/>
          <w:szCs w:val="24"/>
        </w:rPr>
        <w:t>-Т</w:t>
      </w:r>
      <w:proofErr w:type="gramEnd"/>
      <w:r w:rsidR="005C7335" w:rsidRPr="00636931">
        <w:rPr>
          <w:rFonts w:ascii="Times New Roman" w:hAnsi="Times New Roman" w:cs="Times New Roman"/>
          <w:sz w:val="24"/>
          <w:szCs w:val="24"/>
        </w:rPr>
        <w:t xml:space="preserve">ерминал» при эксплуатации </w:t>
      </w:r>
      <w:r w:rsidRPr="00636931">
        <w:rPr>
          <w:rFonts w:ascii="Times New Roman" w:hAnsi="Times New Roman" w:cs="Times New Roman"/>
          <w:sz w:val="24"/>
          <w:szCs w:val="24"/>
        </w:rPr>
        <w:t>опасного производственного объекта «Площадка склада по хранению, перевалке нефти и нефтепродуктов», рег. № А49-02</w:t>
      </w:r>
      <w:r w:rsidR="005C7335" w:rsidRPr="00636931">
        <w:rPr>
          <w:rFonts w:ascii="Times New Roman" w:hAnsi="Times New Roman" w:cs="Times New Roman"/>
          <w:sz w:val="24"/>
          <w:szCs w:val="24"/>
        </w:rPr>
        <w:t xml:space="preserve">824-0006, класс опасности III, </w:t>
      </w:r>
      <w:r w:rsidRPr="00636931">
        <w:rPr>
          <w:rFonts w:ascii="Times New Roman" w:hAnsi="Times New Roman" w:cs="Times New Roman"/>
          <w:sz w:val="24"/>
          <w:szCs w:val="24"/>
        </w:rPr>
        <w:t>расположенного по адресу: 413752, Саратовская область, Перелюбский район, Смородинский округ, в 0.2 км западнее станции Новоперелюбская.</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полученным обращением, Средне-Поволжское управление Ростехнадзора, с согласования прокуратуры Саратовской области, на основании распоряжения №1780-Р/СО от 19.04.2019 года, в период с 29 апреля по 27 мая 2019 года провело внеплановую выездную проверку в отношении ООО «</w:t>
      </w:r>
      <w:proofErr w:type="gramStart"/>
      <w:r w:rsidRPr="00636931">
        <w:rPr>
          <w:rFonts w:ascii="Times New Roman" w:hAnsi="Times New Roman" w:cs="Times New Roman"/>
          <w:sz w:val="24"/>
          <w:szCs w:val="24"/>
        </w:rPr>
        <w:t>Роста-Терминал</w:t>
      </w:r>
      <w:proofErr w:type="gramEnd"/>
      <w:r w:rsidRPr="00636931">
        <w:rPr>
          <w:rFonts w:ascii="Times New Roman" w:hAnsi="Times New Roman" w:cs="Times New Roman"/>
          <w:sz w:val="24"/>
          <w:szCs w:val="24"/>
        </w:rPr>
        <w:t xml:space="preserve">».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итогам проверки выявлено 106 нарушений требований промышленной безопасности, составлен акт проверки №13-881-05-19-072-В и предписание №13-881-0</w:t>
      </w:r>
      <w:r w:rsidR="005C7335" w:rsidRPr="00636931">
        <w:rPr>
          <w:rFonts w:ascii="Times New Roman" w:hAnsi="Times New Roman" w:cs="Times New Roman"/>
          <w:sz w:val="24"/>
          <w:szCs w:val="24"/>
        </w:rPr>
        <w:t xml:space="preserve">5-19-072-В от 27.05.2019 года. </w:t>
      </w:r>
      <w:r w:rsidRPr="00636931">
        <w:rPr>
          <w:rFonts w:ascii="Times New Roman" w:hAnsi="Times New Roman" w:cs="Times New Roman"/>
          <w:sz w:val="24"/>
          <w:szCs w:val="24"/>
        </w:rPr>
        <w:t>Составлены протоколы по части 3 статьи 9.1 Кодекса Российской Федерации об административных правонарушениях в отношении юридического лица ООО «</w:t>
      </w:r>
      <w:proofErr w:type="gramStart"/>
      <w:r w:rsidRPr="00636931">
        <w:rPr>
          <w:rFonts w:ascii="Times New Roman" w:hAnsi="Times New Roman" w:cs="Times New Roman"/>
          <w:sz w:val="24"/>
          <w:szCs w:val="24"/>
        </w:rPr>
        <w:t>Роста-Терминал</w:t>
      </w:r>
      <w:proofErr w:type="gramEnd"/>
      <w:r w:rsidRPr="00636931">
        <w:rPr>
          <w:rFonts w:ascii="Times New Roman" w:hAnsi="Times New Roman" w:cs="Times New Roman"/>
          <w:sz w:val="24"/>
          <w:szCs w:val="24"/>
        </w:rPr>
        <w:t xml:space="preserve">» (протокол №1780-Р/883-160-Ю от 19.07.2019) и должностного лица - специалиста по охране труда ООО «РОСТА-Терминал» Ляубах М.В. (протокол №1780-Р/883-101-Д от 19.07.2019).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осуществлении проверочных мероприятий на опасном производственном объекте ООО «</w:t>
      </w:r>
      <w:proofErr w:type="gramStart"/>
      <w:r w:rsidRPr="00636931">
        <w:rPr>
          <w:rFonts w:ascii="Times New Roman" w:hAnsi="Times New Roman" w:cs="Times New Roman"/>
          <w:sz w:val="24"/>
          <w:szCs w:val="24"/>
        </w:rPr>
        <w:t>Роста-Терминал</w:t>
      </w:r>
      <w:proofErr w:type="gramEnd"/>
      <w:r w:rsidRPr="00636931">
        <w:rPr>
          <w:rFonts w:ascii="Times New Roman" w:hAnsi="Times New Roman" w:cs="Times New Roman"/>
          <w:sz w:val="24"/>
          <w:szCs w:val="24"/>
        </w:rPr>
        <w:t xml:space="preserve">» «Площадка склада по хранению, перевалке нефти и нефтепродуктов», рег. № А49-02824-0006 был </w:t>
      </w:r>
      <w:r w:rsidR="005C7335" w:rsidRPr="00636931">
        <w:rPr>
          <w:rFonts w:ascii="Times New Roman" w:hAnsi="Times New Roman" w:cs="Times New Roman"/>
          <w:sz w:val="24"/>
          <w:szCs w:val="24"/>
        </w:rPr>
        <w:t xml:space="preserve">зафиксирован произошедший ране </w:t>
      </w:r>
      <w:r w:rsidRPr="00636931">
        <w:rPr>
          <w:rFonts w:ascii="Times New Roman" w:hAnsi="Times New Roman" w:cs="Times New Roman"/>
          <w:sz w:val="24"/>
          <w:szCs w:val="24"/>
        </w:rPr>
        <w:t>инцидент, выразившийся в разгерметизации сливного устройства ж/д цистерны и пролива нефтепродуктов на территорию предприятия. Организация о происшедшем инциденте Средне-Поволжское управление не</w:t>
      </w:r>
      <w:r w:rsidR="005C7335" w:rsidRPr="00636931">
        <w:rPr>
          <w:rFonts w:ascii="Times New Roman" w:hAnsi="Times New Roman" w:cs="Times New Roman"/>
          <w:sz w:val="24"/>
          <w:szCs w:val="24"/>
        </w:rPr>
        <w:t xml:space="preserve"> уведомило. В настоящее время </w:t>
      </w:r>
      <w:r w:rsidRPr="00636931">
        <w:rPr>
          <w:rFonts w:ascii="Times New Roman" w:hAnsi="Times New Roman" w:cs="Times New Roman"/>
          <w:sz w:val="24"/>
          <w:szCs w:val="24"/>
        </w:rPr>
        <w:t xml:space="preserve">опасный </w:t>
      </w:r>
      <w:r w:rsidRPr="00636931">
        <w:rPr>
          <w:rFonts w:ascii="Times New Roman" w:hAnsi="Times New Roman" w:cs="Times New Roman"/>
          <w:sz w:val="24"/>
          <w:szCs w:val="24"/>
        </w:rPr>
        <w:lastRenderedPageBreak/>
        <w:t xml:space="preserve">производственный объект «Площадка склада по хранению, перевалке нефти и нефтепродуктов» исключён из реестра ОПО по факту разрыва договорных отношений. </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настоящий момент, в отношении ООО «</w:t>
      </w:r>
      <w:proofErr w:type="gramStart"/>
      <w:r w:rsidRPr="00636931">
        <w:rPr>
          <w:rFonts w:ascii="Times New Roman" w:hAnsi="Times New Roman" w:cs="Times New Roman"/>
          <w:sz w:val="24"/>
          <w:szCs w:val="24"/>
        </w:rPr>
        <w:t>РОСТА-Терминал</w:t>
      </w:r>
      <w:proofErr w:type="gramEnd"/>
      <w:r w:rsidRPr="00636931">
        <w:rPr>
          <w:rFonts w:ascii="Times New Roman" w:hAnsi="Times New Roman" w:cs="Times New Roman"/>
          <w:sz w:val="24"/>
          <w:szCs w:val="24"/>
        </w:rPr>
        <w:t xml:space="preserve">», дело об административном нарушении рассмотрено, вынесено постановление №1780-Р/883-160-Ю от 20.08.2019 года, по итогам рассмотрения вынесен штраф 500 000 рублей. </w:t>
      </w:r>
    </w:p>
    <w:p w:rsidR="00683260" w:rsidRPr="00636931" w:rsidRDefault="00683260" w:rsidP="00683260">
      <w:pPr>
        <w:spacing w:before="120" w:after="120" w:line="240" w:lineRule="auto"/>
        <w:ind w:firstLine="709"/>
        <w:jc w:val="center"/>
        <w:rPr>
          <w:rFonts w:ascii="Times New Roman" w:hAnsi="Times New Roman" w:cs="Times New Roman"/>
          <w:i/>
          <w:sz w:val="24"/>
          <w:szCs w:val="24"/>
          <w:u w:val="single"/>
        </w:rPr>
      </w:pPr>
      <w:r w:rsidRPr="00636931">
        <w:rPr>
          <w:rFonts w:ascii="Times New Roman" w:hAnsi="Times New Roman" w:cs="Times New Roman"/>
          <w:i/>
          <w:sz w:val="24"/>
          <w:szCs w:val="24"/>
          <w:u w:val="single"/>
        </w:rPr>
        <w:t>Травматизм.</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i/>
          <w:sz w:val="24"/>
          <w:szCs w:val="24"/>
        </w:rPr>
        <w:t>Саратовская область</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на подконтрольных организациях групповых несчастных случаев не зарегистрировано.</w:t>
      </w:r>
    </w:p>
    <w:p w:rsidR="00683260" w:rsidRPr="00636931" w:rsidRDefault="00683260" w:rsidP="00683260">
      <w:pPr>
        <w:spacing w:after="0" w:line="240" w:lineRule="auto"/>
        <w:ind w:firstLine="709"/>
        <w:jc w:val="both"/>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на подконтрольных организациях аварий, групповых несчастных случаев не зарегистрировано, как и в аналогичном периоде 2018 года аварий и групповых несчастных случаев не было.</w:t>
      </w:r>
    </w:p>
    <w:p w:rsidR="00683260" w:rsidRPr="00636931" w:rsidRDefault="00683260" w:rsidP="00683260">
      <w:pPr>
        <w:spacing w:after="0" w:line="240" w:lineRule="auto"/>
        <w:ind w:firstLine="709"/>
        <w:jc w:val="both"/>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на подконтрольных организациях аварий, групповых несчастных случаев не зарегистрировано, как и в аналогичном периоде 2018 года аварий и групповых несчастных случаев не было.</w:t>
      </w:r>
    </w:p>
    <w:p w:rsidR="00683260" w:rsidRPr="00636931" w:rsidRDefault="00683260" w:rsidP="00683260">
      <w:pPr>
        <w:spacing w:after="0" w:line="240" w:lineRule="auto"/>
        <w:ind w:firstLine="709"/>
        <w:jc w:val="both"/>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683260" w:rsidRPr="00636931" w:rsidRDefault="00683260" w:rsidP="0068326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на подконтрольных организациях аварий, групповых несчастных случаев не зарегистрировано, как и в аналогичном периоде 2018 года аварий и групповых несчастных случаев не было</w:t>
      </w:r>
    </w:p>
    <w:p w:rsidR="00E13D5D" w:rsidRPr="00636931" w:rsidRDefault="00E13D5D" w:rsidP="00683260">
      <w:pPr>
        <w:spacing w:after="0" w:line="240" w:lineRule="auto"/>
        <w:ind w:firstLine="709"/>
        <w:jc w:val="both"/>
        <w:rPr>
          <w:rFonts w:ascii="Times New Roman" w:hAnsi="Times New Roman" w:cs="Times New Roman"/>
          <w:sz w:val="24"/>
          <w:szCs w:val="24"/>
        </w:rPr>
      </w:pPr>
    </w:p>
    <w:p w:rsidR="00E13D5D" w:rsidRPr="00636931" w:rsidRDefault="00E13D5D" w:rsidP="005A57E7">
      <w:pPr>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5A57E7" w:rsidRPr="00636931" w:rsidRDefault="005A57E7" w:rsidP="005A57E7">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Самарская область.</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ОАО «Новокуйбышевский нефтеперерабатывающий завод».</w:t>
      </w:r>
    </w:p>
    <w:p w:rsidR="005A57E7" w:rsidRPr="00636931" w:rsidRDefault="005A57E7" w:rsidP="005A57E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С мая 2012 года на АО «НК НПЗ» реализуется инвестиционный проект по строительству комплекса гидрокрекинга, в т.ч. установки гидрокрекинга (2000 тыс.т. в год), установки гидроочистки (2884 тыс.т. в год) и объектов общезаводского хозяйства (43 объекта).</w:t>
      </w:r>
      <w:proofErr w:type="gramEnd"/>
      <w:r w:rsidRPr="00636931">
        <w:rPr>
          <w:rFonts w:ascii="Times New Roman" w:hAnsi="Times New Roman" w:cs="Times New Roman"/>
          <w:sz w:val="24"/>
          <w:szCs w:val="24"/>
        </w:rPr>
        <w:t xml:space="preserve"> Целью проекта является увеличение глубины переработки нефти и увеличению выработки светлых нефтепродуктов, а также вывод из эксплуатации морально устаревших технологических объектов (установок УКиОГ, АГФУ, 43-102/1,2, УСБ, 24-6/2,3, УКФГ-1, 24-300, КЦА, МК, товарных групп ОЗН-4,5, ТСП-2, товарной группы гидроочисток, товарной группы серной кислоты).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4 квартале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планируется введение в эксплуатацию Блока подготовки керосина цеха №10 с последующей ликвидацией установки 33-1 цеха №3, товарной группы ОЗН-22 цеха №29.</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4 квартале 2020г. планируется введение в эксплуатацию комплекса гидрокрекинга, железнодорожной эстакады тактового налива, азотной станции с системой хранения азота, парка товарного бензина, парка товарного дизельного топлива.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1 квартале 2022г. планируется введение в эксплуатацию установки АВТ-2 цеха №29 с последующим выводом из эксплуатации установок АВТ-9, ЭЛОУ-6 млн. цеха №29.</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марте – апреле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 капитальный ремонт технологических объектов АО «НК НПЗ», а именно ЭЛОУ-6 млн., АВТ-9 цеха №29, 43-102/1 цеха №3, CCR, 35-11/300 цеха №24, УЗК, МК цеха №73;</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проведены СМР по доведению до норм печи установки УСБ цеха №3 во время технологического простоя.</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апреле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проведено расширение АСУ ТП установки УЗК цеха №73.</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апреле-мае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г. проведен капитальный ремонт установки 43-102/2 цеха №3 с доведением до ном печи.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объеме ремонта в апреле 2019 на установке 35-11/300 цеха №24 произведена замена колонных К-1 и секций Х-106, 106а.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период технологического простоя в апреле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на установках 24-6/2, 24-6/3 проведена замена внутренних устройств реакторов, а также на установке 24-6/3 на 2-ом потоке проведена замена 4 сырьевых теплообменников.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Проведена регенерация и перезагрузка катализатора: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марте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на 2-ом потоке установки 24-6/3 цеха №37;</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апреле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на установке ЛСИ-200 цеха №37;</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мае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на 2-ом потоке установки 24-6/2 цеха №37;</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июне 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на 1-м потоке установки 24-6/2 цеха №37.</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«Новокуйбышевский завод масел и присадок».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1-ом полугодии 2019 года выполнены следующие мероприятия, направленные на обеспечение требований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комплексу КУД секция 3,4: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выполнен вынос на поверхность подземных участков трубопроводов (3 ед.);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замена поршневого насоса (1 ед.) на центробежный насос с двойным торцевым уплотнением;</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оборудование насосов (2 ед.) датчиками измерения температуры подшипников;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оптимизация подачи пропана в экстрактную колонну КУД секция 3,4;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реализация проектов: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изменению логики АСУТП в работе блока конденсации пропана;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снижению потребления энергоресурсов за счет реконструкции пароконденсатной системы.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установке 39/5:</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смонтированы межблочные отсекающие клапана: ДУ 500 на линии паров аммиака от кристаллизаторов (7 ед.) до ресивера;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произведена замена секции конденсатора.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установке 39/4: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замена насоса (1 ед.) и теплообменников (2 ед.);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замена технологических трубопроводов (9 ед.).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установке СОМ:</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замены: трубного пучка теплообменного аппарата (1 ед.) и теплообменного аппарата (1 ед.);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реализация проекта по снижению потребления </w:t>
      </w:r>
      <w:proofErr w:type="gramStart"/>
      <w:r w:rsidRPr="00636931">
        <w:rPr>
          <w:rFonts w:ascii="Times New Roman" w:hAnsi="Times New Roman" w:cs="Times New Roman"/>
          <w:sz w:val="24"/>
          <w:szCs w:val="24"/>
        </w:rPr>
        <w:t>энергоресурсов</w:t>
      </w:r>
      <w:proofErr w:type="gramEnd"/>
      <w:r w:rsidRPr="00636931">
        <w:rPr>
          <w:rFonts w:ascii="Times New Roman" w:hAnsi="Times New Roman" w:cs="Times New Roman"/>
          <w:sz w:val="24"/>
          <w:szCs w:val="24"/>
        </w:rPr>
        <w:t xml:space="preserve"> за счет изменения схемы отходящего экстракта.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Цех №8:</w:t>
      </w:r>
    </w:p>
    <w:p w:rsidR="005A57E7" w:rsidRPr="00636931" w:rsidRDefault="005A57E7" w:rsidP="005A57E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произведен ремонт системы паротушения в насосной присадок.</w:t>
      </w:r>
      <w:proofErr w:type="gramEnd"/>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w:t>
      </w:r>
      <w:proofErr w:type="gramStart"/>
      <w:r w:rsidRPr="00636931">
        <w:rPr>
          <w:rFonts w:ascii="Times New Roman" w:hAnsi="Times New Roman" w:cs="Times New Roman"/>
          <w:b/>
          <w:sz w:val="24"/>
          <w:szCs w:val="24"/>
        </w:rPr>
        <w:t>Куйбышевский</w:t>
      </w:r>
      <w:proofErr w:type="gramEnd"/>
      <w:r w:rsidRPr="00636931">
        <w:rPr>
          <w:rFonts w:ascii="Times New Roman" w:hAnsi="Times New Roman" w:cs="Times New Roman"/>
          <w:b/>
          <w:sz w:val="24"/>
          <w:szCs w:val="24"/>
        </w:rPr>
        <w:t xml:space="preserve"> НПЗ»</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1-ом полугодии 2019 года выполнены следующие мероприятия, направленные на обеспечение требований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ревизия и ремонт технологических печей на 7 ОПО;</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 ремонт 172 технологических трубопроводов;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выполнена ревизия более 3500 штук запорной и предохранительной арматуры;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проведена экспертиза промышленной безопасности более 700 аппаратам и трубопроводам;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чистка 750 единиц теплообменного оборудования.</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«Сызранский НПЗ»</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За 12 месяцев 2019 года на АО «СНПЗ» были реализованы следующие мероприятия по повышению уровня промышленной безопасности и приведению произво</w:t>
      </w:r>
      <w:proofErr w:type="gramStart"/>
      <w:r w:rsidRPr="00636931">
        <w:rPr>
          <w:rFonts w:ascii="Times New Roman" w:hAnsi="Times New Roman" w:cs="Times New Roman"/>
          <w:sz w:val="24"/>
          <w:szCs w:val="24"/>
        </w:rPr>
        <w:t>дств к тр</w:t>
      </w:r>
      <w:proofErr w:type="gramEnd"/>
      <w:r w:rsidRPr="00636931">
        <w:rPr>
          <w:rFonts w:ascii="Times New Roman" w:hAnsi="Times New Roman" w:cs="Times New Roman"/>
          <w:sz w:val="24"/>
          <w:szCs w:val="24"/>
        </w:rPr>
        <w:t>ебованиям правил и норм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Оснащены системой контроля и сигнализации утечки уплотняющей жидкости насосные агрегаты (3 ед.) с двойным торцевым уплотнением технологической установки ТК-4.</w:t>
      </w:r>
    </w:p>
    <w:p w:rsidR="005A57E7" w:rsidRPr="00636931" w:rsidRDefault="005A57E7" w:rsidP="005A57E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Произведены работы по оснащению дистанционным отключением и монтажу отсекающих устройств с дистанционным управлением на линиях всасывания и нагнетания компрессоров (2 ед.) в компрессорной, насосов (4 ед.) в сырьевой насосной, насосов (6 ед.) в насосной стабилизации технологической установки ЛГ-35/11-300.</w:t>
      </w:r>
      <w:proofErr w:type="gramEnd"/>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Оснащены средствами автоматизации сепараторы (2 ед.) компрессоров ПК-1,2 и компрессора ЦК-1, обеспечивающими удаление жидкости из него при достижении регламентированного уровня технологической установки ЛГ-35/11-300.</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Оснащены средствами автоматического газового контроля и анализа с сигнализацией, срабатывающей при достижении предельно допустимых величин, и с выдачей сигналов в систему ПАЗ для контроля загазованности по предельно допустимой концентрации и нижнему концентрационному пределу распространения пламени в обваловании групп резервуаров участка № 3 производства № 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Произведены работы по оснащению двойным торцевым уплотнением насосных агрегатов (2 ед.) участка №3 производства №4.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Оснащен двойным торцевым уплотнением насосный агрегат (1 ед.) в </w:t>
      </w:r>
      <w:proofErr w:type="gramStart"/>
      <w:r w:rsidRPr="00636931">
        <w:rPr>
          <w:rFonts w:ascii="Times New Roman" w:hAnsi="Times New Roman" w:cs="Times New Roman"/>
          <w:sz w:val="24"/>
          <w:szCs w:val="24"/>
        </w:rPr>
        <w:t>открытой</w:t>
      </w:r>
      <w:proofErr w:type="gramEnd"/>
      <w:r w:rsidRPr="00636931">
        <w:rPr>
          <w:rFonts w:ascii="Times New Roman" w:hAnsi="Times New Roman" w:cs="Times New Roman"/>
          <w:sz w:val="24"/>
          <w:szCs w:val="24"/>
        </w:rPr>
        <w:t xml:space="preserve"> насосной эстакад №№ 1, 2 налива темных нефтепродуктов.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Произведен ремонт несущей конструкции эстакады №2 налива светлых нефтепродуктов производства № 4.</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технологической установке Л-35/6 произведена замена физически изношенного электрооборудования обдува поршневых компрессоров.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технологической установке УМК-1 произведена замена физически изношенного оборудования – трех котлов утилизаторов. В настоящее время производиться замена четвертого котла утилизатора.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рамках ревизии и ЭПБ произведена ультразвуковая толщенометрия 498 технологическим трубопроводам.</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Для повышения надежности электроснабжения заменены ввода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xml:space="preserve"> - 110 кВ на ГПП-2, в настоящее время проводятся работы по реконструкции главной понизительной подстанции завода ГПП-1.</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Произведен ремонт помещений подстанций по энергообеспечению технологических установок ЭЛОУ АВТ-5, ЭЛОУ АВТ-6.</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Здравпункт и реанимобиль для оказания первой неотложной помощи обеспечены дефибрилляторами.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полном объеме произведено оснащение ж/д и авто эстакад стационарными страховочными системами от падения с высоты.</w:t>
      </w:r>
    </w:p>
    <w:p w:rsidR="005A57E7" w:rsidRPr="00636931" w:rsidRDefault="005A57E7" w:rsidP="005A57E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Закуплены 8 мобильных систем газовой сигнализации Drager X-Zone 5500.</w:t>
      </w:r>
      <w:proofErr w:type="gramEnd"/>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Проводятся работы по оснащению системами видеонаблюдения мест проведения работ повышенной 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выполнения газоопасных работ закуплены станции воздухоснабжения «Каскад» в количестве 39 штук.</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«Тольяттикаучук»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С целью повышения уровня промышленной безопасности проводятся следующие мероприятия: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подразделениях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производится замена морально и физически устаревшего оборудования, включая вопросы технического перевооружения и реконструкции (модернизации) производств;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осуществляется расширение зон покрытия радиосвязи и закупка взрывозащищенных средств радиосвязи для производственных подразделений;</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проводится идентификация опасностей и оценка рисков возможных аварий на ОПО для включения в ПОФ с целью реализации организационно-технических мероприятий и устранения выявленных рисков.</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«ОГПЗ»</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Произведена замена физически изношенного оборудования на общую сумму 12 235 тыс. руб.:</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сепаратор нефтегазовый НГС 1-4,0-2000-1;</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два теплообменника 800ТПГ-16-М/25Г-6-К;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пять насосов центробежных химических Х-Е-100;</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замена запорной арматуры.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2. Проведены и продолжаются работы по приведение к действующим нормам и правилам объектов завода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приобретена печь трубчатая на сумму 90 884 тыс. руб.;</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продолжается строительство дожимной компрессорной станции со стоимостью реализации проекта 518 млн. руб.</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«НГПЗ»</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2018 год и 12 месяцев 2019 года проведены мероприятия по повышению уровня промышленной безопасности и приведению ОПО к требованиям правил и норм безопасности, а именно: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произведена замена оборудования, отработавшего нормативный срок эксплуатации: конденсаторов К-1/7, К-2/4 на установке «Переработка газа»; маслоотделителей М-1/1,2 в газокомпрессорном цехе; компрессора винтового газового 7ВКГ 50/7 К-4 газокомпрессорного цеха; насоса Н-1 на УЭТСВ и</w:t>
      </w:r>
      <w:proofErr w:type="gramStart"/>
      <w:r w:rsidRPr="00636931">
        <w:rPr>
          <w:rFonts w:ascii="Times New Roman" w:hAnsi="Times New Roman" w:cs="Times New Roman"/>
          <w:sz w:val="24"/>
          <w:szCs w:val="24"/>
        </w:rPr>
        <w:t xml:space="preserve"> В</w:t>
      </w:r>
      <w:proofErr w:type="gramEnd"/>
      <w:r w:rsidRPr="00636931">
        <w:rPr>
          <w:rFonts w:ascii="Times New Roman" w:hAnsi="Times New Roman" w:cs="Times New Roman"/>
          <w:sz w:val="24"/>
          <w:szCs w:val="24"/>
        </w:rPr>
        <w:t>; аммиачного компрессора К-4 на установке «Переработка газа»;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программе «Целостность» выполнена замена отработавшего нормативный срок службы участка технологического трубопровода Ø377*10 на установке «Получение элементарной серы» протяженностью 323 м;</w:t>
      </w:r>
    </w:p>
    <w:p w:rsidR="005A57E7" w:rsidRPr="00636931" w:rsidRDefault="005C7335"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5A57E7" w:rsidRPr="00636931">
        <w:rPr>
          <w:rFonts w:ascii="Times New Roman" w:hAnsi="Times New Roman" w:cs="Times New Roman"/>
          <w:sz w:val="24"/>
          <w:szCs w:val="24"/>
        </w:rPr>
        <w:t>в рамках реализации Целевой программы по метрологии построены и введены в эксплуатацию 5 узлов учета сырья и готовой продукции.</w:t>
      </w:r>
    </w:p>
    <w:p w:rsidR="005A57E7" w:rsidRPr="00636931" w:rsidRDefault="005C7335"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5A57E7" w:rsidRPr="00636931">
        <w:rPr>
          <w:rFonts w:ascii="Times New Roman" w:hAnsi="Times New Roman" w:cs="Times New Roman"/>
          <w:sz w:val="24"/>
          <w:szCs w:val="24"/>
        </w:rPr>
        <w:t>достигнуты основные цели при реализации проекта: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 С 01.09.2018 года трубопровод введен в эксплуатацию (Приказ от 28.08.2018 г №289);</w:t>
      </w:r>
    </w:p>
    <w:p w:rsidR="005A57E7" w:rsidRPr="00636931" w:rsidRDefault="005C7335"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w:t>
      </w:r>
      <w:r w:rsidR="005A57E7" w:rsidRPr="00636931">
        <w:rPr>
          <w:rFonts w:ascii="Times New Roman" w:hAnsi="Times New Roman" w:cs="Times New Roman"/>
          <w:sz w:val="24"/>
          <w:szCs w:val="24"/>
        </w:rPr>
        <w:t xml:space="preserve"> в 2018 году введено в эксплуатацию основное оборудование «Блока входных сепараторов попутного газа». </w:t>
      </w:r>
    </w:p>
    <w:p w:rsidR="005A57E7" w:rsidRPr="00636931" w:rsidRDefault="005C7335"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w:t>
      </w:r>
      <w:r w:rsidR="005A57E7" w:rsidRPr="00636931">
        <w:rPr>
          <w:rFonts w:ascii="Times New Roman" w:hAnsi="Times New Roman" w:cs="Times New Roman"/>
          <w:sz w:val="24"/>
          <w:szCs w:val="24"/>
        </w:rPr>
        <w:t xml:space="preserve"> 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выполняются проектно-изыскательские работы по Объектам ОЗХ.</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 xml:space="preserve">АО «ННК»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 целью повышения уровня промышленной безопасности в АО «ННК» за 12 месяцев 2019 года выполнено следующее:</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проведен капитальный ремонт цехов №9, 10, 11, 12, 13 производства фенола, ацетона, альфаметилстирола и ПТБФ.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проведена экспертиза промышленной безопасности (ЭПБ) 69-ти единицам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целях повышения герметичности технологического оборудования, в цехе №9 проведена замена труб из нержавеющей стали на фторопластированные трубопроводы.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замена физически-изношенного вентиляционного оборудования в цехе №14 (2 ед.)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целях выполнения предписания Ростехнадзора, в цехе №10 выполнены строительные работы по замене колонны и ремонту балок металлической этажерки.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целях обеспечения безопасности сооружений в процессе эксплуатации, в цехе №6 проведен монтаж ограждения открытой насосной.</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целях доведения до норм динамического оборудования, в цехе №1 на насосном оборудовании установлены обратные клапана (2 ед.)</w:t>
      </w:r>
    </w:p>
    <w:p w:rsidR="005A57E7" w:rsidRPr="00636931" w:rsidRDefault="005A57E7" w:rsidP="005A57E7">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в течени</w:t>
      </w:r>
      <w:proofErr w:type="gramStart"/>
      <w:r w:rsidRPr="00636931">
        <w:rPr>
          <w:rFonts w:ascii="Times New Roman" w:hAnsi="Times New Roman" w:cs="Times New Roman"/>
          <w:sz w:val="24"/>
          <w:szCs w:val="24"/>
        </w:rPr>
        <w:t>и</w:t>
      </w:r>
      <w:proofErr w:type="gramEnd"/>
      <w:r w:rsidRPr="00636931">
        <w:rPr>
          <w:rFonts w:ascii="Times New Roman" w:hAnsi="Times New Roman" w:cs="Times New Roman"/>
          <w:sz w:val="24"/>
          <w:szCs w:val="24"/>
        </w:rPr>
        <w:t xml:space="preserve"> отчетного периода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поддержания промышленной безопасности на достаточном уровне в ходе строительства, реконструкции, модернизации ОПО поднадзорными предприятиями за 12 месяцев 2019 года были выполнены следующие работы, не смотря на тяжелое финансовое положение в экономике страны и поднадзорных предприятиях:</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«Крона»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соответствии с планами организационных и технических мероприятий, направленных на обеспечение промышленной безопасности за 12 месяцев 2019 года выполнены следующие мероприятия: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проведена экспертиза промышленной безопасности технических устройств.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Для выполнения данных и других мероприятий по поддержанию промышленной безопасности было затрачено около 300 тыс. рублей. </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«НС - Ойл»</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2019 г. выполнены работы по замене физически-изношенного оборудования и приведения ОПО к действующим нормам и правилам: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экспертиза промышленной безопасности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сумма затрат за 12 месяцев 2019 года на решение вопросов промышленной безопасности составила 1500 тыс. рублей с НДС.</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«Завод – Технониколь – Ульяновск»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2018 г. выполнены работы по приведения ОПО к действующим нормам и правилам: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экспертиза промышленной безопасности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сумма затрат за 12 месяцев 2019 года на решение вопросов промышленной безопасности составила 600 тыс. рублей с НДС.</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«Ульяновскнефтепродукт»</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имеющегося плана. Следующие мероприятия были выполнены: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 проведено техническое перевооружение насосных для перекачки ЛВЖ и железнодорожной эстакады для слива нефтепродуктов с железнодорожных цистерн.</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выполнение мероприятий было потрачено около 400 тыс. рублей.</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ЗАО «Аэрофьюэлз Ульяновск»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имеющегося плана.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экспертиза промышленной безопасности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Сумма затрат составила около 120 тыс. рублей.</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lastRenderedPageBreak/>
        <w:t>ООО «Газпромнефть – Аэро» филиал «Ульяновский»</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имеющегося плана.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экспертиза промышленной безопасности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Сумма затрат составила около 300 тыс. рублей.</w:t>
      </w:r>
    </w:p>
    <w:p w:rsidR="005A57E7" w:rsidRPr="00636931" w:rsidRDefault="005A57E7" w:rsidP="005A57E7">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ФГБОУ ВПО «УИ ГА»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имеющегося плана.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экспертиза промышленной безопасности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произведена консервация выведенных из эксплуатации технических устройств и технологических трубопроводов.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Сумма затрат составила около 700 тыс. рублей.</w:t>
      </w:r>
    </w:p>
    <w:p w:rsidR="005A57E7" w:rsidRPr="00636931" w:rsidRDefault="005A57E7" w:rsidP="005A57E7">
      <w:pPr>
        <w:spacing w:after="0" w:line="240" w:lineRule="auto"/>
        <w:ind w:firstLine="709"/>
        <w:jc w:val="both"/>
        <w:rPr>
          <w:rFonts w:ascii="Times New Roman" w:hAnsi="Times New Roman" w:cs="Times New Roman"/>
          <w:sz w:val="24"/>
          <w:szCs w:val="24"/>
        </w:rPr>
      </w:pP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5A57E7" w:rsidRPr="00636931" w:rsidRDefault="005A57E7" w:rsidP="005A57E7">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текущем периоде ФГКУ комбинат «УТЕС» проводит реконструкцию технологических объектов нефтерезервуарного парка и железнодорожной сливо-наливной эстакады. Завершение реконструкции Площадки нефтебазы по хранению и перевалке нефтепродуктов рег.№ А50-00268-0002 (II класс опасности) было запланировано на 2022 год. В соответствии с вновь полученным разрешением на строительство от 11.12.2018 №58-29-1599-2018 МС срок окончания работ продлен до 11.11.2023.</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5A57E7" w:rsidRPr="00636931" w:rsidRDefault="005A57E7" w:rsidP="005A57E7">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текущем периоде на ПАО «Саратовский НПЗ» в стадии реализации находились, в том числе, ряд проектов: Инвестиционные </w:t>
      </w:r>
      <w:proofErr w:type="gramStart"/>
      <w:r w:rsidRPr="00636931">
        <w:rPr>
          <w:rFonts w:ascii="Times New Roman" w:hAnsi="Times New Roman" w:cs="Times New Roman"/>
          <w:sz w:val="24"/>
          <w:szCs w:val="24"/>
        </w:rPr>
        <w:t>проекты</w:t>
      </w:r>
      <w:proofErr w:type="gramEnd"/>
      <w:r w:rsidRPr="00636931">
        <w:rPr>
          <w:rFonts w:ascii="Times New Roman" w:hAnsi="Times New Roman" w:cs="Times New Roman"/>
          <w:sz w:val="24"/>
          <w:szCs w:val="24"/>
        </w:rPr>
        <w:t xml:space="preserve"> по которым велись и ведутся работы в 2019 г. на ПАО «Саратовский НПЗ»:</w:t>
      </w:r>
    </w:p>
    <w:p w:rsidR="005A57E7" w:rsidRPr="00636931" w:rsidRDefault="005A57E7" w:rsidP="005A57E7">
      <w:pPr>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663"/>
        <w:gridCol w:w="2551"/>
      </w:tblGrid>
      <w:tr w:rsidR="005A57E7" w:rsidRPr="00636931" w:rsidTr="00293720">
        <w:trPr>
          <w:trHeight w:val="301"/>
          <w:tblHeader/>
        </w:trPr>
        <w:tc>
          <w:tcPr>
            <w:tcW w:w="567" w:type="dxa"/>
            <w:tcBorders>
              <w:top w:val="single" w:sz="4" w:space="0" w:color="auto"/>
              <w:left w:val="single" w:sz="4" w:space="0" w:color="auto"/>
              <w:bottom w:val="single" w:sz="6" w:space="0" w:color="auto"/>
              <w:right w:val="single" w:sz="6" w:space="0" w:color="auto"/>
            </w:tcBorders>
            <w:shd w:val="clear" w:color="auto" w:fill="auto"/>
            <w:vAlign w:val="center"/>
          </w:tcPr>
          <w:p w:rsidR="005A57E7" w:rsidRPr="00636931" w:rsidRDefault="005A57E7" w:rsidP="005A57E7">
            <w:pPr>
              <w:spacing w:after="0" w:line="240" w:lineRule="auto"/>
              <w:ind w:firstLine="709"/>
              <w:jc w:val="both"/>
              <w:rPr>
                <w:rFonts w:ascii="Times New Roman" w:hAnsi="Times New Roman" w:cs="Times New Roman"/>
                <w:b/>
                <w:i/>
                <w:sz w:val="24"/>
                <w:szCs w:val="24"/>
              </w:rPr>
            </w:pPr>
            <w:r w:rsidRPr="00636931">
              <w:rPr>
                <w:rFonts w:ascii="Times New Roman" w:hAnsi="Times New Roman" w:cs="Times New Roman"/>
                <w:b/>
                <w:i/>
                <w:sz w:val="24"/>
                <w:szCs w:val="24"/>
              </w:rPr>
              <w:t>№</w:t>
            </w:r>
          </w:p>
        </w:tc>
        <w:tc>
          <w:tcPr>
            <w:tcW w:w="6663" w:type="dxa"/>
            <w:tcBorders>
              <w:top w:val="single" w:sz="4" w:space="0" w:color="auto"/>
              <w:left w:val="single" w:sz="6" w:space="0" w:color="auto"/>
              <w:bottom w:val="single" w:sz="6" w:space="0" w:color="auto"/>
              <w:right w:val="single" w:sz="6" w:space="0" w:color="auto"/>
            </w:tcBorders>
            <w:shd w:val="clear" w:color="auto" w:fill="auto"/>
            <w:vAlign w:val="center"/>
          </w:tcPr>
          <w:p w:rsidR="005A57E7" w:rsidRPr="00636931" w:rsidRDefault="005A57E7" w:rsidP="005A57E7">
            <w:pPr>
              <w:spacing w:after="0" w:line="240" w:lineRule="auto"/>
              <w:jc w:val="both"/>
              <w:rPr>
                <w:rFonts w:ascii="Times New Roman" w:hAnsi="Times New Roman" w:cs="Times New Roman"/>
                <w:b/>
                <w:i/>
                <w:sz w:val="24"/>
                <w:szCs w:val="24"/>
                <w:lang w:val="en-US"/>
              </w:rPr>
            </w:pPr>
            <w:r w:rsidRPr="00636931">
              <w:rPr>
                <w:rFonts w:ascii="Times New Roman" w:hAnsi="Times New Roman" w:cs="Times New Roman"/>
                <w:b/>
                <w:i/>
                <w:sz w:val="24"/>
                <w:szCs w:val="24"/>
              </w:rPr>
              <w:t>Наименование инвестиционного проекта</w:t>
            </w:r>
          </w:p>
        </w:tc>
        <w:tc>
          <w:tcPr>
            <w:tcW w:w="2551" w:type="dxa"/>
            <w:tcBorders>
              <w:top w:val="single" w:sz="4" w:space="0" w:color="auto"/>
              <w:left w:val="single" w:sz="6" w:space="0" w:color="auto"/>
              <w:bottom w:val="single" w:sz="6" w:space="0" w:color="auto"/>
              <w:right w:val="single" w:sz="6" w:space="0" w:color="auto"/>
            </w:tcBorders>
            <w:shd w:val="clear" w:color="auto" w:fill="auto"/>
            <w:vAlign w:val="center"/>
          </w:tcPr>
          <w:p w:rsidR="005A57E7" w:rsidRPr="00636931" w:rsidRDefault="005A57E7" w:rsidP="005A57E7">
            <w:pPr>
              <w:spacing w:after="0" w:line="240" w:lineRule="auto"/>
              <w:jc w:val="both"/>
              <w:rPr>
                <w:rFonts w:ascii="Times New Roman" w:hAnsi="Times New Roman" w:cs="Times New Roman"/>
                <w:b/>
                <w:i/>
                <w:sz w:val="24"/>
                <w:szCs w:val="24"/>
              </w:rPr>
            </w:pPr>
            <w:r w:rsidRPr="00636931">
              <w:rPr>
                <w:rFonts w:ascii="Times New Roman" w:hAnsi="Times New Roman" w:cs="Times New Roman"/>
                <w:b/>
                <w:i/>
                <w:sz w:val="24"/>
                <w:szCs w:val="24"/>
              </w:rPr>
              <w:t>Сроки выполнения</w:t>
            </w:r>
          </w:p>
        </w:tc>
      </w:tr>
      <w:tr w:rsidR="005A57E7" w:rsidRPr="00636931" w:rsidTr="00293720">
        <w:tc>
          <w:tcPr>
            <w:tcW w:w="9781" w:type="dxa"/>
            <w:gridSpan w:val="3"/>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Производство № 4.</w:t>
            </w:r>
          </w:p>
        </w:tc>
      </w:tr>
      <w:tr w:rsidR="005A57E7" w:rsidRPr="00636931" w:rsidTr="00293720">
        <w:tc>
          <w:tcPr>
            <w:tcW w:w="567" w:type="dxa"/>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3</w:t>
            </w:r>
          </w:p>
        </w:tc>
        <w:tc>
          <w:tcPr>
            <w:tcW w:w="6663"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Реконструкция цеха № 8 (приведение к требованиям правил ПБ)</w:t>
            </w:r>
          </w:p>
        </w:tc>
        <w:tc>
          <w:tcPr>
            <w:tcW w:w="2551"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2014-2024 г.</w:t>
            </w:r>
          </w:p>
        </w:tc>
      </w:tr>
      <w:tr w:rsidR="005A57E7" w:rsidRPr="00636931" w:rsidTr="00293720">
        <w:tc>
          <w:tcPr>
            <w:tcW w:w="567" w:type="dxa"/>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w:t>
            </w:r>
          </w:p>
        </w:tc>
        <w:tc>
          <w:tcPr>
            <w:tcW w:w="6663"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Реконструкция эстакады налива светлых нефтепродуктов на Увекской нефтебазе</w:t>
            </w:r>
          </w:p>
        </w:tc>
        <w:tc>
          <w:tcPr>
            <w:tcW w:w="2551"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2014-2023 г.</w:t>
            </w:r>
          </w:p>
        </w:tc>
      </w:tr>
      <w:tr w:rsidR="005A57E7" w:rsidRPr="00636931" w:rsidTr="00293720">
        <w:tc>
          <w:tcPr>
            <w:tcW w:w="567" w:type="dxa"/>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w:t>
            </w:r>
          </w:p>
        </w:tc>
        <w:tc>
          <w:tcPr>
            <w:tcW w:w="6663"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Реконструкции участка автоматизированной системы налива нефтепродуктов в автотранспорт – цех №8 (УНБ)</w:t>
            </w:r>
          </w:p>
        </w:tc>
        <w:tc>
          <w:tcPr>
            <w:tcW w:w="2551"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2014-2023 г.</w:t>
            </w:r>
          </w:p>
        </w:tc>
      </w:tr>
      <w:tr w:rsidR="005A57E7" w:rsidRPr="00636931" w:rsidTr="00293720">
        <w:tc>
          <w:tcPr>
            <w:tcW w:w="567" w:type="dxa"/>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6</w:t>
            </w:r>
          </w:p>
        </w:tc>
        <w:tc>
          <w:tcPr>
            <w:tcW w:w="6663"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Реконструкция производственных объектов цеха №7 ОАО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w:t>
            </w:r>
          </w:p>
        </w:tc>
        <w:tc>
          <w:tcPr>
            <w:tcW w:w="2551"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2017-2022 г.</w:t>
            </w:r>
          </w:p>
        </w:tc>
      </w:tr>
      <w:tr w:rsidR="005A57E7" w:rsidRPr="00636931" w:rsidTr="00293720">
        <w:tc>
          <w:tcPr>
            <w:tcW w:w="9781" w:type="dxa"/>
            <w:gridSpan w:val="3"/>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Общие по ПАО «Саратовский НПЗ»</w:t>
            </w:r>
          </w:p>
        </w:tc>
      </w:tr>
      <w:tr w:rsidR="005A57E7" w:rsidRPr="00636931" w:rsidTr="00293720">
        <w:tc>
          <w:tcPr>
            <w:tcW w:w="567" w:type="dxa"/>
            <w:tcBorders>
              <w:top w:val="single" w:sz="6" w:space="0" w:color="auto"/>
              <w:left w:val="single" w:sz="4" w:space="0" w:color="auto"/>
              <w:bottom w:val="single" w:sz="6" w:space="0" w:color="auto"/>
              <w:right w:val="single" w:sz="6" w:space="0" w:color="auto"/>
            </w:tcBorders>
            <w:vAlign w:val="center"/>
          </w:tcPr>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7</w:t>
            </w:r>
          </w:p>
        </w:tc>
        <w:tc>
          <w:tcPr>
            <w:tcW w:w="6663"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both"/>
              <w:rPr>
                <w:rFonts w:ascii="Times New Roman" w:hAnsi="Times New Roman" w:cs="Times New Roman"/>
                <w:sz w:val="24"/>
                <w:szCs w:val="24"/>
              </w:rPr>
            </w:pPr>
            <w:r w:rsidRPr="00636931">
              <w:rPr>
                <w:rFonts w:ascii="Times New Roman" w:hAnsi="Times New Roman" w:cs="Times New Roman"/>
                <w:sz w:val="24"/>
                <w:szCs w:val="24"/>
              </w:rPr>
              <w:t>Перевооружение локальной системы оповещения на 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w:t>
            </w:r>
          </w:p>
        </w:tc>
        <w:tc>
          <w:tcPr>
            <w:tcW w:w="2551" w:type="dxa"/>
            <w:tcBorders>
              <w:top w:val="single" w:sz="6" w:space="0" w:color="auto"/>
              <w:left w:val="single" w:sz="6" w:space="0" w:color="auto"/>
              <w:bottom w:val="single" w:sz="6" w:space="0" w:color="auto"/>
              <w:right w:val="single" w:sz="6" w:space="0" w:color="auto"/>
            </w:tcBorders>
            <w:vAlign w:val="center"/>
          </w:tcPr>
          <w:p w:rsidR="005A57E7" w:rsidRPr="00636931" w:rsidRDefault="005A57E7" w:rsidP="005A57E7">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2016-2019</w:t>
            </w:r>
          </w:p>
        </w:tc>
      </w:tr>
    </w:tbl>
    <w:p w:rsidR="005A57E7" w:rsidRPr="00636931" w:rsidRDefault="005A57E7" w:rsidP="005A57E7">
      <w:pPr>
        <w:spacing w:after="0" w:line="240" w:lineRule="auto"/>
        <w:ind w:firstLine="709"/>
        <w:jc w:val="both"/>
        <w:rPr>
          <w:rFonts w:ascii="Times New Roman" w:hAnsi="Times New Roman" w:cs="Times New Roman"/>
          <w:sz w:val="24"/>
          <w:szCs w:val="24"/>
        </w:rPr>
      </w:pP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целях приведения зданий и сооружений ФГКУ комбинат «Кристалл» Росрезерва (1955 года ввода в эксплуатацию) к требованиям действующих норм промышленной и пожарной безопасности, постановлением Правительства РФ от 29.12.2008 №1036-55 в рамках ФАИП проводится комплексная реконструкция ФГКУ комбинат «Кристалл» Росрезерва.</w:t>
      </w:r>
    </w:p>
    <w:p w:rsidR="005A57E7" w:rsidRPr="00636931" w:rsidRDefault="005A57E7" w:rsidP="005A57E7">
      <w:pPr>
        <w:spacing w:after="0" w:line="240" w:lineRule="auto"/>
        <w:ind w:firstLine="709"/>
        <w:jc w:val="both"/>
        <w:rPr>
          <w:rFonts w:ascii="Times New Roman" w:hAnsi="Times New Roman" w:cs="Times New Roman"/>
          <w:sz w:val="24"/>
          <w:szCs w:val="24"/>
        </w:rPr>
      </w:pPr>
    </w:p>
    <w:p w:rsidR="00E13D5D" w:rsidRPr="00636931" w:rsidRDefault="00E13D5D" w:rsidP="005A57E7">
      <w:pPr>
        <w:spacing w:after="120" w:line="240" w:lineRule="auto"/>
        <w:jc w:val="center"/>
        <w:rPr>
          <w:rFonts w:ascii="Times New Roman" w:hAnsi="Times New Roman" w:cs="Times New Roman"/>
          <w:i/>
          <w:sz w:val="24"/>
          <w:szCs w:val="24"/>
        </w:rPr>
      </w:pPr>
      <w:r w:rsidRPr="00636931">
        <w:rPr>
          <w:rFonts w:ascii="Times New Roman" w:eastAsia="Times New Roman" w:hAnsi="Times New Roman" w:cs="Times New Roman"/>
          <w:i/>
          <w:sz w:val="24"/>
          <w:szCs w:val="24"/>
          <w:lang w:eastAsia="ru-RU"/>
        </w:rPr>
        <w:t xml:space="preserve">2.8. Анализ соблюдения законодательно установленных процедур регулирования промышленной </w:t>
      </w:r>
      <w:r w:rsidRPr="00636931">
        <w:rPr>
          <w:rFonts w:ascii="Times New Roman" w:hAnsi="Times New Roman" w:cs="Times New Roman"/>
          <w:i/>
          <w:sz w:val="24"/>
          <w:szCs w:val="24"/>
        </w:rPr>
        <w:t>безопасности</w:t>
      </w:r>
      <w:r w:rsidRPr="00636931">
        <w:rPr>
          <w:rFonts w:ascii="Times New Roman" w:eastAsia="Times New Roman" w:hAnsi="Times New Roman" w:cs="Times New Roman"/>
          <w:i/>
          <w:sz w:val="24"/>
          <w:szCs w:val="24"/>
          <w:lang w:eastAsia="ru-RU"/>
        </w:rPr>
        <w:t xml:space="preserve"> (производственный </w:t>
      </w:r>
      <w:proofErr w:type="gramStart"/>
      <w:r w:rsidRPr="00636931">
        <w:rPr>
          <w:rFonts w:ascii="Times New Roman" w:eastAsia="Times New Roman" w:hAnsi="Times New Roman" w:cs="Times New Roman"/>
          <w:i/>
          <w:sz w:val="24"/>
          <w:szCs w:val="24"/>
          <w:lang w:eastAsia="ru-RU"/>
        </w:rPr>
        <w:t>контроль за</w:t>
      </w:r>
      <w:proofErr w:type="gramEnd"/>
      <w:r w:rsidRPr="00636931">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w:t>
      </w:r>
      <w:r w:rsidRPr="00636931">
        <w:rPr>
          <w:rFonts w:ascii="Times New Roman" w:hAnsi="Times New Roman" w:cs="Times New Roman"/>
          <w:i/>
          <w:sz w:val="24"/>
          <w:szCs w:val="24"/>
        </w:rPr>
        <w:t>эксплуатации опасного производственного объекта и др.) в поднадзорных организациях.</w:t>
      </w:r>
    </w:p>
    <w:p w:rsidR="00E13D5D" w:rsidRPr="00636931" w:rsidRDefault="00E13D5D" w:rsidP="005A57E7">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Самарская область</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636931">
        <w:rPr>
          <w:rFonts w:ascii="Times New Roman" w:hAnsi="Times New Roman" w:cs="Times New Roman"/>
          <w:sz w:val="24"/>
          <w:szCs w:val="24"/>
        </w:rPr>
        <w:t>проверок</w:t>
      </w:r>
      <w:proofErr w:type="gramEnd"/>
      <w:r w:rsidRPr="00636931">
        <w:rPr>
          <w:rFonts w:ascii="Times New Roman" w:hAnsi="Times New Roman" w:cs="Times New Roman"/>
          <w:sz w:val="24"/>
          <w:szCs w:val="24"/>
        </w:rPr>
        <w:t xml:space="preserve">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неустранения нарушений в </w:t>
      </w:r>
      <w:r w:rsidR="00F047D3" w:rsidRPr="00636931">
        <w:rPr>
          <w:rFonts w:ascii="Times New Roman" w:hAnsi="Times New Roman" w:cs="Times New Roman"/>
          <w:sz w:val="24"/>
          <w:szCs w:val="24"/>
        </w:rPr>
        <w:t>установленный срок</w:t>
      </w:r>
      <w:r w:rsidRPr="00636931">
        <w:rPr>
          <w:rFonts w:ascii="Times New Roman" w:hAnsi="Times New Roman" w:cs="Times New Roman"/>
          <w:sz w:val="24"/>
          <w:szCs w:val="24"/>
        </w:rPr>
        <w:t xml:space="preserve"> и при наличии положительной динамики о ходе устранения нарушений при обращении организаций проводятся мероприятия по переносу сроков выполнения предписаний.</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Объекты I, II класса опасности имеют декларацию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w:t>
      </w:r>
      <w:r w:rsidRPr="00636931">
        <w:rPr>
          <w:rFonts w:ascii="Times New Roman" w:hAnsi="Times New Roman" w:cs="Times New Roman"/>
          <w:b/>
          <w:sz w:val="24"/>
          <w:szCs w:val="24"/>
        </w:rPr>
        <w:t>ООО «Тольяттикаучук»</w:t>
      </w:r>
      <w:r w:rsidRPr="00636931">
        <w:rPr>
          <w:rFonts w:ascii="Times New Roman" w:hAnsi="Times New Roman" w:cs="Times New Roman"/>
          <w:sz w:val="24"/>
          <w:szCs w:val="24"/>
        </w:rPr>
        <w:t xml:space="preserve"> 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рамках постоянного надзора Ростехназором, в обязательном порядке, проводятся проверки соблюдения законода</w:t>
      </w:r>
      <w:r w:rsidR="00F047D3" w:rsidRPr="00636931">
        <w:rPr>
          <w:rFonts w:ascii="Times New Roman" w:hAnsi="Times New Roman" w:cs="Times New Roman"/>
          <w:sz w:val="24"/>
          <w:szCs w:val="24"/>
        </w:rPr>
        <w:t xml:space="preserve">тельных требований и процедур, </w:t>
      </w:r>
      <w:r w:rsidRPr="00636931">
        <w:rPr>
          <w:rFonts w:ascii="Times New Roman" w:hAnsi="Times New Roman" w:cs="Times New Roman"/>
          <w:sz w:val="24"/>
          <w:szCs w:val="24"/>
        </w:rPr>
        <w:t>регулирующих промышленную безопасность на ОПО ООО «Тольяттикаучук».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«Декларация промышленной безопасности ОПО ООО «Тольяттикаучук</w:t>
      </w:r>
      <w:r w:rsidR="00F047D3" w:rsidRPr="00636931">
        <w:rPr>
          <w:rFonts w:ascii="Times New Roman" w:hAnsi="Times New Roman" w:cs="Times New Roman"/>
          <w:sz w:val="24"/>
          <w:szCs w:val="24"/>
        </w:rPr>
        <w:t xml:space="preserve">» пересмотрена в 2017 году, </w:t>
      </w:r>
      <w:r w:rsidRPr="00636931">
        <w:rPr>
          <w:rFonts w:ascii="Times New Roman" w:hAnsi="Times New Roman" w:cs="Times New Roman"/>
          <w:sz w:val="24"/>
          <w:szCs w:val="24"/>
        </w:rPr>
        <w:t>прошла успешную экспертизу по промышленной безопасности с присвоением регистрационного номера 53-ДБ-19545-2017. 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Опасные производственные объект</w:t>
      </w:r>
      <w:proofErr w:type="gramStart"/>
      <w:r w:rsidRPr="00636931">
        <w:rPr>
          <w:rFonts w:ascii="Times New Roman" w:hAnsi="Times New Roman" w:cs="Times New Roman"/>
          <w:sz w:val="24"/>
          <w:szCs w:val="24"/>
        </w:rPr>
        <w:t>ы ООО</w:t>
      </w:r>
      <w:proofErr w:type="gramEnd"/>
      <w:r w:rsidRPr="00636931">
        <w:rPr>
          <w:rFonts w:ascii="Times New Roman" w:hAnsi="Times New Roman" w:cs="Times New Roman"/>
          <w:sz w:val="24"/>
          <w:szCs w:val="24"/>
        </w:rPr>
        <w:t xml:space="preserve"> «Тольяттикаучук» прошли обязательное страхование гражданской ответственности за причинение вреда в результате аварии в АО «Страховое общество газовой промышленности АО «СОГАЗ».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w:t>
      </w:r>
      <w:r w:rsidRPr="00636931">
        <w:rPr>
          <w:rFonts w:ascii="Times New Roman" w:hAnsi="Times New Roman" w:cs="Times New Roman"/>
          <w:b/>
          <w:sz w:val="24"/>
          <w:szCs w:val="24"/>
        </w:rPr>
        <w:t>АО «СНПЗ»</w:t>
      </w:r>
      <w:r w:rsidRPr="00636931">
        <w:rPr>
          <w:rFonts w:ascii="Times New Roman" w:hAnsi="Times New Roman" w:cs="Times New Roman"/>
          <w:sz w:val="24"/>
          <w:szCs w:val="24"/>
        </w:rPr>
        <w:t xml:space="preserve"> производственный контроль осуществляется на основании Положения Общества П3-05 Р-0032 ЮЛ-039 «О производственном контроле».</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На АО «СНПЗ» действует Декларация промышленной безопасности, разработанная ООО «Промэнергобезопасность», утвержденная 18.12.2017 года и зарегистрированная в Федеральной службе по экологическому технологическому и атомному контролю под номером 16-18(02).0090-00-НПХ (уведомление о внесении в реестр: исх.№11-06-04/2019 от 21.02.2018 г.). Декларация промышленной безопасности АО «СНПЗ» 16-18(02).0090-00-НПХ имеет заключение экспертизы промышленной безопасности от 18.12.2017 года, зарегистрированная в Федеральной службе по экологическому технологическому и атомному контролю под номером 53-ДБ-00606-2018 (уведомление о внесении в реестр: исх.№01-16/1105 от 22.01.2018 года).</w:t>
      </w:r>
    </w:p>
    <w:p w:rsidR="005A57E7" w:rsidRPr="00636931" w:rsidRDefault="005A57E7" w:rsidP="005A57E7">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Всем техническим устройствам, применяемым на ОПО проводятся</w:t>
      </w:r>
      <w:proofErr w:type="gramEnd"/>
      <w:r w:rsidRPr="00636931">
        <w:rPr>
          <w:rFonts w:ascii="Times New Roman" w:hAnsi="Times New Roman" w:cs="Times New Roman"/>
          <w:sz w:val="24"/>
          <w:szCs w:val="24"/>
        </w:rPr>
        <w:t xml:space="preserve"> ЭПБ в соответствии с утверждаемым графиком.</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опасные производственные объекты АО «Сызранский НПЗ» застрахованы в случае причинения вреда при эксплуатации опасного производственного объекта.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w:t>
      </w:r>
      <w:r w:rsidR="005C7335" w:rsidRPr="00636931">
        <w:rPr>
          <w:rFonts w:ascii="Times New Roman" w:hAnsi="Times New Roman" w:cs="Times New Roman"/>
          <w:sz w:val="24"/>
          <w:szCs w:val="24"/>
        </w:rPr>
        <w:t xml:space="preserve"> от 15.01.2019 № 3301319/0070Д </w:t>
      </w:r>
      <w:r w:rsidRPr="00636931">
        <w:rPr>
          <w:rFonts w:ascii="Times New Roman" w:hAnsi="Times New Roman" w:cs="Times New Roman"/>
          <w:sz w:val="24"/>
          <w:szCs w:val="24"/>
        </w:rPr>
        <w:t>с АО «СОГАЗ» со сроком действия до 15.01.2020.</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w:t>
      </w:r>
      <w:r w:rsidRPr="00636931">
        <w:rPr>
          <w:rFonts w:ascii="Times New Roman" w:hAnsi="Times New Roman" w:cs="Times New Roman"/>
          <w:b/>
          <w:sz w:val="24"/>
          <w:szCs w:val="24"/>
        </w:rPr>
        <w:t>ООО «НЗМП»</w:t>
      </w:r>
      <w:r w:rsidRPr="00636931">
        <w:rPr>
          <w:rFonts w:ascii="Times New Roman" w:hAnsi="Times New Roman" w:cs="Times New Roman"/>
          <w:sz w:val="24"/>
          <w:szCs w:val="24"/>
        </w:rPr>
        <w:t xml:space="preserve"> введено и действует приказом ООО «НЗМП» от 15 апреля 2016г №330 положение «Порядок организации и осуществление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ОПО общества».</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Разработана и зарегистрирована за номером (рег. №53-ДБ-08088-2014) в центральном аппарате Ростехнадзора декларация промышленной безопасности на опасные производственные объекты: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 53-00757-0001; А 53-00757-0005; А 53-00757-0006; А 53-00757-0013; А 53-00757-0014; А 53-00757-0015; А 53-00757-0026.</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F047D3"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Декларация промышленной безопасности «Комплекс установки </w:t>
      </w:r>
      <w:proofErr w:type="gramStart"/>
      <w:r w:rsidRPr="00636931">
        <w:rPr>
          <w:rFonts w:ascii="Times New Roman" w:hAnsi="Times New Roman" w:cs="Times New Roman"/>
          <w:sz w:val="24"/>
          <w:szCs w:val="24"/>
        </w:rPr>
        <w:t>ВТ</w:t>
      </w:r>
      <w:proofErr w:type="gramEnd"/>
      <w:r w:rsidRPr="00636931">
        <w:rPr>
          <w:rFonts w:ascii="Times New Roman" w:hAnsi="Times New Roman" w:cs="Times New Roman"/>
          <w:sz w:val="24"/>
          <w:szCs w:val="24"/>
        </w:rPr>
        <w:t>» № 53-00757-0028, шифр 48120848-1001-6/09-НМП-ДПБ1-ПЗ, за №12-13(00).(Х)007-08-СП положительное заключение государственной экспертизы №093-12/ГГЭ-7515/02 номе</w:t>
      </w:r>
      <w:r w:rsidR="00F047D3" w:rsidRPr="00636931">
        <w:rPr>
          <w:rFonts w:ascii="Times New Roman" w:hAnsi="Times New Roman" w:cs="Times New Roman"/>
          <w:sz w:val="24"/>
          <w:szCs w:val="24"/>
        </w:rPr>
        <w:t>р в реестре (№ 00-1-4-0377-12).</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опасные производственные объект</w:t>
      </w:r>
      <w:proofErr w:type="gramStart"/>
      <w:r w:rsidRPr="00636931">
        <w:rPr>
          <w:rFonts w:ascii="Times New Roman" w:hAnsi="Times New Roman" w:cs="Times New Roman"/>
          <w:sz w:val="24"/>
          <w:szCs w:val="24"/>
        </w:rPr>
        <w:t>ы ООО</w:t>
      </w:r>
      <w:proofErr w:type="gramEnd"/>
      <w:r w:rsidRPr="00636931">
        <w:rPr>
          <w:rFonts w:ascii="Times New Roman" w:hAnsi="Times New Roman" w:cs="Times New Roman"/>
          <w:sz w:val="24"/>
          <w:szCs w:val="24"/>
        </w:rPr>
        <w:t xml:space="preserve"> «НЗМП» застрахованы за причинение вреда в результате аварии на опасном объекте.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19.02.2019г № 3441218/0138Д/4/18 со сроком действия до 18.02.2020.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w:t>
      </w:r>
      <w:r w:rsidRPr="00636931">
        <w:rPr>
          <w:rFonts w:ascii="Times New Roman" w:hAnsi="Times New Roman" w:cs="Times New Roman"/>
          <w:b/>
          <w:sz w:val="24"/>
          <w:szCs w:val="24"/>
        </w:rPr>
        <w:t>АО «НК НПЗ»</w:t>
      </w:r>
      <w:r w:rsidRPr="00636931">
        <w:rPr>
          <w:rFonts w:ascii="Times New Roman" w:hAnsi="Times New Roman" w:cs="Times New Roman"/>
          <w:sz w:val="24"/>
          <w:szCs w:val="24"/>
        </w:rPr>
        <w:t xml:space="preserve"> действует Декларация промышленной безопасности, утверждённая 04.02.2019 (дата внесения в реестр) года и зарегистрированная в Федеральной службе по экологическому технологическому и атомному контролю под номером 14-19(01).0521-00-НПХ</w:t>
      </w:r>
      <w:r w:rsidR="00F047D3" w:rsidRPr="00636931">
        <w:rPr>
          <w:rFonts w:ascii="Times New Roman" w:hAnsi="Times New Roman" w:cs="Times New Roman"/>
          <w:sz w:val="24"/>
          <w:szCs w:val="24"/>
        </w:rPr>
        <w:t xml:space="preserve"> </w:t>
      </w:r>
      <w:r w:rsidRPr="00636931">
        <w:rPr>
          <w:rFonts w:ascii="Times New Roman" w:hAnsi="Times New Roman" w:cs="Times New Roman"/>
          <w:sz w:val="24"/>
          <w:szCs w:val="24"/>
        </w:rPr>
        <w:t>(рег.№ 53-ДБ-01844-2019).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2891 от 24.10.2018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введено в действие Положение о производственном контроле П3-05 Р-1255 ЮЛ-037,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w:t>
      </w:r>
      <w:r w:rsidR="00F047D3" w:rsidRPr="00636931">
        <w:rPr>
          <w:rFonts w:ascii="Times New Roman" w:hAnsi="Times New Roman" w:cs="Times New Roman"/>
          <w:sz w:val="24"/>
          <w:szCs w:val="24"/>
        </w:rPr>
        <w:t xml:space="preserve"> опасных объектах </w:t>
      </w:r>
      <w:r w:rsidRPr="00636931">
        <w:rPr>
          <w:rFonts w:ascii="Times New Roman" w:hAnsi="Times New Roman" w:cs="Times New Roman"/>
          <w:sz w:val="24"/>
          <w:szCs w:val="24"/>
        </w:rPr>
        <w:t>от 12.02.2019</w:t>
      </w:r>
      <w:r w:rsidR="00F047D3" w:rsidRPr="00636931">
        <w:rPr>
          <w:rFonts w:ascii="Times New Roman" w:hAnsi="Times New Roman" w:cs="Times New Roman"/>
          <w:sz w:val="24"/>
          <w:szCs w:val="24"/>
        </w:rPr>
        <w:t xml:space="preserve"> № 3281518/0196Д </w:t>
      </w:r>
      <w:r w:rsidRPr="00636931">
        <w:rPr>
          <w:rFonts w:ascii="Times New Roman" w:hAnsi="Times New Roman" w:cs="Times New Roman"/>
          <w:sz w:val="24"/>
          <w:szCs w:val="24"/>
        </w:rPr>
        <w:t>с АО «СОГАЗ», дополнительное соглашение №3 к договору со сроком действия по 27.02.2020.</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В </w:t>
      </w:r>
      <w:r w:rsidRPr="00636931">
        <w:rPr>
          <w:rFonts w:ascii="Times New Roman" w:hAnsi="Times New Roman" w:cs="Times New Roman"/>
          <w:b/>
          <w:sz w:val="24"/>
          <w:szCs w:val="24"/>
        </w:rPr>
        <w:t>АО «КНПЗ»</w:t>
      </w:r>
      <w:r w:rsidRPr="00636931">
        <w:rPr>
          <w:rFonts w:ascii="Times New Roman" w:hAnsi="Times New Roman" w:cs="Times New Roman"/>
          <w:sz w:val="24"/>
          <w:szCs w:val="24"/>
        </w:rPr>
        <w:t xml:space="preserve"> разработано Положение АО «КНПЗ» «Система управления промышленной безопасностью» по проведению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и введено в действие приказом по предприятию от 02.07.2018г №493. Производственный контроль на ОПО проводится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утвержденного графика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w:t>
      </w:r>
      <w:proofErr w:type="gramStart"/>
      <w:r w:rsidRPr="00636931">
        <w:rPr>
          <w:rFonts w:ascii="Times New Roman" w:hAnsi="Times New Roman" w:cs="Times New Roman"/>
          <w:sz w:val="24"/>
          <w:szCs w:val="24"/>
        </w:rPr>
        <w:t>Всем объектам произведено страхование ответственности за причинение вреда при эксплуатации ОПО -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№14-0083 от 13.02.2014</w:t>
      </w:r>
      <w:r w:rsidR="00F047D3"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(дополнительное соглашение №17 от 08.02.2019г) со</w:t>
      </w:r>
      <w:r w:rsidR="00F047D3" w:rsidRPr="00636931">
        <w:rPr>
          <w:rFonts w:ascii="Times New Roman" w:hAnsi="Times New Roman" w:cs="Times New Roman"/>
          <w:sz w:val="24"/>
          <w:szCs w:val="24"/>
        </w:rPr>
        <w:t xml:space="preserve"> сроком действия до 31.12.2020 г</w:t>
      </w:r>
      <w:r w:rsidRPr="00636931">
        <w:rPr>
          <w:rFonts w:ascii="Times New Roman" w:hAnsi="Times New Roman" w:cs="Times New Roman"/>
          <w:sz w:val="24"/>
          <w:szCs w:val="24"/>
        </w:rPr>
        <w:t xml:space="preserve"> с ОАО «Страховое общество газовой промышленности» (ОАО «СОГАЗ»).</w:t>
      </w:r>
      <w:proofErr w:type="gramEnd"/>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w:t>
      </w:r>
      <w:r w:rsidRPr="00636931">
        <w:rPr>
          <w:rFonts w:ascii="Times New Roman" w:hAnsi="Times New Roman" w:cs="Times New Roman"/>
          <w:b/>
          <w:sz w:val="24"/>
          <w:szCs w:val="24"/>
        </w:rPr>
        <w:t>АО «НГПЗ»</w:t>
      </w:r>
      <w:r w:rsidRPr="00636931">
        <w:rPr>
          <w:rFonts w:ascii="Times New Roman" w:hAnsi="Times New Roman" w:cs="Times New Roman"/>
          <w:sz w:val="24"/>
          <w:szCs w:val="24"/>
        </w:rPr>
        <w:t xml:space="preserve"> производственный контроль проводится </w:t>
      </w:r>
      <w:proofErr w:type="gramStart"/>
      <w:r w:rsidRPr="00636931">
        <w:rPr>
          <w:rFonts w:ascii="Times New Roman" w:hAnsi="Times New Roman" w:cs="Times New Roman"/>
          <w:sz w:val="24"/>
          <w:szCs w:val="24"/>
        </w:rPr>
        <w:t>согласно приказа</w:t>
      </w:r>
      <w:proofErr w:type="gramEnd"/>
      <w:r w:rsidR="00F047D3" w:rsidRPr="00636931">
        <w:rPr>
          <w:rFonts w:ascii="Times New Roman" w:hAnsi="Times New Roman" w:cs="Times New Roman"/>
          <w:sz w:val="24"/>
          <w:szCs w:val="24"/>
        </w:rPr>
        <w:t xml:space="preserve"> АО </w:t>
      </w:r>
      <w:r w:rsidRPr="00636931">
        <w:rPr>
          <w:rFonts w:ascii="Times New Roman" w:hAnsi="Times New Roman" w:cs="Times New Roman"/>
          <w:sz w:val="24"/>
          <w:szCs w:val="24"/>
        </w:rPr>
        <w:t>«НГПЗ» от 05.09.2017 №249/1 «О назначении лиц, ответственных за организацию и осуществление производственного контроля за соблюдением требований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Декларация промышленной безопасности ОПО АО «НГПЗ» № 09-11(01).(Н)0019-14-ГПЗ </w:t>
      </w:r>
      <w:proofErr w:type="gramStart"/>
      <w:r w:rsidRPr="00636931">
        <w:rPr>
          <w:rFonts w:ascii="Times New Roman" w:hAnsi="Times New Roman" w:cs="Times New Roman"/>
          <w:sz w:val="24"/>
          <w:szCs w:val="24"/>
        </w:rPr>
        <w:t>утверждена</w:t>
      </w:r>
      <w:proofErr w:type="gramEnd"/>
      <w:r w:rsidRPr="00636931">
        <w:rPr>
          <w:rFonts w:ascii="Times New Roman" w:hAnsi="Times New Roman" w:cs="Times New Roman"/>
          <w:sz w:val="24"/>
          <w:szCs w:val="24"/>
        </w:rPr>
        <w:t xml:space="preserve"> Генеральным директором 10.11.2011.</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Имеется заключение экспертизы промышленной безопасности на декларацию промышленной безопасности № 14-Д</w:t>
      </w:r>
      <w:proofErr w:type="gramStart"/>
      <w:r w:rsidRPr="00636931">
        <w:rPr>
          <w:rFonts w:ascii="Times New Roman" w:hAnsi="Times New Roman" w:cs="Times New Roman"/>
          <w:sz w:val="24"/>
          <w:szCs w:val="24"/>
        </w:rPr>
        <w:t>Б-</w:t>
      </w:r>
      <w:proofErr w:type="gramEnd"/>
      <w:r w:rsidRPr="00636931">
        <w:rPr>
          <w:rFonts w:ascii="Times New Roman" w:hAnsi="Times New Roman" w:cs="Times New Roman"/>
          <w:sz w:val="24"/>
          <w:szCs w:val="24"/>
        </w:rPr>
        <w:t>(НХ)0189-2011.</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Опасные производственные объекты АО «НГПЗ» застрахованы в АО «СОГАЗ» до 05.04.2020.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w:t>
      </w:r>
      <w:proofErr w:type="gramStart"/>
      <w:r w:rsidRPr="00636931">
        <w:rPr>
          <w:rFonts w:ascii="Times New Roman" w:hAnsi="Times New Roman" w:cs="Times New Roman"/>
          <w:sz w:val="24"/>
          <w:szCs w:val="24"/>
        </w:rPr>
        <w:t>согласно договора</w:t>
      </w:r>
      <w:proofErr w:type="gramEnd"/>
      <w:r w:rsidRPr="00636931">
        <w:rPr>
          <w:rFonts w:ascii="Times New Roman" w:hAnsi="Times New Roman" w:cs="Times New Roman"/>
          <w:sz w:val="24"/>
          <w:szCs w:val="24"/>
        </w:rPr>
        <w:t xml:space="preserve"> № 41/18/У18/118 от 06.04.2019 г</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w:t>
      </w:r>
      <w:r w:rsidRPr="00636931">
        <w:rPr>
          <w:rFonts w:ascii="Times New Roman" w:hAnsi="Times New Roman" w:cs="Times New Roman"/>
          <w:b/>
          <w:sz w:val="24"/>
          <w:szCs w:val="24"/>
        </w:rPr>
        <w:t>АО «ННК»</w:t>
      </w:r>
      <w:r w:rsidRPr="00636931">
        <w:rPr>
          <w:rFonts w:ascii="Times New Roman" w:hAnsi="Times New Roman" w:cs="Times New Roman"/>
          <w:sz w:val="24"/>
          <w:szCs w:val="24"/>
        </w:rPr>
        <w:t xml:space="preserve"> работа по осуществлению производственного контроля осуществляется в соответствии с Положением «Порядок организации и осуществления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АО «ННК» №П-37, версия 2.00 (ВР3-05 R-0025 V-2-00 UL-580).</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на 2019 год разработаны:</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план мероприятий по обеспечению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план работы по осуществлению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состоянием промышленной безопасности на опасных производственных объектах АО «ННК»;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график осуществления комплексных проверок в рамках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состоянием промышленной безопасности на ОПО АО «ННК»;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график проведения учебных тревог комиссией под руководством Генерального директора, а также комиссией под руководством Главного инженера – первого заместителя генерального директора АО «ННК» по отработке действий персонала с участием специализированных служб, формирований и подразделений.</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опасные производственные объекты I и II классов опасности АО «ННК» ЧОУ «Региональный учебно-методический центр по предупреждению и ликвидации чрезвычайных ситуаций» разработана «Декларация промышленной безопасности опасных производственных объектов АО «ННК».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Декларация внесена в реестр деклараций промышленности безопасности Ростехнадзора г. Москва за № 18-18(00).0575-00-ГРС (письмо №11-06-04/16939 от 27.12.2018). Декларация прошла экспертизу промышлен</w:t>
      </w:r>
      <w:r w:rsidR="00F047D3" w:rsidRPr="00636931">
        <w:rPr>
          <w:rFonts w:ascii="Times New Roman" w:hAnsi="Times New Roman" w:cs="Times New Roman"/>
          <w:sz w:val="24"/>
          <w:szCs w:val="24"/>
        </w:rPr>
        <w:t>ной безопасности (выполнена ООО </w:t>
      </w:r>
      <w:r w:rsidRPr="00636931">
        <w:rPr>
          <w:rFonts w:ascii="Times New Roman" w:hAnsi="Times New Roman" w:cs="Times New Roman"/>
          <w:sz w:val="24"/>
          <w:szCs w:val="24"/>
        </w:rPr>
        <w:t>«Центр аварийно-спасательных формирований»), положительные результаты, которой отражены в Заключени</w:t>
      </w:r>
      <w:proofErr w:type="gramStart"/>
      <w:r w:rsidRPr="00636931">
        <w:rPr>
          <w:rFonts w:ascii="Times New Roman" w:hAnsi="Times New Roman" w:cs="Times New Roman"/>
          <w:sz w:val="24"/>
          <w:szCs w:val="24"/>
        </w:rPr>
        <w:t>и</w:t>
      </w:r>
      <w:proofErr w:type="gramEnd"/>
      <w:r w:rsidRPr="00636931">
        <w:rPr>
          <w:rFonts w:ascii="Times New Roman" w:hAnsi="Times New Roman" w:cs="Times New Roman"/>
          <w:sz w:val="24"/>
          <w:szCs w:val="24"/>
        </w:rPr>
        <w:t xml:space="preserve"> экспертизы промышленной безопасности №12/18-ЭПБ -2018 от </w:t>
      </w:r>
      <w:r w:rsidRPr="00636931">
        <w:rPr>
          <w:rFonts w:ascii="Times New Roman" w:hAnsi="Times New Roman" w:cs="Times New Roman"/>
          <w:sz w:val="24"/>
          <w:szCs w:val="24"/>
        </w:rPr>
        <w:lastRenderedPageBreak/>
        <w:t>01.11.2018. Заключение внесено в реестр заключений экспертиз промышленной безопасности Средне-Поволжского Управления Федеральной службы по экологическому, технологическому и атомному надзору 21.12.2018 с присвоением рег. №53-ДБ-21817-2018.</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2019 год проведена экспертиза промышленной безопасности (ЭПБ) 69-ти единицам технических устройств;</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 № 2/19/ОПО-А633319/0006Д от 22.01.2019 со сроком действия 1 год.</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Производственный контроль в </w:t>
      </w:r>
      <w:r w:rsidRPr="00636931">
        <w:rPr>
          <w:rFonts w:ascii="Times New Roman" w:hAnsi="Times New Roman" w:cs="Times New Roman"/>
          <w:b/>
          <w:sz w:val="24"/>
          <w:szCs w:val="24"/>
        </w:rPr>
        <w:t>АО «ОГПЗ»</w:t>
      </w:r>
      <w:r w:rsidRPr="00636931">
        <w:rPr>
          <w:rFonts w:ascii="Times New Roman" w:hAnsi="Times New Roman" w:cs="Times New Roman"/>
          <w:sz w:val="24"/>
          <w:szCs w:val="24"/>
        </w:rPr>
        <w:t xml:space="preserve"> осуществляется в соответствии с Положением АО «Отрадненский ГПЗ» «Порядок организации и осуществления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w:t>
      </w:r>
      <w:r w:rsidR="00F047D3" w:rsidRPr="00636931">
        <w:rPr>
          <w:rFonts w:ascii="Times New Roman" w:hAnsi="Times New Roman" w:cs="Times New Roman"/>
          <w:sz w:val="24"/>
          <w:szCs w:val="24"/>
        </w:rPr>
        <w:t>одственных объектах Общества» «</w:t>
      </w:r>
      <w:r w:rsidRPr="00636931">
        <w:rPr>
          <w:rFonts w:ascii="Times New Roman" w:hAnsi="Times New Roman" w:cs="Times New Roman"/>
          <w:sz w:val="24"/>
          <w:szCs w:val="24"/>
        </w:rPr>
        <w:t>П3-05 Р-0032 ЮЛ-113, утвержденного от 15.01.2016г. На основании вышеуказанного положения разработан график проверок производственного контроля. График проверок выполняется.</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Декларация промышленной безопасности опасны</w:t>
      </w:r>
      <w:r w:rsidR="00F047D3" w:rsidRPr="00636931">
        <w:rPr>
          <w:rFonts w:ascii="Times New Roman" w:hAnsi="Times New Roman" w:cs="Times New Roman"/>
          <w:sz w:val="24"/>
          <w:szCs w:val="24"/>
        </w:rPr>
        <w:t>х производственных объектов ЗАО </w:t>
      </w:r>
      <w:r w:rsidRPr="00636931">
        <w:rPr>
          <w:rFonts w:ascii="Times New Roman" w:hAnsi="Times New Roman" w:cs="Times New Roman"/>
          <w:sz w:val="24"/>
          <w:szCs w:val="24"/>
        </w:rPr>
        <w:t>«Отрадненский ГПЗ» разработана и утверждена и.о. генерального директо</w:t>
      </w:r>
      <w:r w:rsidR="00F047D3" w:rsidRPr="00636931">
        <w:rPr>
          <w:rFonts w:ascii="Times New Roman" w:hAnsi="Times New Roman" w:cs="Times New Roman"/>
          <w:sz w:val="24"/>
          <w:szCs w:val="24"/>
        </w:rPr>
        <w:t>ра ЗАО </w:t>
      </w:r>
      <w:r w:rsidRPr="00636931">
        <w:rPr>
          <w:rFonts w:ascii="Times New Roman" w:hAnsi="Times New Roman" w:cs="Times New Roman"/>
          <w:sz w:val="24"/>
          <w:szCs w:val="24"/>
        </w:rPr>
        <w:t>«Отрадненский ГПЗ» от 02.03.2015г.</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Средне-Поволжского управления Ростехнадзора за № 53-ДБ-04435-2015 от 30.03.2015г.</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Заключён договор страхования гражданской ответственно</w:t>
      </w:r>
      <w:r w:rsidR="00F047D3" w:rsidRPr="00636931">
        <w:rPr>
          <w:rFonts w:ascii="Times New Roman" w:hAnsi="Times New Roman" w:cs="Times New Roman"/>
          <w:sz w:val="24"/>
          <w:szCs w:val="24"/>
        </w:rPr>
        <w:t xml:space="preserve">сти владельца опасного объекта </w:t>
      </w:r>
      <w:r w:rsidRPr="00636931">
        <w:rPr>
          <w:rFonts w:ascii="Times New Roman" w:hAnsi="Times New Roman" w:cs="Times New Roman"/>
          <w:sz w:val="24"/>
          <w:szCs w:val="24"/>
        </w:rPr>
        <w:t>за причинение вреда в результате аварии или инцидента с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 17/19 от 08.04.2019г с АО «Страховое общество газовой промышленности» (АО «СОГАЗ») со сроком действия до 17.04.2020</w:t>
      </w:r>
      <w:r w:rsidR="00F047D3"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5A57E7" w:rsidRPr="00636931" w:rsidRDefault="005A57E7" w:rsidP="00F047D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w:t>
      </w:r>
      <w:r w:rsidR="00F047D3" w:rsidRPr="00636931">
        <w:rPr>
          <w:rFonts w:ascii="Times New Roman" w:hAnsi="Times New Roman" w:cs="Times New Roman"/>
          <w:sz w:val="24"/>
          <w:szCs w:val="24"/>
        </w:rPr>
        <w:t xml:space="preserve">упных организациях (таковых 3) </w:t>
      </w:r>
      <w:r w:rsidRPr="00636931">
        <w:rPr>
          <w:rFonts w:ascii="Times New Roman" w:hAnsi="Times New Roman" w:cs="Times New Roman"/>
          <w:sz w:val="24"/>
          <w:szCs w:val="24"/>
        </w:rPr>
        <w:t xml:space="preserve">и осуществление производственного контроля по предприятиям </w:t>
      </w:r>
      <w:r w:rsidRPr="00636931">
        <w:rPr>
          <w:rFonts w:ascii="Times New Roman" w:hAnsi="Times New Roman" w:cs="Times New Roman"/>
          <w:sz w:val="24"/>
          <w:szCs w:val="24"/>
        </w:rPr>
        <w:lastRenderedPageBreak/>
        <w:t>возлагается на отделы производственного контроля, либо на инженеров по производственному контролю.</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Анализ работы производственного контроля </w:t>
      </w:r>
      <w:r w:rsidR="005C7335" w:rsidRPr="00636931">
        <w:rPr>
          <w:rFonts w:ascii="Times New Roman" w:hAnsi="Times New Roman" w:cs="Times New Roman"/>
          <w:sz w:val="24"/>
          <w:szCs w:val="24"/>
        </w:rPr>
        <w:t xml:space="preserve">на подконтрольных предприятиях </w:t>
      </w:r>
      <w:r w:rsidRPr="00636931">
        <w:rPr>
          <w:rFonts w:ascii="Times New Roman" w:hAnsi="Times New Roman" w:cs="Times New Roman"/>
          <w:sz w:val="24"/>
          <w:szCs w:val="24"/>
        </w:rPr>
        <w:t>указывает на следующие недостатки:</w:t>
      </w:r>
    </w:p>
    <w:p w:rsidR="005A57E7" w:rsidRPr="00636931" w:rsidRDefault="00F047D3"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При проведении </w:t>
      </w:r>
      <w:r w:rsidR="005A57E7" w:rsidRPr="00636931">
        <w:rPr>
          <w:rFonts w:ascii="Times New Roman" w:hAnsi="Times New Roman" w:cs="Times New Roman"/>
          <w:sz w:val="24"/>
          <w:szCs w:val="24"/>
        </w:rPr>
        <w:t>проверок не разрабатывается план проверок;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w:t>
      </w:r>
      <w:r w:rsidR="00F047D3" w:rsidRPr="00636931">
        <w:rPr>
          <w:rFonts w:ascii="Times New Roman" w:hAnsi="Times New Roman" w:cs="Times New Roman"/>
          <w:sz w:val="24"/>
          <w:szCs w:val="24"/>
        </w:rPr>
        <w:t>е дается оценка своевременности</w:t>
      </w:r>
      <w:r w:rsidRPr="00636931">
        <w:rPr>
          <w:rFonts w:ascii="Times New Roman" w:hAnsi="Times New Roman" w:cs="Times New Roman"/>
          <w:sz w:val="24"/>
          <w:szCs w:val="24"/>
        </w:rPr>
        <w:t xml:space="preserve"> выполнения вскрытых нарушений службами производственного контроля, в ходе предшествующих проверок;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Налаживание п</w:t>
      </w:r>
      <w:r w:rsidR="00F047D3" w:rsidRPr="00636931">
        <w:rPr>
          <w:rFonts w:ascii="Times New Roman" w:hAnsi="Times New Roman" w:cs="Times New Roman"/>
          <w:sz w:val="24"/>
          <w:szCs w:val="24"/>
        </w:rPr>
        <w:t xml:space="preserve">рактики стажировки специалистов производственного </w:t>
      </w:r>
      <w:proofErr w:type="gramStart"/>
      <w:r w:rsidR="00F047D3" w:rsidRPr="00636931">
        <w:rPr>
          <w:rFonts w:ascii="Times New Roman" w:hAnsi="Times New Roman" w:cs="Times New Roman"/>
          <w:sz w:val="24"/>
          <w:szCs w:val="24"/>
        </w:rPr>
        <w:t>контроля</w:t>
      </w:r>
      <w:proofErr w:type="gramEnd"/>
      <w:r w:rsidRPr="00636931">
        <w:rPr>
          <w:rFonts w:ascii="Times New Roman" w:hAnsi="Times New Roman" w:cs="Times New Roman"/>
          <w:sz w:val="24"/>
          <w:szCs w:val="24"/>
        </w:rPr>
        <w:t xml:space="preserve"> в организациях имеющих лучшую организацию производственного контроля.</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Отчет по производственному контролю за 2018 год предоставили все организации, которые эксплуатируют опасные производственные объекты. Такие организации: ЗАО «Магус», ООО «САИФ», ООО «Центр – Т», ООО «Кардинал», где не осуществляется эксплуатация ОПО уже более двух лет, отчет по ПК за 2018 год не представили. Руководители данных предприятий вызывались уведомлениями для согласования и принятия мер, но никто </w:t>
      </w:r>
      <w:r w:rsidR="00F047D3" w:rsidRPr="00636931">
        <w:rPr>
          <w:rFonts w:ascii="Times New Roman" w:hAnsi="Times New Roman" w:cs="Times New Roman"/>
          <w:sz w:val="24"/>
          <w:szCs w:val="24"/>
        </w:rPr>
        <w:t>для обсуждения этого вопроса от</w:t>
      </w:r>
      <w:r w:rsidRPr="00636931">
        <w:rPr>
          <w:rFonts w:ascii="Times New Roman" w:hAnsi="Times New Roman" w:cs="Times New Roman"/>
          <w:sz w:val="24"/>
          <w:szCs w:val="24"/>
        </w:rPr>
        <w:t xml:space="preserve"> вышеуказанных предприятий не прибыл.</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w:t>
      </w:r>
      <w:r w:rsidR="00F047D3" w:rsidRPr="00636931">
        <w:rPr>
          <w:rFonts w:ascii="Times New Roman" w:hAnsi="Times New Roman" w:cs="Times New Roman"/>
          <w:sz w:val="24"/>
          <w:szCs w:val="24"/>
        </w:rPr>
        <w:t xml:space="preserve">ту, поднадзорными организациями завершена </w:t>
      </w:r>
      <w:r w:rsidRPr="00636931">
        <w:rPr>
          <w:rFonts w:ascii="Times New Roman" w:hAnsi="Times New Roman" w:cs="Times New Roman"/>
          <w:sz w:val="24"/>
          <w:szCs w:val="24"/>
        </w:rPr>
        <w:t>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w:t>
      </w:r>
      <w:r w:rsidR="00F047D3" w:rsidRPr="00636931">
        <w:rPr>
          <w:rFonts w:ascii="Times New Roman" w:hAnsi="Times New Roman" w:cs="Times New Roman"/>
          <w:sz w:val="24"/>
          <w:szCs w:val="24"/>
        </w:rPr>
        <w:t xml:space="preserve">бъектов» №116-ФЗ от 21.07.1997 </w:t>
      </w:r>
      <w:r w:rsidRPr="00636931">
        <w:rPr>
          <w:rFonts w:ascii="Times New Roman" w:hAnsi="Times New Roman" w:cs="Times New Roman"/>
          <w:sz w:val="24"/>
          <w:szCs w:val="24"/>
        </w:rPr>
        <w:t>(в редакции, введенной в действие с 15 марта 2013 года Федеральным законом от 4 марта 2013 года № 22</w:t>
      </w:r>
      <w:r w:rsidR="00F047D3" w:rsidRPr="00636931">
        <w:rPr>
          <w:rFonts w:ascii="Times New Roman" w:hAnsi="Times New Roman" w:cs="Times New Roman"/>
          <w:sz w:val="24"/>
          <w:szCs w:val="24"/>
        </w:rPr>
        <w:t>-ФЗ).</w:t>
      </w:r>
    </w:p>
    <w:p w:rsidR="005A57E7" w:rsidRPr="00636931" w:rsidRDefault="005A57E7" w:rsidP="005A57E7">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Как правило, </w:t>
      </w:r>
      <w:r w:rsidR="00F047D3" w:rsidRPr="00636931">
        <w:rPr>
          <w:rFonts w:ascii="Times New Roman" w:hAnsi="Times New Roman" w:cs="Times New Roman"/>
          <w:sz w:val="24"/>
          <w:szCs w:val="24"/>
        </w:rPr>
        <w:t>все опасные производственные объекты,</w:t>
      </w:r>
      <w:r w:rsidRPr="00636931">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5A57E7" w:rsidRPr="00636931" w:rsidRDefault="005A57E7" w:rsidP="005A57E7">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78"/>
        <w:gridCol w:w="943"/>
        <w:gridCol w:w="851"/>
        <w:gridCol w:w="2041"/>
        <w:gridCol w:w="913"/>
        <w:gridCol w:w="913"/>
        <w:gridCol w:w="913"/>
      </w:tblGrid>
      <w:tr w:rsidR="005A57E7" w:rsidRPr="00636931" w:rsidTr="00293720">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Эксплуатирующих</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предприятий</w:t>
            </w:r>
          </w:p>
        </w:tc>
        <w:tc>
          <w:tcPr>
            <w:tcW w:w="2372" w:type="dxa"/>
            <w:gridSpan w:val="3"/>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зарег в</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гос. </w:t>
            </w:r>
            <w:proofErr w:type="gramStart"/>
            <w:r w:rsidRPr="00636931">
              <w:rPr>
                <w:rFonts w:ascii="Times New Roman" w:eastAsia="Times New Roman" w:hAnsi="Times New Roman" w:cs="Times New Roman"/>
                <w:sz w:val="24"/>
                <w:szCs w:val="24"/>
                <w:lang w:eastAsia="ru-RU"/>
              </w:rPr>
              <w:t>реестре</w:t>
            </w:r>
            <w:proofErr w:type="gramEnd"/>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классам опасности</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застрахованных</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предприятий</w:t>
            </w:r>
          </w:p>
        </w:tc>
        <w:tc>
          <w:tcPr>
            <w:tcW w:w="2739" w:type="dxa"/>
            <w:gridSpan w:val="3"/>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Застраховано</w:t>
            </w:r>
          </w:p>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по классам опасности</w:t>
            </w:r>
          </w:p>
        </w:tc>
      </w:tr>
      <w:tr w:rsidR="005A57E7" w:rsidRPr="00636931" w:rsidTr="00293720">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2041" w:type="dxa"/>
            <w:vMerge/>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91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r>
      <w:tr w:rsidR="005A57E7" w:rsidRPr="00636931" w:rsidTr="00293720">
        <w:tc>
          <w:tcPr>
            <w:tcW w:w="2131"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28</w:t>
            </w:r>
          </w:p>
        </w:tc>
        <w:tc>
          <w:tcPr>
            <w:tcW w:w="578"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3"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43</w:t>
            </w:r>
          </w:p>
        </w:tc>
        <w:tc>
          <w:tcPr>
            <w:tcW w:w="2041"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23</w:t>
            </w:r>
          </w:p>
        </w:tc>
        <w:tc>
          <w:tcPr>
            <w:tcW w:w="913"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36</w:t>
            </w:r>
          </w:p>
        </w:tc>
      </w:tr>
    </w:tbl>
    <w:p w:rsidR="005A57E7" w:rsidRPr="00636931" w:rsidRDefault="005A57E7" w:rsidP="00F047D3">
      <w:pPr>
        <w:spacing w:after="0" w:line="240" w:lineRule="auto"/>
        <w:ind w:firstLine="709"/>
        <w:jc w:val="both"/>
        <w:rPr>
          <w:rFonts w:ascii="Times New Roman" w:hAnsi="Times New Roman" w:cs="Times New Roman"/>
          <w:sz w:val="24"/>
          <w:szCs w:val="24"/>
        </w:rPr>
      </w:pP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Организации:</w:t>
      </w:r>
    </w:p>
    <w:p w:rsidR="005A57E7" w:rsidRPr="00636931" w:rsidRDefault="005C7335"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5A57E7" w:rsidRPr="00636931">
        <w:rPr>
          <w:rFonts w:ascii="Times New Roman" w:hAnsi="Times New Roman" w:cs="Times New Roman"/>
          <w:sz w:val="24"/>
          <w:szCs w:val="24"/>
        </w:rPr>
        <w:t>ООО «Центр - Т» (1 ОПО) - не эксплуатируются;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ООО «САИФ» (3 ОПО) - не эксплуатируются;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ЗАО «Магус» (1 ОПО) - не эксплуатируются;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ООО «Кардинал» (1 ОПО) – не эксплуатируются;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ООО «Нувель» (1 ОПО) – организационно-штатные мероприятия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5A57E7" w:rsidRPr="00636931" w:rsidRDefault="005A57E7" w:rsidP="00F047D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Объект II класса опасности имеют декларацию промышленной безопасности.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недостаточно эффективно.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w:t>
      </w:r>
      <w:r w:rsidR="00F047D3" w:rsidRPr="00636931">
        <w:rPr>
          <w:rFonts w:ascii="Times New Roman" w:hAnsi="Times New Roman" w:cs="Times New Roman"/>
          <w:sz w:val="24"/>
          <w:szCs w:val="24"/>
        </w:rPr>
        <w:t>ственного контроля за 2018 год)</w:t>
      </w:r>
      <w:r w:rsidRPr="00636931">
        <w:rPr>
          <w:rFonts w:ascii="Times New Roman" w:hAnsi="Times New Roman" w:cs="Times New Roman"/>
          <w:sz w:val="24"/>
          <w:szCs w:val="24"/>
        </w:rPr>
        <w:t xml:space="preserve"> указывает на следующие недостатки: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w:t>
      </w:r>
      <w:r w:rsidR="00F047D3" w:rsidRPr="00636931">
        <w:rPr>
          <w:rFonts w:ascii="Times New Roman" w:hAnsi="Times New Roman" w:cs="Times New Roman"/>
          <w:sz w:val="24"/>
          <w:szCs w:val="24"/>
        </w:rPr>
        <w:t>е дается оценка своевременности</w:t>
      </w:r>
      <w:r w:rsidRPr="00636931">
        <w:rPr>
          <w:rFonts w:ascii="Times New Roman" w:hAnsi="Times New Roman" w:cs="Times New Roman"/>
          <w:sz w:val="24"/>
          <w:szCs w:val="24"/>
        </w:rPr>
        <w:t xml:space="preserve"> выполнения вскрытых нарушений службами производственного контроля, в ходе предшествующих проверок;</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налаживание пр</w:t>
      </w:r>
      <w:r w:rsidR="00F047D3" w:rsidRPr="00636931">
        <w:rPr>
          <w:rFonts w:ascii="Times New Roman" w:hAnsi="Times New Roman" w:cs="Times New Roman"/>
          <w:sz w:val="24"/>
          <w:szCs w:val="24"/>
        </w:rPr>
        <w:t xml:space="preserve">актики стажировки специалистов производственного </w:t>
      </w:r>
      <w:proofErr w:type="gramStart"/>
      <w:r w:rsidR="00F047D3" w:rsidRPr="00636931">
        <w:rPr>
          <w:rFonts w:ascii="Times New Roman" w:hAnsi="Times New Roman" w:cs="Times New Roman"/>
          <w:sz w:val="24"/>
          <w:szCs w:val="24"/>
        </w:rPr>
        <w:t>контроля</w:t>
      </w:r>
      <w:proofErr w:type="gramEnd"/>
      <w:r w:rsidRPr="00636931">
        <w:rPr>
          <w:rFonts w:ascii="Times New Roman" w:hAnsi="Times New Roman" w:cs="Times New Roman"/>
          <w:sz w:val="24"/>
          <w:szCs w:val="24"/>
        </w:rPr>
        <w:t xml:space="preserve"> в организациях имеющих лучшую организацию производственного контроля.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Отчет по производственному контролю за 2018 год предоставили все организации. В соответствии с Федеральным законом «О промышленной безопасности опасных </w:t>
      </w:r>
      <w:r w:rsidRPr="00636931">
        <w:rPr>
          <w:rFonts w:ascii="Times New Roman" w:hAnsi="Times New Roman" w:cs="Times New Roman"/>
          <w:sz w:val="24"/>
          <w:szCs w:val="24"/>
        </w:rPr>
        <w:lastRenderedPageBreak/>
        <w:t>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w:t>
      </w:r>
      <w:r w:rsidR="00F047D3" w:rsidRPr="00636931">
        <w:rPr>
          <w:rFonts w:ascii="Times New Roman" w:hAnsi="Times New Roman" w:cs="Times New Roman"/>
          <w:sz w:val="24"/>
          <w:szCs w:val="24"/>
        </w:rPr>
        <w:t>у, поднадзорными организациями завершена</w:t>
      </w:r>
      <w:r w:rsidRPr="00636931">
        <w:rPr>
          <w:rFonts w:ascii="Times New Roman" w:hAnsi="Times New Roman" w:cs="Times New Roman"/>
          <w:sz w:val="24"/>
          <w:szCs w:val="24"/>
        </w:rPr>
        <w:t xml:space="preserve">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w:t>
      </w:r>
      <w:r w:rsidR="00F047D3" w:rsidRPr="00636931">
        <w:rPr>
          <w:rFonts w:ascii="Times New Roman" w:hAnsi="Times New Roman" w:cs="Times New Roman"/>
          <w:sz w:val="24"/>
          <w:szCs w:val="24"/>
        </w:rPr>
        <w:t xml:space="preserve">бъектов» №116-ФЗ от 21.07.1997 </w:t>
      </w:r>
      <w:r w:rsidRPr="00636931">
        <w:rPr>
          <w:rFonts w:ascii="Times New Roman" w:hAnsi="Times New Roman" w:cs="Times New Roman"/>
          <w:sz w:val="24"/>
          <w:szCs w:val="24"/>
        </w:rPr>
        <w:t>(в редакции, введенной в действие с 15 марта 2013 года Федеральным законом от 4 марта 2013 года № 22-ФЗ).</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Как правило, </w:t>
      </w:r>
      <w:r w:rsidR="00F047D3" w:rsidRPr="00636931">
        <w:rPr>
          <w:rFonts w:ascii="Times New Roman" w:hAnsi="Times New Roman" w:cs="Times New Roman"/>
          <w:sz w:val="24"/>
          <w:szCs w:val="24"/>
        </w:rPr>
        <w:t>все опасные производственные объекты,</w:t>
      </w:r>
      <w:r w:rsidRPr="00636931">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5A57E7" w:rsidRPr="00636931" w:rsidRDefault="005A57E7" w:rsidP="00F047D3">
      <w:pPr>
        <w:spacing w:after="0" w:line="240" w:lineRule="auto"/>
        <w:ind w:firstLine="709"/>
        <w:jc w:val="both"/>
        <w:rPr>
          <w:rFonts w:ascii="Times New Roman" w:hAnsi="Times New Roman" w:cs="Times New Roman"/>
          <w:sz w:val="24"/>
          <w:szCs w:val="24"/>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658"/>
        <w:gridCol w:w="826"/>
        <w:gridCol w:w="1224"/>
        <w:gridCol w:w="1854"/>
        <w:gridCol w:w="675"/>
        <w:gridCol w:w="888"/>
        <w:gridCol w:w="1601"/>
      </w:tblGrid>
      <w:tr w:rsidR="005A57E7" w:rsidRPr="00636931" w:rsidTr="00293720">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эксплуатирующих предприятий</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застрахованных предприятий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Застраховано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по классам опасности</w:t>
            </w:r>
          </w:p>
        </w:tc>
      </w:tr>
      <w:tr w:rsidR="005A57E7" w:rsidRPr="00636931" w:rsidTr="00293720">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7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265"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1854" w:type="dxa"/>
            <w:vMerge/>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66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09"/>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r>
      <w:tr w:rsidR="005A57E7" w:rsidRPr="00636931" w:rsidTr="00293720">
        <w:tc>
          <w:tcPr>
            <w:tcW w:w="213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c>
          <w:tcPr>
            <w:tcW w:w="67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21</w:t>
            </w:r>
          </w:p>
        </w:tc>
        <w:tc>
          <w:tcPr>
            <w:tcW w:w="1854"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c>
          <w:tcPr>
            <w:tcW w:w="686"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61" w:type="dxa"/>
            <w:tcBorders>
              <w:top w:val="single" w:sz="4" w:space="0" w:color="auto"/>
              <w:left w:val="single" w:sz="4" w:space="0" w:color="auto"/>
              <w:bottom w:val="single" w:sz="4" w:space="0" w:color="auto"/>
              <w:right w:val="single" w:sz="4" w:space="0" w:color="auto"/>
            </w:tcBorders>
            <w:vAlign w:val="center"/>
          </w:tcPr>
          <w:p w:rsidR="005A57E7" w:rsidRPr="00636931" w:rsidRDefault="005A57E7" w:rsidP="00F047D3">
            <w:pPr>
              <w:tabs>
                <w:tab w:val="left" w:pos="720"/>
                <w:tab w:val="left" w:pos="19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21</w:t>
            </w:r>
          </w:p>
        </w:tc>
      </w:tr>
    </w:tbl>
    <w:p w:rsidR="005A57E7" w:rsidRPr="00636931" w:rsidRDefault="005A57E7" w:rsidP="005A57E7">
      <w:pPr>
        <w:tabs>
          <w:tab w:val="left" w:pos="709"/>
          <w:tab w:val="left" w:pos="19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ООО «Кузнецк Петрол» (1 ОПО) - не эксплуатируется и исключено из Государственного реестра (</w:t>
      </w:r>
      <w:r w:rsidRPr="00636931">
        <w:rPr>
          <w:rFonts w:ascii="Times New Roman" w:hAnsi="Times New Roman" w:cs="Times New Roman"/>
          <w:b/>
          <w:sz w:val="24"/>
          <w:szCs w:val="24"/>
          <w:u w:val="single"/>
        </w:rPr>
        <w:t>в отчет не включено</w:t>
      </w:r>
      <w:r w:rsidRPr="00636931">
        <w:rPr>
          <w:rFonts w:ascii="Times New Roman" w:hAnsi="Times New Roman" w:cs="Times New Roman"/>
          <w:sz w:val="24"/>
          <w:szCs w:val="24"/>
        </w:rPr>
        <w:t>);</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Федеральным законом «О промышленной безопасности опасных производственных объектов» и соответствующими Фе</w:t>
      </w:r>
      <w:r w:rsidR="00F047D3" w:rsidRPr="00636931">
        <w:rPr>
          <w:rFonts w:ascii="Times New Roman" w:hAnsi="Times New Roman" w:cs="Times New Roman"/>
          <w:sz w:val="24"/>
          <w:szCs w:val="24"/>
        </w:rPr>
        <w:t xml:space="preserve">деральными нормами и правилами </w:t>
      </w:r>
      <w:r w:rsidRPr="00636931">
        <w:rPr>
          <w:rFonts w:ascii="Times New Roman" w:hAnsi="Times New Roman" w:cs="Times New Roman"/>
          <w:sz w:val="24"/>
          <w:szCs w:val="24"/>
        </w:rPr>
        <w:t xml:space="preserve">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5A57E7" w:rsidRPr="00636931" w:rsidRDefault="005A57E7" w:rsidP="00F047D3">
      <w:pPr>
        <w:spacing w:after="0" w:line="240" w:lineRule="auto"/>
        <w:ind w:firstLine="709"/>
        <w:jc w:val="both"/>
        <w:rPr>
          <w:rFonts w:ascii="Times New Roman" w:hAnsi="Times New Roman" w:cs="Times New Roman"/>
          <w:b/>
          <w:sz w:val="24"/>
          <w:szCs w:val="24"/>
          <w:u w:val="single"/>
        </w:rPr>
      </w:pPr>
      <w:r w:rsidRPr="00636931">
        <w:rPr>
          <w:rFonts w:ascii="Times New Roman" w:hAnsi="Times New Roman" w:cs="Times New Roman"/>
          <w:b/>
          <w:sz w:val="24"/>
          <w:szCs w:val="24"/>
          <w:u w:val="single"/>
        </w:rPr>
        <w:t>Наиболее значимые предприятия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w:t>
      </w:r>
      <w:r w:rsidRPr="00636931">
        <w:rPr>
          <w:rFonts w:ascii="Times New Roman" w:hAnsi="Times New Roman" w:cs="Times New Roman"/>
          <w:b/>
          <w:sz w:val="24"/>
          <w:szCs w:val="24"/>
        </w:rPr>
        <w:t>ФГКУ комбинат «УТЕС»</w:t>
      </w:r>
      <w:r w:rsidRPr="00636931">
        <w:rPr>
          <w:rFonts w:ascii="Times New Roman" w:hAnsi="Times New Roman" w:cs="Times New Roman"/>
          <w:sz w:val="24"/>
          <w:szCs w:val="24"/>
        </w:rPr>
        <w:t xml:space="preserve"> имеется в наличии декла</w:t>
      </w:r>
      <w:r w:rsidR="00F047D3" w:rsidRPr="00636931">
        <w:rPr>
          <w:rFonts w:ascii="Times New Roman" w:hAnsi="Times New Roman" w:cs="Times New Roman"/>
          <w:sz w:val="24"/>
          <w:szCs w:val="24"/>
        </w:rPr>
        <w:t>рация промышленной безопасности</w:t>
      </w:r>
      <w:r w:rsidRPr="00636931">
        <w:rPr>
          <w:rFonts w:ascii="Times New Roman" w:hAnsi="Times New Roman" w:cs="Times New Roman"/>
          <w:sz w:val="24"/>
          <w:szCs w:val="24"/>
        </w:rPr>
        <w:t xml:space="preserve"> (рег.№ 16-16(00).0370-00-ДР) на опасный производственный объект «Площадка нефтебазы по хранению и перевалке нефте</w:t>
      </w:r>
      <w:r w:rsidR="00F047D3" w:rsidRPr="00636931">
        <w:rPr>
          <w:rFonts w:ascii="Times New Roman" w:hAnsi="Times New Roman" w:cs="Times New Roman"/>
          <w:sz w:val="24"/>
          <w:szCs w:val="24"/>
        </w:rPr>
        <w:t>продуктов» рег.№ А50-00268-0002</w:t>
      </w:r>
      <w:r w:rsidRPr="00636931">
        <w:rPr>
          <w:rFonts w:ascii="Times New Roman" w:hAnsi="Times New Roman" w:cs="Times New Roman"/>
          <w:sz w:val="24"/>
          <w:szCs w:val="24"/>
        </w:rPr>
        <w:t xml:space="preserve"> (II класс 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Издан Приказ директора ФГКУ комбинат «Утес» от 09.01.2019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г. №78 «О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ОПО ФГКУ комбинат «Утес» назначен главный инженер комбината.</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Ежемесячно, комиссией комбината проводится проверка состояния охраны труда и промышленной безопасност</w:t>
      </w:r>
      <w:r w:rsidR="00F047D3" w:rsidRPr="00636931">
        <w:rPr>
          <w:rFonts w:ascii="Times New Roman" w:hAnsi="Times New Roman" w:cs="Times New Roman"/>
          <w:sz w:val="24"/>
          <w:szCs w:val="24"/>
        </w:rPr>
        <w:t xml:space="preserve">и в структурных подразделениях </w:t>
      </w:r>
      <w:r w:rsidRPr="00636931">
        <w:rPr>
          <w:rFonts w:ascii="Times New Roman" w:hAnsi="Times New Roman" w:cs="Times New Roman"/>
          <w:sz w:val="24"/>
          <w:szCs w:val="24"/>
        </w:rPr>
        <w:t xml:space="preserve">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Еженедельно, под председательством директора ФГКУ комбинат «Утес», проводятся совещания,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промышленной безопасности в </w:t>
      </w:r>
      <w:r w:rsidR="00F047D3" w:rsidRPr="00636931">
        <w:rPr>
          <w:rFonts w:ascii="Times New Roman" w:hAnsi="Times New Roman" w:cs="Times New Roman"/>
          <w:sz w:val="24"/>
          <w:szCs w:val="24"/>
        </w:rPr>
        <w:t xml:space="preserve">структурных подразделениях </w:t>
      </w:r>
      <w:r w:rsidRPr="00636931">
        <w:rPr>
          <w:rFonts w:ascii="Times New Roman" w:hAnsi="Times New Roman" w:cs="Times New Roman"/>
          <w:sz w:val="24"/>
          <w:szCs w:val="24"/>
        </w:rPr>
        <w:t xml:space="preserve">ФГКУ комбинат «Утес».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Все опасные производственные объекты </w:t>
      </w:r>
      <w:r w:rsidRPr="00636931">
        <w:rPr>
          <w:rFonts w:ascii="Times New Roman" w:hAnsi="Times New Roman" w:cs="Times New Roman"/>
          <w:b/>
          <w:sz w:val="24"/>
          <w:szCs w:val="24"/>
        </w:rPr>
        <w:t>ФГКУ комбинат «УТЕС»</w:t>
      </w:r>
      <w:r w:rsidRPr="00636931">
        <w:rPr>
          <w:rFonts w:ascii="Times New Roman" w:hAnsi="Times New Roman" w:cs="Times New Roman"/>
          <w:sz w:val="24"/>
          <w:szCs w:val="24"/>
        </w:rPr>
        <w:t xml:space="preserve"> застрахованы в случае причинения вреда при эксплуатации опасного производственного объекта. Заключен договор об организации обязательного страхования гражданской ответственности владельца опасного объекта за причинение вреда в резуль</w:t>
      </w:r>
      <w:r w:rsidR="00F047D3" w:rsidRPr="00636931">
        <w:rPr>
          <w:rFonts w:ascii="Times New Roman" w:hAnsi="Times New Roman" w:cs="Times New Roman"/>
          <w:sz w:val="24"/>
          <w:szCs w:val="24"/>
        </w:rPr>
        <w:t>тате аварии на опасных объектах</w:t>
      </w:r>
      <w:r w:rsidRPr="00636931">
        <w:rPr>
          <w:rFonts w:ascii="Times New Roman" w:hAnsi="Times New Roman" w:cs="Times New Roman"/>
          <w:sz w:val="24"/>
          <w:szCs w:val="24"/>
        </w:rPr>
        <w:t xml:space="preserve"> от 17.01.2019 с ПАО СК «Росгосстрах» со сроком действия до 06.02.2020.</w:t>
      </w:r>
    </w:p>
    <w:p w:rsidR="005A57E7" w:rsidRPr="00636931" w:rsidRDefault="005A57E7" w:rsidP="00F047D3">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Акционерное общество "Пензанефтепродукт" Площадка нефтебазы по хранению и перевалке нефти и нефтепродуктов АО "Пензанефт</w:t>
      </w:r>
      <w:r w:rsidR="00F047D3" w:rsidRPr="00636931">
        <w:rPr>
          <w:rFonts w:ascii="Times New Roman" w:hAnsi="Times New Roman" w:cs="Times New Roman"/>
          <w:b/>
          <w:sz w:val="24"/>
          <w:szCs w:val="24"/>
        </w:rPr>
        <w:t>епродукт" Пензенский цех рег. № </w:t>
      </w:r>
      <w:r w:rsidRPr="00636931">
        <w:rPr>
          <w:rFonts w:ascii="Times New Roman" w:hAnsi="Times New Roman" w:cs="Times New Roman"/>
          <w:b/>
          <w:sz w:val="24"/>
          <w:szCs w:val="24"/>
        </w:rPr>
        <w:t>А50-05266-0046, III класс 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Акционерное общество "Пензанефтепродукт"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«Страховое общество газовой промышленности» (АО «СОГАЗ») от 15.01.2018 №5 (дополнительное соглашение к договору от 13.02.2019 №2). Срок действия договора с 28.11.2019 27.11.2020. </w:t>
      </w:r>
    </w:p>
    <w:p w:rsidR="005A57E7" w:rsidRPr="00636931" w:rsidRDefault="005A57E7" w:rsidP="00F047D3">
      <w:pPr>
        <w:spacing w:after="0" w:line="240" w:lineRule="auto"/>
        <w:ind w:firstLine="709"/>
        <w:jc w:val="both"/>
        <w:rPr>
          <w:rFonts w:ascii="Times New Roman" w:hAnsi="Times New Roman" w:cs="Times New Roman"/>
          <w:sz w:val="24"/>
          <w:szCs w:val="24"/>
        </w:rPr>
      </w:pPr>
    </w:p>
    <w:p w:rsidR="005A57E7" w:rsidRPr="00636931" w:rsidRDefault="005A57E7" w:rsidP="00F047D3">
      <w:pPr>
        <w:spacing w:after="0" w:line="240" w:lineRule="auto"/>
        <w:ind w:firstLine="709"/>
        <w:jc w:val="both"/>
        <w:rPr>
          <w:rFonts w:ascii="Times New Roman" w:hAnsi="Times New Roman" w:cs="Times New Roman"/>
          <w:b/>
          <w:sz w:val="24"/>
          <w:szCs w:val="24"/>
          <w:u w:val="single"/>
        </w:rPr>
      </w:pPr>
      <w:r w:rsidRPr="00636931">
        <w:rPr>
          <w:rFonts w:ascii="Times New Roman" w:hAnsi="Times New Roman" w:cs="Times New Roman"/>
          <w:b/>
          <w:sz w:val="24"/>
          <w:szCs w:val="24"/>
          <w:u w:val="single"/>
        </w:rPr>
        <w:t>Государственное бюджетное учреждение Пензенской области «Аэропорт города Пензы» «Склад ГСМ» III класс 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Опасные производственные объекты Государственного бюджетного учреждение Пензенской области «Аэропорт города Пензы» прошли обязательное страхование гражданской ответственности за причинение вреда в результате аварии в Страеховым публичным акционерным обществом «Ингострах». Заключен договор об организации обязательного страхования гражданской ответственности владельца опасного объекта за причинени вреда в результате аварии на опасных объектах от 29.10.2018 № 432-543-189133/18-ОС КУБ-06 с МПАО «Ингострах с АО «СОГАЗ»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5A57E7" w:rsidRPr="00636931" w:rsidRDefault="005A57E7" w:rsidP="00F047D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Производственный контроль – все подконтрольные предприятия разработали и согласовали положения об организации производственного контроля в установленном порядке. В установленные сроки представляются отчеты по итогам работы</w:t>
      </w:r>
      <w:r w:rsidR="00F047D3" w:rsidRPr="00636931">
        <w:rPr>
          <w:rFonts w:ascii="Times New Roman" w:hAnsi="Times New Roman" w:cs="Times New Roman"/>
          <w:sz w:val="24"/>
          <w:szCs w:val="24"/>
        </w:rPr>
        <w:t xml:space="preserve"> производственного контроля.</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Экспертиза промышленной безопасности – проводится в соответствии с установленными требованиями. В отчетном периоде в основное большинство проведенных экспертиз (по поднадзорным организациям) – эксп</w:t>
      </w:r>
      <w:r w:rsidR="00F047D3" w:rsidRPr="00636931">
        <w:rPr>
          <w:rFonts w:ascii="Times New Roman" w:hAnsi="Times New Roman" w:cs="Times New Roman"/>
          <w:sz w:val="24"/>
          <w:szCs w:val="24"/>
        </w:rPr>
        <w:t xml:space="preserve">ертиза технических устройств.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Страхование ответственности – все поднадзорные орг</w:t>
      </w:r>
      <w:r w:rsidR="00F047D3" w:rsidRPr="00636931">
        <w:rPr>
          <w:rFonts w:ascii="Times New Roman" w:hAnsi="Times New Roman" w:cs="Times New Roman"/>
          <w:sz w:val="24"/>
          <w:szCs w:val="24"/>
        </w:rPr>
        <w:t>анизации застрахованы, в части наличия д</w:t>
      </w:r>
      <w:r w:rsidRPr="00636931">
        <w:rPr>
          <w:rFonts w:ascii="Times New Roman" w:hAnsi="Times New Roman" w:cs="Times New Roman"/>
          <w:sz w:val="24"/>
          <w:szCs w:val="24"/>
        </w:rPr>
        <w:t>оговора страхования гражданской ответственности организаций, экс</w:t>
      </w:r>
      <w:r w:rsidRPr="00636931">
        <w:rPr>
          <w:rFonts w:ascii="Times New Roman" w:hAnsi="Times New Roman" w:cs="Times New Roman"/>
          <w:sz w:val="24"/>
          <w:szCs w:val="24"/>
        </w:rPr>
        <w:softHyphen/>
        <w:t>плуатирующих опасные производственные объекты, за причинение вреда жизни, здоровью, имуществу третьих лиц, окружающей природной среде, аварии или ин</w:t>
      </w:r>
      <w:r w:rsidRPr="00636931">
        <w:rPr>
          <w:rFonts w:ascii="Times New Roman" w:hAnsi="Times New Roman" w:cs="Times New Roman"/>
          <w:sz w:val="24"/>
          <w:szCs w:val="24"/>
        </w:rPr>
        <w:softHyphen/>
        <w:t xml:space="preserve">цидента на опасном производственном объекте. </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Аттестация по промышленной безопасности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продолжалась работа по аттестации руководителей и специалистов по промышленной безопасности. На всех предприятиях руководители и специалисты, осуществляющие деятельность в области промышленной безопасности опасных производственных объектов, проходят аттестацию по промышленной безопасности.</w:t>
      </w:r>
    </w:p>
    <w:p w:rsidR="005A57E7"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Проведению аттестации в области п</w:t>
      </w:r>
      <w:r w:rsidR="00F047D3" w:rsidRPr="00636931">
        <w:rPr>
          <w:rFonts w:ascii="Times New Roman" w:hAnsi="Times New Roman" w:cs="Times New Roman"/>
          <w:sz w:val="24"/>
          <w:szCs w:val="24"/>
        </w:rPr>
        <w:t>ромышленной безопасности на ПАО </w:t>
      </w:r>
      <w:r w:rsidRPr="00636931">
        <w:rPr>
          <w:rFonts w:ascii="Times New Roman" w:hAnsi="Times New Roman" w:cs="Times New Roman"/>
          <w:sz w:val="24"/>
          <w:szCs w:val="24"/>
        </w:rPr>
        <w:t>«</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предшествует предаттестационная подготовка по учебным программам, разработанным с учетом типовых программ, утвержденных руководителем Управления по эколо</w:t>
      </w:r>
      <w:r w:rsidRPr="00636931">
        <w:rPr>
          <w:rFonts w:ascii="Times New Roman" w:hAnsi="Times New Roman" w:cs="Times New Roman"/>
          <w:sz w:val="24"/>
          <w:szCs w:val="24"/>
        </w:rPr>
        <w:softHyphen/>
        <w:t>гическому, технологическому надзору Ростехнадзора по Саратовской области.</w:t>
      </w:r>
    </w:p>
    <w:p w:rsidR="00E13D5D" w:rsidRPr="00636931" w:rsidRDefault="005A57E7"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Предаттестационная подготовка на 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проводится на базе специализированной организации, занимающиеся подготовкой по промышленной безопасности руководителей и специалистов предприятия. Специалистами отдела ПБ разработаны и согласованы с УТЭН по Саратовской области перечни специальностей ИТР и рабочих ПАО «Саратовский НПЗ» подлежащих аттестации по видам надзора промышленной безопасности. Подготовка и аттестация руководителей и </w:t>
      </w:r>
      <w:r w:rsidR="00F047D3" w:rsidRPr="00636931">
        <w:rPr>
          <w:rFonts w:ascii="Times New Roman" w:hAnsi="Times New Roman" w:cs="Times New Roman"/>
          <w:sz w:val="24"/>
          <w:szCs w:val="24"/>
        </w:rPr>
        <w:t>специалистов по вопросам промыш</w:t>
      </w:r>
      <w:r w:rsidRPr="00636931">
        <w:rPr>
          <w:rFonts w:ascii="Times New Roman" w:hAnsi="Times New Roman" w:cs="Times New Roman"/>
          <w:sz w:val="24"/>
          <w:szCs w:val="24"/>
        </w:rPr>
        <w:t>ленной безопасности на 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проводится в объеме, соответствующем должностным обязанностям, согласно перечня спе</w:t>
      </w:r>
      <w:r w:rsidR="00F047D3" w:rsidRPr="00636931">
        <w:rPr>
          <w:rFonts w:ascii="Times New Roman" w:hAnsi="Times New Roman" w:cs="Times New Roman"/>
          <w:sz w:val="24"/>
          <w:szCs w:val="24"/>
        </w:rPr>
        <w:t>циальностей ИТР ПАО </w:t>
      </w:r>
      <w:r w:rsidRPr="00636931">
        <w:rPr>
          <w:rFonts w:ascii="Times New Roman" w:hAnsi="Times New Roman" w:cs="Times New Roman"/>
          <w:sz w:val="24"/>
          <w:szCs w:val="24"/>
        </w:rPr>
        <w:t>«Саратовский НПЗ», подлежащих аттестации по видам надзора промышленной безопасности». На предприятии приказом генерального директора сформирована аттестационная комиссия по проверке знаний в области промышленной безопасности. Результаты проверок знаний по вопросам безопасности,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w:t>
      </w:r>
      <w:r w:rsidR="00E13D5D" w:rsidRPr="00636931">
        <w:rPr>
          <w:rFonts w:ascii="Times New Roman" w:hAnsi="Times New Roman" w:cs="Times New Roman"/>
          <w:sz w:val="24"/>
          <w:szCs w:val="24"/>
        </w:rPr>
        <w:t xml:space="preserve">. </w:t>
      </w:r>
    </w:p>
    <w:p w:rsidR="00E13D5D" w:rsidRPr="00636931" w:rsidRDefault="00E13D5D" w:rsidP="00F047D3">
      <w:pPr>
        <w:spacing w:after="0" w:line="240" w:lineRule="auto"/>
        <w:ind w:firstLine="709"/>
        <w:jc w:val="both"/>
        <w:rPr>
          <w:rFonts w:ascii="Times New Roman" w:hAnsi="Times New Roman" w:cs="Times New Roman"/>
          <w:sz w:val="24"/>
          <w:szCs w:val="24"/>
        </w:rPr>
      </w:pPr>
    </w:p>
    <w:p w:rsidR="00E13D5D" w:rsidRPr="00636931" w:rsidRDefault="00E13D5D" w:rsidP="00F047D3">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F047D3" w:rsidRPr="00636931" w:rsidRDefault="00F047D3" w:rsidP="00F047D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Самарская, Ульяновская область, Пензенская, Саратовская область.</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636931">
        <w:rPr>
          <w:rFonts w:ascii="Times New Roman" w:hAnsi="Times New Roman" w:cs="Times New Roman"/>
          <w:sz w:val="24"/>
          <w:szCs w:val="24"/>
        </w:rPr>
        <w:t>дств дл</w:t>
      </w:r>
      <w:proofErr w:type="gramEnd"/>
      <w:r w:rsidRPr="00636931">
        <w:rPr>
          <w:rFonts w:ascii="Times New Roman" w:hAnsi="Times New Roman" w:cs="Times New Roman"/>
          <w:sz w:val="24"/>
          <w:szCs w:val="24"/>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Указанные проблемы относятся в основном к объектам нефтепродуктообеспечения.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 превышающими 20 лет, отсутствие каких-либо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 целью обеспечения безопасности и противоаварийной устойчивости поднадзорных предприятий необходимо:</w:t>
      </w:r>
    </w:p>
    <w:p w:rsidR="00F047D3" w:rsidRPr="00636931" w:rsidRDefault="00F047D3" w:rsidP="00F047D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 определяющим последовательность и время выполнения операций отключения при аварийных ситуациях в технологической системе (технологическом блоке, техническом устройстве), а также снижение или исключение возможности ошибочных действий производственного персонала при ведении процесса;</w:t>
      </w:r>
      <w:proofErr w:type="gramEnd"/>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продолжить работу по переводу технологических установок на распределённую систему управления;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обеспечить электроснабжение </w:t>
      </w:r>
      <w:proofErr w:type="gramStart"/>
      <w:r w:rsidRPr="00636931">
        <w:rPr>
          <w:rFonts w:ascii="Times New Roman" w:hAnsi="Times New Roman" w:cs="Times New Roman"/>
          <w:sz w:val="24"/>
          <w:szCs w:val="24"/>
        </w:rPr>
        <w:t>СБ</w:t>
      </w:r>
      <w:proofErr w:type="gramEnd"/>
      <w:r w:rsidRPr="00636931">
        <w:rPr>
          <w:rFonts w:ascii="Times New Roman" w:hAnsi="Times New Roman" w:cs="Times New Roman"/>
          <w:sz w:val="24"/>
          <w:szCs w:val="24"/>
        </w:rPr>
        <w:t xml:space="preserve"> и ПАЗ блоков I категории взрывоопасности третьим независимым источником питания;</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-обеспечить автоматическое включение аварийной вентиляции при срабатывании сигнализаторов довзрывных концентраций в помещениях;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оборудовать сигнализаторами довзрывных концентраций насосные, пункты налива нефтепродуктов в автомобильные цистерны, сливо-наливные железнодорожных эстакады, резервуарные парки хранения нефти и нефтепродуктов;</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обеспечить хранение нефтепродуктов в закрытых системах, снабженных газоуравнительными системами или хранением продукта под азотной подушкой.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F047D3"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крайне медленно ведется работа по внедрению средств автоматического регулирования и защиты технологических процессов;</w:t>
      </w:r>
    </w:p>
    <w:p w:rsidR="00E13D5D" w:rsidRPr="00636931" w:rsidRDefault="00F047D3" w:rsidP="00F047D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медленными темпами ведется работа по приведению объектов в соот</w:t>
      </w:r>
      <w:r w:rsidR="00293720" w:rsidRPr="00636931">
        <w:rPr>
          <w:rFonts w:ascii="Times New Roman" w:hAnsi="Times New Roman" w:cs="Times New Roman"/>
          <w:sz w:val="24"/>
          <w:szCs w:val="24"/>
        </w:rPr>
        <w:t>ветствие</w:t>
      </w:r>
      <w:r w:rsidRPr="00636931">
        <w:rPr>
          <w:rFonts w:ascii="Times New Roman" w:hAnsi="Times New Roman" w:cs="Times New Roman"/>
          <w:sz w:val="24"/>
          <w:szCs w:val="24"/>
        </w:rPr>
        <w:t xml:space="preserve"> с требованиями нормативно-правовых документов в области промышленной безопасности.</w:t>
      </w:r>
    </w:p>
    <w:p w:rsidR="00E13D5D" w:rsidRPr="00636931" w:rsidRDefault="00E13D5D" w:rsidP="00343D77">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ru-RU"/>
        </w:rPr>
      </w:pPr>
    </w:p>
    <w:p w:rsidR="00E13D5D" w:rsidRPr="00636931" w:rsidRDefault="00E13D5D" w:rsidP="00293720">
      <w:pPr>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E13D5D" w:rsidRPr="00636931" w:rsidRDefault="00E13D5D" w:rsidP="00293720">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«КНПЗ»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«КНПЗ» разработаны ПМЛА, проводится отработка действий в соответствии с графиком учебно-тренировочных занятий, утверждённом генеральным директором 27.11.2018 с обязательным привлечением профессиональных спасательных служб (ГСО, ПЧ, МСЧ) и нештатных аварийно-спасательных формирований. В целях обеспечения локализации и ликвидации последствий аварий на опасных производственных объектах АО «КНПЗ» заключен договор от 18.12.2015 №15-0844 (с пролонгацией от 06.11.2019г на 2020 год) на оказание услуг в области пожарной безопасности с ООО «РН-Пожарная безопасность».</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«НК НПЗ»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«НК НПЗ» разработаны ПМЛА, проводятся учебно-тренировочные занятия и учебные тревоги по действиям в случае аварии,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утверждённых графиков.</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целях обеспечения локализации и ликвидации последствий аварий на опасных производственных объектах АО «НК НПЗ» заключен договор от 18.12.2019 №3281519/1492Д </w:t>
      </w:r>
      <w:r w:rsidRPr="00636931">
        <w:rPr>
          <w:rFonts w:ascii="Times New Roman" w:hAnsi="Times New Roman" w:cs="Times New Roman"/>
          <w:sz w:val="24"/>
          <w:szCs w:val="24"/>
        </w:rPr>
        <w:lastRenderedPageBreak/>
        <w:t>со сроком действия до 31.12.2020 на оказание услуг в области пожарной безопасности с ООО «РН-Пожарная безопасность».</w:t>
      </w:r>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целях обеспечения газобезопасности на объектах АО «НК НПЗ» заключен Договор от 18.12.2019 № 3281519/1402Д со сроком действия до 31.12.2021 с АО «Средне-Волжский штаб ВГСЧ», дополнительно в 2016 году было аттестовано нештатное аварийно-спасательное формирование АО «НК НПЗ» в количестве 298 спасателей с правом ведения газоспасательных работ, в 2017-2018годах проведено наращивание сил нештатного аварийно-спасательного формирования АО «НК НПЗ» до 394 спасателей</w:t>
      </w:r>
      <w:proofErr w:type="gramEnd"/>
      <w:r w:rsidRPr="00636931">
        <w:rPr>
          <w:rFonts w:ascii="Times New Roman" w:hAnsi="Times New Roman" w:cs="Times New Roman"/>
          <w:sz w:val="24"/>
          <w:szCs w:val="24"/>
        </w:rPr>
        <w:t xml:space="preserve"> с правом ведения газоспасательных работ.</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«СНПЗ»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утверждённых графиков.</w:t>
      </w:r>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АО «СНПЗ» заключен договор от 25.12.2019 №5700518-1056Д/3301318/1206Д на оказание услуг в области пожарной безопасности с ООО «РН-Пожарная безопасность», имеющее лицензию от 25.12.2012 №3-А/00026 на осуществление деятельности по тушению пожаров в населенных пунктах, на производственных объектах и объектах инфраструктуры.</w:t>
      </w:r>
      <w:proofErr w:type="gramEnd"/>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«Тольяттикаучук»</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опасных производственных объектах ООО «Тольяттикаучук»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«НГПЗ»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опасных производственных объектах АО «СНПЗ» разработаны Планы мероприятий по локализации и ликвидации последствий аварий на ОПО АО «НГПЗ» (далее ПМЛА) утверждены Генеральным директором 18.11.2016.</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Свидетельство об аттестации на </w:t>
      </w:r>
      <w:proofErr w:type="gramStart"/>
      <w:r w:rsidRPr="00636931">
        <w:rPr>
          <w:rFonts w:ascii="Times New Roman" w:hAnsi="Times New Roman" w:cs="Times New Roman"/>
          <w:sz w:val="24"/>
          <w:szCs w:val="24"/>
        </w:rPr>
        <w:t>право ведения</w:t>
      </w:r>
      <w:proofErr w:type="gramEnd"/>
      <w:r w:rsidRPr="00636931">
        <w:rPr>
          <w:rFonts w:ascii="Times New Roman" w:hAnsi="Times New Roman" w:cs="Times New Roman"/>
          <w:sz w:val="24"/>
          <w:szCs w:val="24"/>
        </w:rPr>
        <w:t xml:space="preserve"> аварийно-спасательных работ: Нештатное аварийно-спасательное формирование (НАСФ) №16/2-2-219 от 23.12.2015г.</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Свидетельство об аттестации на </w:t>
      </w:r>
      <w:proofErr w:type="gramStart"/>
      <w:r w:rsidRPr="00636931">
        <w:rPr>
          <w:rFonts w:ascii="Times New Roman" w:hAnsi="Times New Roman" w:cs="Times New Roman"/>
          <w:sz w:val="24"/>
          <w:szCs w:val="24"/>
        </w:rPr>
        <w:t>право ведения</w:t>
      </w:r>
      <w:proofErr w:type="gramEnd"/>
      <w:r w:rsidRPr="00636931">
        <w:rPr>
          <w:rFonts w:ascii="Times New Roman" w:hAnsi="Times New Roman" w:cs="Times New Roman"/>
          <w:sz w:val="24"/>
          <w:szCs w:val="24"/>
        </w:rPr>
        <w:t xml:space="preserve"> аварийно-спасательных работ: Газоспасательный пункт (ГСП) №16/2-2-218 от 23.12.2015г.</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АО «НГПЗ» заключен договор № 570517/0852Д/У18/01 от 16.10.2019 со сроком действия до 15.10.2020 на оказание услуг в области пожарной безопасности с ПЧ-170 УПБ и АСР ООО «РН-Пожарная безопасность».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Учебные тревоги и учебно-тренировочные занятия по ПМЛА проводятся в соответствие с графиками.</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«ННК»</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w:t>
      </w:r>
      <w:r w:rsidRPr="00636931">
        <w:rPr>
          <w:rFonts w:ascii="Times New Roman" w:hAnsi="Times New Roman" w:cs="Times New Roman"/>
          <w:sz w:val="24"/>
          <w:szCs w:val="24"/>
        </w:rPr>
        <w:lastRenderedPageBreak/>
        <w:t>проводится разбор действий персонала смены и делается соответствующая запись в журнале регистрации тренировочных занятий по ПЛА. Всего за 12 месяцев 2019 года на опасных производственных объектах было проведено 330 занятий.</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«Графиком проведения учебных тревог по отработке действий персонала с участием специализированных служб, формирований и подразделений в 2019 году» в цехах предприятия за 12 месяцев 2019года текущего года были проведены 30 учебных тревог по ПМЛА с привлечением аварийно-спасательных формирований и 3 учебных занятия по ПЛАРН с привлечением СЦ «ЭКОСПАС» (филиал АО «ЦАСЭО»).</w:t>
      </w:r>
      <w:proofErr w:type="gramEnd"/>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целях обеспечения локализации чрезвычайных ситуаций и подавления или доведения до минимально возможного уровня характерных для них опасных факторов, сопровождающихся проливом или выбросом опасных химических веществ, способных привести к гибели или химическому заражению людей, а также к химическому заражению окружающей природной среды в АО «ННК» заключены договора с ООО «РН - Пожарная безопасность» - договор №А632518/1902Д/5700518/1290Д от 05.12.2018 на</w:t>
      </w:r>
      <w:proofErr w:type="gramEnd"/>
      <w:r w:rsidRPr="00636931">
        <w:rPr>
          <w:rFonts w:ascii="Times New Roman" w:hAnsi="Times New Roman" w:cs="Times New Roman"/>
          <w:sz w:val="24"/>
          <w:szCs w:val="24"/>
        </w:rPr>
        <w:t xml:space="preserve"> оказание услуг в области газобезопасности; ООО «РН - Пожарная безопасность» - договор №А632518/1930Д/5700518/1291Д от 05.12.2018 на оказание услуг в области пожарной охраны (осуществление пожарного надзора, тушение пожаров и проведение аварийно-спасательных работ). Срок действия договоров – 3 года. Вместе с тем, имеющаяся на АО «Новокуйбышевская нефтехимическая компания» автотехника с истекшим сроком эксплуатации, не гарантирует максимально эффективное тушение огня на нефтехимическом предприятии. В данном направлении проведена работа по разработке программы модернизации, а именно замена автотехники с истекшими сроками эксплуатации на более современные образцы пожарной автотехники.</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ООО «НЗМП»</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опасных производственных объектах ООО «НЗМП»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Оказание услуг по профилактике, локализации и ликвидации последствий чрезвычайных ситуаций, связанных с разливом нефтепродуктов в Обществе осуществляется ПАСФ ООО «Промтехснаб» (АСФ «Сокол») на основании договора №3443916/2868Д. В целях обеспечения локализации и ликвидации последствий аварий на опасных производственных объектах ООО «НЗМП» заключены договора: 1) Межд</w:t>
      </w:r>
      <w:proofErr w:type="gramStart"/>
      <w:r w:rsidRPr="00636931">
        <w:rPr>
          <w:rFonts w:ascii="Times New Roman" w:hAnsi="Times New Roman" w:cs="Times New Roman"/>
          <w:sz w:val="24"/>
          <w:szCs w:val="24"/>
        </w:rPr>
        <w:t>у ООО</w:t>
      </w:r>
      <w:proofErr w:type="gramEnd"/>
      <w:r w:rsidRPr="00636931">
        <w:rPr>
          <w:rFonts w:ascii="Times New Roman" w:hAnsi="Times New Roman" w:cs="Times New Roman"/>
          <w:sz w:val="24"/>
          <w:szCs w:val="24"/>
        </w:rPr>
        <w:t xml:space="preserve"> «НЗМП» и АО «Средне-Волжский штаб военизированных газоспасательных частей» от 01.10.2018 № 3441218/0584Д по выполнению комплекса работ по обеспечению газобезопасности. Срок действия до 30.09.2020.</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 Межд</w:t>
      </w:r>
      <w:proofErr w:type="gramStart"/>
      <w:r w:rsidRPr="00636931">
        <w:rPr>
          <w:rFonts w:ascii="Times New Roman" w:hAnsi="Times New Roman" w:cs="Times New Roman"/>
          <w:sz w:val="24"/>
          <w:szCs w:val="24"/>
        </w:rPr>
        <w:t>у ООО</w:t>
      </w:r>
      <w:proofErr w:type="gramEnd"/>
      <w:r w:rsidRPr="00636931">
        <w:rPr>
          <w:rFonts w:ascii="Times New Roman" w:hAnsi="Times New Roman" w:cs="Times New Roman"/>
          <w:sz w:val="24"/>
          <w:szCs w:val="24"/>
        </w:rPr>
        <w:t xml:space="preserve"> «НЗМП» и ООО «РН-Пожарная безопасность» от 01.01.2018 №3441217/0625Д, организация предупреждения пожаров, их тушения и проведения аварийно-спасательных работ осуществляется силами и средствами пожарных частей 22-ПЧ, </w:t>
      </w:r>
      <w:r w:rsidRPr="00636931">
        <w:rPr>
          <w:rFonts w:ascii="Times New Roman" w:hAnsi="Times New Roman" w:cs="Times New Roman"/>
          <w:sz w:val="24"/>
          <w:szCs w:val="24"/>
        </w:rPr>
        <w:lastRenderedPageBreak/>
        <w:t>93-ПЧ, являющегося структурным подразделением в соответствии с договором об оказании услуг в области пожарной охраны. Имеется Лицензия №3-А/00026 (бессрочная) на осуществление деятельности по тушению пожаров населенных пунктах, на производственных объектах и объектах инфраструктуры, выданная 25.12.2012 года Министерством РФ по делам гражданской обороны, чрезвычайным ситуациям и ликвидации последствий стихийных бедствий. Срок действия до 31.12.2020.</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АО «ОГПЗ»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Обществе разработаны планы мероприятий по локализации и ликвидации последствий аварий (ПМЛА) на опасных производственных объектах, утвержденные 28.07.2017г.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w:t>
      </w:r>
      <w:proofErr w:type="gramStart"/>
      <w:r w:rsidRPr="00636931">
        <w:rPr>
          <w:rFonts w:ascii="Times New Roman" w:hAnsi="Times New Roman" w:cs="Times New Roman"/>
          <w:sz w:val="24"/>
          <w:szCs w:val="24"/>
        </w:rPr>
        <w:t>право ведения</w:t>
      </w:r>
      <w:proofErr w:type="gramEnd"/>
      <w:r w:rsidRPr="00636931">
        <w:rPr>
          <w:rFonts w:ascii="Times New Roman" w:hAnsi="Times New Roman" w:cs="Times New Roman"/>
          <w:sz w:val="24"/>
          <w:szCs w:val="24"/>
        </w:rPr>
        <w:t xml:space="preserve">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«Отрадненский ГПЗ» аттестовано на </w:t>
      </w:r>
      <w:proofErr w:type="gramStart"/>
      <w:r w:rsidRPr="00636931">
        <w:rPr>
          <w:rFonts w:ascii="Times New Roman" w:hAnsi="Times New Roman" w:cs="Times New Roman"/>
          <w:sz w:val="24"/>
          <w:szCs w:val="24"/>
        </w:rPr>
        <w:t>право ведения</w:t>
      </w:r>
      <w:proofErr w:type="gramEnd"/>
      <w:r w:rsidRPr="00636931">
        <w:rPr>
          <w:rFonts w:ascii="Times New Roman" w:hAnsi="Times New Roman" w:cs="Times New Roman"/>
          <w:sz w:val="24"/>
          <w:szCs w:val="24"/>
        </w:rPr>
        <w:t xml:space="preserve"> аварийно-спасательных работ, свидетельство серии 16/2-2 № 09712.</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оказание услуг по обеспечению пожарной безопасности Обществом заключен договор с ООО "РН-Пожарная безопасность" №5700518/0816Д от 22.10.19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p w:rsidR="00293720" w:rsidRPr="00636931" w:rsidRDefault="00293720" w:rsidP="00293720">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авариях.</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w:t>
      </w:r>
      <w:r w:rsidR="005C7335" w:rsidRPr="00636931">
        <w:rPr>
          <w:rFonts w:ascii="Times New Roman" w:hAnsi="Times New Roman" w:cs="Times New Roman"/>
          <w:sz w:val="24"/>
          <w:szCs w:val="24"/>
        </w:rPr>
        <w:t xml:space="preserve"> отсутствия в отчетный период. </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На 23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работающем предприят</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«Центр - Т», ЗАО «Магус», ООО «САИФ», ООО «Кардинал», ООО «Нувель». На данный момент ОПО предприятия не эксплуатируются.</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Из 28 поднадзорных предприятий на 23 созданы нештатные аварийно-спасательные формирования. Их численность зависит от наличия работников опасных производственных </w:t>
      </w:r>
      <w:r w:rsidRPr="00636931">
        <w:rPr>
          <w:rFonts w:ascii="Times New Roman" w:hAnsi="Times New Roman" w:cs="Times New Roman"/>
          <w:sz w:val="24"/>
          <w:szCs w:val="24"/>
        </w:rPr>
        <w:lastRenderedPageBreak/>
        <w:t>объектов. Данные НАСФ не полностью оснащены аварийными средствами индивидуальной защиты (недокомплект изолирующих противогазов).</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293720" w:rsidRPr="00636931" w:rsidRDefault="00293720" w:rsidP="00293720">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w:t>
      </w:r>
      <w:r w:rsidR="005C7335" w:rsidRPr="00636931">
        <w:rPr>
          <w:rFonts w:ascii="Times New Roman" w:hAnsi="Times New Roman" w:cs="Times New Roman"/>
          <w:sz w:val="24"/>
          <w:szCs w:val="24"/>
        </w:rPr>
        <w:t xml:space="preserve"> отсутствия в отчетный период.</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20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На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ФГКУ комбинат «УТЕС».</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предприятии утвержден приказ №73 от 09.01.2017 «О создании материально-технических сре</w:t>
      </w:r>
      <w:proofErr w:type="gramStart"/>
      <w:r w:rsidRPr="00636931">
        <w:rPr>
          <w:rFonts w:ascii="Times New Roman" w:hAnsi="Times New Roman" w:cs="Times New Roman"/>
          <w:sz w:val="24"/>
          <w:szCs w:val="24"/>
        </w:rPr>
        <w:t>дств дл</w:t>
      </w:r>
      <w:proofErr w:type="gramEnd"/>
      <w:r w:rsidRPr="00636931">
        <w:rPr>
          <w:rFonts w:ascii="Times New Roman" w:hAnsi="Times New Roman" w:cs="Times New Roman"/>
          <w:sz w:val="24"/>
          <w:szCs w:val="24"/>
        </w:rPr>
        <w:t xml:space="preserve">я локализации и ликвидации чрезвычайных ситуаций на ФГКУ комбинат «Утес» Росрезерва». </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Резервы финансовых ресурсов на ликвидацию последствий аварий и ЧС на комбинате </w:t>
      </w:r>
      <w:r w:rsidRPr="00636931">
        <w:rPr>
          <w:rFonts w:ascii="Times New Roman" w:hAnsi="Times New Roman" w:cs="Times New Roman"/>
          <w:b/>
          <w:sz w:val="24"/>
          <w:szCs w:val="24"/>
          <w:u w:val="single"/>
        </w:rPr>
        <w:t>не создаются</w:t>
      </w:r>
      <w:r w:rsidRPr="00636931">
        <w:rPr>
          <w:rFonts w:ascii="Times New Roman" w:hAnsi="Times New Roman" w:cs="Times New Roman"/>
          <w:sz w:val="24"/>
          <w:szCs w:val="24"/>
        </w:rPr>
        <w:t>.</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В соответствии со ст. 8 Федерального закона от 29.12.1994 г. №79-ФЗ «О государственном материальном резерве» расходы на содержание и развитие системы государственного резерва являются расходными обязательствами РФ. </w:t>
      </w:r>
      <w:proofErr w:type="gramStart"/>
      <w:r w:rsidRPr="00636931">
        <w:rPr>
          <w:rFonts w:ascii="Times New Roman" w:hAnsi="Times New Roman" w:cs="Times New Roman"/>
          <w:sz w:val="24"/>
          <w:szCs w:val="24"/>
        </w:rPr>
        <w:t xml:space="preserve">Бюджетные ассигнования, лимиты бюджетных обязательств доводятся до ФГКУ распорядителем бюджетных средств – Управлением Федерального агентства по государственным резервам по Приволжскому федеральному округу в пределах сумм, утвержденных главным распорядителем бюджетных средств – Федеральным агентством по государственным </w:t>
      </w:r>
      <w:r w:rsidRPr="00636931">
        <w:rPr>
          <w:rFonts w:ascii="Times New Roman" w:hAnsi="Times New Roman" w:cs="Times New Roman"/>
          <w:sz w:val="24"/>
          <w:szCs w:val="24"/>
        </w:rPr>
        <w:lastRenderedPageBreak/>
        <w:t>резервам по определенным кодам бюджетной классификации расходов федерального бюджета, которые не предусматривают какого-либо резерва денежных средств, в том числе и для ликвидации последствий чрезвычайных ситуаций.</w:t>
      </w:r>
      <w:proofErr w:type="gramEnd"/>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опасном производственном объекте </w:t>
      </w:r>
      <w:r w:rsidRPr="00636931">
        <w:rPr>
          <w:rFonts w:ascii="Times New Roman" w:hAnsi="Times New Roman" w:cs="Times New Roman"/>
          <w:b/>
          <w:sz w:val="24"/>
          <w:szCs w:val="24"/>
        </w:rPr>
        <w:t>ФГКУ комбинат «УТЕС»</w:t>
      </w:r>
      <w:r w:rsidRPr="00636931">
        <w:rPr>
          <w:rFonts w:ascii="Times New Roman" w:hAnsi="Times New Roman" w:cs="Times New Roman"/>
          <w:sz w:val="24"/>
          <w:szCs w:val="24"/>
        </w:rPr>
        <w:t xml:space="preserve"> разработан ПМЛА, проводится отработка действий в соответствии с графиком учебно-тренировочных занятий, утверждённом главным инженером с обязательным привлечением профессиональных спасательных служб (ГСО, ПЧ, МСЧ) и нештатных аварийно-спасательных формирований. </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Приказом директора на комбинате создано НАСФ в количестве 4 чел.</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Также на комбинате имеются собственные НФГО в составе 15 человек в соответствии с приказом директора от 09.01.2017 г. №72 «О создании нештатных формирований гражданской обороны на ФГКУ комбинат «Утес» Росрезерва».</w:t>
      </w:r>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Также на комбинате утвержден приказ директора «О создании на ФГКУ комбинат «Утес» Росрезерва звена функциональной подсистемы РСЧС государственного материального резерва на объектовом уровне» №5 от 09.01.2019 г. В соответствии с приказом на комбинате создано объектовое звено государственной системы предупреждения и ликвидации ЧС природного и техногенного характера (РСЧС) и гражданской обороны (ГО).</w:t>
      </w:r>
      <w:proofErr w:type="gramEnd"/>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декабре 2018 г. работники комбината, входящие в НАСФ прошли обучение в объеме 72 часов на курсах повышения квалификации в ПМФ ФГБУ «ВНИИ охраны и экономики труда» Минтруда России в г. Саратове по дополнительной профессиональной программе «Особенности ведения газоспасательных работ в условиях химической аварии» и аттестованы на категорию «спасатель».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Заключен Государственный контракт №079/19 от 25.03.2019 на оказание услуг по обслуживанию опасного производственного объекта, осуществляющего хранение, транспортировку и использование нефтепродуктов профессиональным аварийно-спасательным формированием Акционерным обществом «Центр аварийно-спасательных и экологических операций» (АО «ЦАСЭО»).</w:t>
      </w:r>
    </w:p>
    <w:p w:rsidR="00293720" w:rsidRPr="00636931" w:rsidRDefault="00293720" w:rsidP="00293720">
      <w:pPr>
        <w:spacing w:after="0" w:line="240" w:lineRule="auto"/>
        <w:ind w:firstLine="709"/>
        <w:jc w:val="both"/>
        <w:rPr>
          <w:rFonts w:ascii="Times New Roman" w:hAnsi="Times New Roman" w:cs="Times New Roman"/>
          <w:b/>
          <w:sz w:val="24"/>
          <w:szCs w:val="24"/>
          <w:u w:val="single"/>
        </w:rPr>
      </w:pPr>
      <w:r w:rsidRPr="00636931">
        <w:rPr>
          <w:rFonts w:ascii="Times New Roman" w:hAnsi="Times New Roman" w:cs="Times New Roman"/>
          <w:b/>
          <w:sz w:val="24"/>
          <w:szCs w:val="24"/>
          <w:u w:val="single"/>
        </w:rPr>
        <w:t>Государственное бюджетное учреждение Пензенской области «Аэропорт города Пензы» «Склад ГСМ» III класс опасности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w:t>
      </w:r>
      <w:proofErr w:type="gramStart"/>
      <w:r w:rsidRPr="00636931">
        <w:rPr>
          <w:rFonts w:ascii="Times New Roman" w:hAnsi="Times New Roman" w:cs="Times New Roman"/>
          <w:sz w:val="24"/>
          <w:szCs w:val="24"/>
        </w:rPr>
        <w:t>согласно</w:t>
      </w:r>
      <w:proofErr w:type="gramEnd"/>
      <w:r w:rsidRPr="00636931">
        <w:rPr>
          <w:rFonts w:ascii="Times New Roman" w:hAnsi="Times New Roman" w:cs="Times New Roman"/>
          <w:sz w:val="24"/>
          <w:szCs w:val="24"/>
        </w:rPr>
        <w:t xml:space="preserve"> утверждённых графиков.</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Договор № 33/чс. от 14.03.2019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по локализации и ликвидации чрезвычайных ситуаций с ГБУ Пензенской области «Пензенский пожарно-спасательный центр».</w:t>
      </w:r>
    </w:p>
    <w:p w:rsidR="00293720" w:rsidRPr="00636931" w:rsidRDefault="00293720" w:rsidP="00293720">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 удовлетворительная.</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По ПАО «СНПЗ»: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Организацией ПАО «Саратовский НПЗ» заключен (и постоянно пролонгируется) договор с профессиональными аварийно-спасательными </w:t>
      </w:r>
      <w:proofErr w:type="gramStart"/>
      <w:r w:rsidRPr="00636931">
        <w:rPr>
          <w:rFonts w:ascii="Times New Roman" w:hAnsi="Times New Roman" w:cs="Times New Roman"/>
          <w:sz w:val="24"/>
          <w:szCs w:val="24"/>
        </w:rPr>
        <w:t>специализированным</w:t>
      </w:r>
      <w:proofErr w:type="gramEnd"/>
      <w:r w:rsidRPr="00636931">
        <w:rPr>
          <w:rFonts w:ascii="Times New Roman" w:hAnsi="Times New Roman" w:cs="Times New Roman"/>
          <w:sz w:val="24"/>
          <w:szCs w:val="24"/>
        </w:rPr>
        <w:t xml:space="preserve"> подразделениями: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газоспасателей - ВГСО-7;</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пожарной охраны - ПЧ-9.</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предприятии внедрена локальная система оповещения персонала при ЧС – система двухсторонней громкоговорящей связи и оповещения на базе современного цифрового оборудования оперативно-диспетчерской связи INDUSTRONIC. Имеются другие средства оповещения: транковая связь, судовые радиостанции, сотовая связь, внутризаводское оповещение, телефонная связь.</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Планы мероприятий по локализации и ликвидации аварийных ситуаций (ПМЛА) подразделений 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разработаны и согласованы с профессиональными аварийно-спасательными формированиями, с которыми заключены договора.</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предприятии разработаны графики учебных тревог и учебно – </w:t>
      </w:r>
      <w:proofErr w:type="gramStart"/>
      <w:r w:rsidRPr="00636931">
        <w:rPr>
          <w:rFonts w:ascii="Times New Roman" w:hAnsi="Times New Roman" w:cs="Times New Roman"/>
          <w:sz w:val="24"/>
          <w:szCs w:val="24"/>
        </w:rPr>
        <w:t>трениро-вочных</w:t>
      </w:r>
      <w:proofErr w:type="gramEnd"/>
      <w:r w:rsidRPr="00636931">
        <w:rPr>
          <w:rFonts w:ascii="Times New Roman" w:hAnsi="Times New Roman" w:cs="Times New Roman"/>
          <w:sz w:val="24"/>
          <w:szCs w:val="24"/>
        </w:rPr>
        <w:t xml:space="preserve"> занятий. Занятия проводятся по возможным аварийным ситуациям оперативной части.</w:t>
      </w:r>
    </w:p>
    <w:p w:rsidR="00293720" w:rsidRPr="00636931" w:rsidRDefault="00293720" w:rsidP="00293720">
      <w:pPr>
        <w:spacing w:after="0"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ПАО «Саратовский НПЗ»:</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планирует и осуществляет мероприятия по локализации и ликвидации последствий аварий на опасном производственном объекте;</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заключает с профессиональным аварийно - спасательным формированиями договоры на обслуживание, имеет обученных нештатных спасателей из числа работников;</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имеет резервы финансовых средств и материальных ресурсов для локализации и ликвидации последствий аварий;</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обучает работников действиям в случае аварии или инцидента на опасном производственном объекте;</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создало систему наблюдения, оповещения, связи и поддержки действий в случае аварии и поддерживает указанные системы в пригодном к использованию состоянии.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 другим предприятиям: ПМЛА – разработаны. </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Готовность к ликвидации и локализации последствий аварии подконтрольных предприятий оценивается как удовлетворительная. Проблем профессиональных спасательных служб, обслуживающих поднадзорные предприятия – в ходе проверок не выявлено.</w:t>
      </w:r>
    </w:p>
    <w:p w:rsidR="00E13D5D"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ПАО «</w:t>
      </w:r>
      <w:proofErr w:type="gramStart"/>
      <w:r w:rsidRPr="00636931">
        <w:rPr>
          <w:rFonts w:ascii="Times New Roman" w:hAnsi="Times New Roman" w:cs="Times New Roman"/>
          <w:sz w:val="24"/>
          <w:szCs w:val="24"/>
        </w:rPr>
        <w:t>Саратовский</w:t>
      </w:r>
      <w:proofErr w:type="gramEnd"/>
      <w:r w:rsidRPr="00636931">
        <w:rPr>
          <w:rFonts w:ascii="Times New Roman" w:hAnsi="Times New Roman" w:cs="Times New Roman"/>
          <w:sz w:val="24"/>
          <w:szCs w:val="24"/>
        </w:rPr>
        <w:t xml:space="preserve"> НПЗ» и ООО «Регионресурс», АО «Саратовские аваиалинии» создали и аттестовали нештатные аварийно-спасательные формирования из числа работников</w:t>
      </w:r>
      <w:r w:rsidR="00E13D5D" w:rsidRPr="00636931">
        <w:rPr>
          <w:rFonts w:ascii="Times New Roman" w:hAnsi="Times New Roman" w:cs="Times New Roman"/>
          <w:sz w:val="24"/>
          <w:szCs w:val="24"/>
        </w:rPr>
        <w:t>.</w:t>
      </w:r>
    </w:p>
    <w:p w:rsidR="00E13D5D" w:rsidRPr="00636931" w:rsidRDefault="00E13D5D" w:rsidP="00293720">
      <w:pPr>
        <w:spacing w:after="0" w:line="240" w:lineRule="auto"/>
        <w:ind w:firstLine="709"/>
        <w:jc w:val="both"/>
        <w:rPr>
          <w:rFonts w:ascii="Times New Roman" w:hAnsi="Times New Roman" w:cs="Times New Roman"/>
          <w:sz w:val="24"/>
          <w:szCs w:val="24"/>
        </w:rPr>
      </w:pPr>
    </w:p>
    <w:p w:rsidR="00E13D5D" w:rsidRPr="00636931" w:rsidRDefault="00E13D5D" w:rsidP="00293720">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293720" w:rsidRPr="00636931" w:rsidRDefault="00293720" w:rsidP="00293720">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отчётном периоде работа межрегионального отдела по надзору за объектами нефтехимического комплекса, взрывными работами и безопасности недропользования и государственного строительного надзора в части надзора за взрывопожароопасными объектами нефтехимии и нефтепереработки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2018 год».</w:t>
      </w:r>
      <w:proofErr w:type="gramEnd"/>
    </w:p>
    <w:p w:rsidR="00471A98"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контрольной и надзорной деятельности отражены в таблице</w:t>
      </w:r>
      <w:r w:rsidR="00471A98" w:rsidRPr="00636931">
        <w:rPr>
          <w:rFonts w:ascii="Times New Roman" w:hAnsi="Times New Roman" w:cs="Times New Roman"/>
          <w:sz w:val="24"/>
          <w:szCs w:val="24"/>
        </w:rPr>
        <w:t>:</w:t>
      </w:r>
    </w:p>
    <w:p w:rsidR="00471A98" w:rsidRPr="00636931" w:rsidRDefault="00471A98" w:rsidP="00293720">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7"/>
        <w:gridCol w:w="1553"/>
        <w:gridCol w:w="1566"/>
        <w:gridCol w:w="1134"/>
      </w:tblGrid>
      <w:tr w:rsidR="00471A98" w:rsidRPr="00636931" w:rsidTr="00471A98">
        <w:trPr>
          <w:trHeight w:val="360"/>
          <w:jc w:val="center"/>
        </w:trPr>
        <w:tc>
          <w:tcPr>
            <w:tcW w:w="709" w:type="dxa"/>
            <w:shd w:val="clear" w:color="auto" w:fill="auto"/>
          </w:tcPr>
          <w:p w:rsidR="00471A98" w:rsidRPr="00636931" w:rsidRDefault="00471A98" w:rsidP="00471A98">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п</w:t>
            </w:r>
            <w:proofErr w:type="gramEnd"/>
            <w:r w:rsidRPr="00636931">
              <w:rPr>
                <w:rFonts w:ascii="Times New Roman" w:eastAsia="Times New Roman" w:hAnsi="Times New Roman" w:cs="Times New Roman"/>
                <w:sz w:val="24"/>
                <w:szCs w:val="24"/>
                <w:lang w:eastAsia="ru-RU"/>
              </w:rPr>
              <w:t>/п</w:t>
            </w:r>
          </w:p>
        </w:tc>
        <w:tc>
          <w:tcPr>
            <w:tcW w:w="4677" w:type="dxa"/>
            <w:shd w:val="clear" w:color="auto" w:fill="auto"/>
          </w:tcPr>
          <w:p w:rsidR="00471A98" w:rsidRPr="00636931" w:rsidRDefault="00471A98" w:rsidP="00471A98">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Основные показатели надзорной деятельности</w:t>
            </w:r>
          </w:p>
        </w:tc>
        <w:tc>
          <w:tcPr>
            <w:tcW w:w="1553" w:type="dxa"/>
            <w:shd w:val="clear" w:color="auto" w:fill="auto"/>
            <w:vAlign w:val="center"/>
          </w:tcPr>
          <w:p w:rsidR="00471A98" w:rsidRPr="00636931" w:rsidRDefault="00471A98" w:rsidP="00293720">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12 месяцев 201</w:t>
            </w:r>
            <w:r w:rsidR="00293720" w:rsidRPr="00636931">
              <w:rPr>
                <w:rFonts w:ascii="Times New Roman" w:eastAsia="Times New Roman" w:hAnsi="Times New Roman" w:cs="Times New Roman"/>
                <w:sz w:val="24"/>
                <w:szCs w:val="24"/>
                <w:lang w:eastAsia="ru-RU"/>
              </w:rPr>
              <w:t>8</w:t>
            </w:r>
            <w:r w:rsidRPr="00636931">
              <w:rPr>
                <w:rFonts w:ascii="Times New Roman" w:eastAsia="Times New Roman" w:hAnsi="Times New Roman" w:cs="Times New Roman"/>
                <w:sz w:val="24"/>
                <w:szCs w:val="24"/>
                <w:lang w:eastAsia="ru-RU"/>
              </w:rPr>
              <w:t xml:space="preserve"> года</w:t>
            </w:r>
          </w:p>
        </w:tc>
        <w:tc>
          <w:tcPr>
            <w:tcW w:w="1566" w:type="dxa"/>
            <w:shd w:val="clear" w:color="auto" w:fill="auto"/>
            <w:vAlign w:val="center"/>
          </w:tcPr>
          <w:p w:rsidR="00471A98" w:rsidRPr="00636931" w:rsidRDefault="00471A98" w:rsidP="00471A98">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r w:rsidR="00293720" w:rsidRPr="00636931">
              <w:rPr>
                <w:rFonts w:ascii="Times New Roman" w:eastAsia="Times New Roman" w:hAnsi="Times New Roman" w:cs="Times New Roman"/>
                <w:sz w:val="24"/>
                <w:szCs w:val="24"/>
                <w:lang w:eastAsia="ru-RU"/>
              </w:rPr>
              <w:t>2 месяцев 2019</w:t>
            </w:r>
            <w:r w:rsidRPr="00636931">
              <w:rPr>
                <w:rFonts w:ascii="Times New Roman" w:eastAsia="Times New Roman" w:hAnsi="Times New Roman" w:cs="Times New Roman"/>
                <w:sz w:val="24"/>
                <w:szCs w:val="24"/>
                <w:lang w:eastAsia="ru-RU"/>
              </w:rPr>
              <w:t xml:space="preserve"> года</w:t>
            </w:r>
          </w:p>
        </w:tc>
        <w:tc>
          <w:tcPr>
            <w:tcW w:w="1134" w:type="dxa"/>
            <w:shd w:val="clear" w:color="auto" w:fill="auto"/>
            <w:vAlign w:val="center"/>
          </w:tcPr>
          <w:p w:rsidR="00471A98" w:rsidRPr="00636931" w:rsidRDefault="00471A98" w:rsidP="00471A98">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4677" w:type="dxa"/>
            <w:shd w:val="clear" w:color="auto" w:fill="auto"/>
          </w:tcPr>
          <w:p w:rsidR="00293720" w:rsidRPr="00636931" w:rsidRDefault="00293720" w:rsidP="00293720">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Число поднадзорных предприятий (юридических лиц), эксплуатирующих ОПО</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63</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56</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инспекторов</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проверок, всего, в том числе:</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272</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290</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+18</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плановые проверки</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14</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+6</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3.2.</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внеплановые проверки</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93</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57</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-36</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3.3. </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постоянный надзор</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171</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219</w:t>
            </w:r>
          </w:p>
        </w:tc>
        <w:tc>
          <w:tcPr>
            <w:tcW w:w="1134" w:type="dxa"/>
            <w:shd w:val="clear" w:color="auto" w:fill="auto"/>
            <w:vAlign w:val="center"/>
          </w:tcPr>
          <w:p w:rsidR="00293720" w:rsidRPr="00636931" w:rsidRDefault="00293720" w:rsidP="0002181A">
            <w:pPr>
              <w:spacing w:after="0" w:line="240" w:lineRule="auto"/>
              <w:jc w:val="center"/>
              <w:rPr>
                <w:rFonts w:ascii="Times New Roman" w:hAnsi="Times New Roman" w:cs="Times New Roman"/>
              </w:rPr>
            </w:pPr>
            <w:r w:rsidRPr="00636931">
              <w:rPr>
                <w:rFonts w:ascii="Times New Roman" w:hAnsi="Times New Roman" w:cs="Times New Roman"/>
              </w:rPr>
              <w:t>+</w:t>
            </w:r>
            <w:r w:rsidR="0002181A" w:rsidRPr="00636931">
              <w:rPr>
                <w:rFonts w:ascii="Times New Roman" w:hAnsi="Times New Roman" w:cs="Times New Roman"/>
              </w:rPr>
              <w:t>48</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p>
        </w:tc>
        <w:tc>
          <w:tcPr>
            <w:tcW w:w="4677"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выявленных нарушений</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3476</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3480</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+4</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5.</w:t>
            </w:r>
          </w:p>
        </w:tc>
        <w:tc>
          <w:tcPr>
            <w:tcW w:w="4677" w:type="dxa"/>
            <w:shd w:val="clear" w:color="auto" w:fill="auto"/>
          </w:tcPr>
          <w:p w:rsidR="00293720" w:rsidRPr="00636931" w:rsidRDefault="00293720" w:rsidP="00293720">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+3</w:t>
            </w:r>
          </w:p>
        </w:tc>
      </w:tr>
      <w:tr w:rsidR="00293720" w:rsidRPr="00636931" w:rsidTr="00293720">
        <w:trPr>
          <w:trHeight w:val="360"/>
          <w:jc w:val="center"/>
        </w:trPr>
        <w:tc>
          <w:tcPr>
            <w:tcW w:w="709" w:type="dxa"/>
            <w:shd w:val="clear" w:color="auto" w:fill="auto"/>
          </w:tcPr>
          <w:p w:rsidR="00293720" w:rsidRPr="00636931" w:rsidRDefault="00293720" w:rsidP="00293720">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p>
        </w:tc>
        <w:tc>
          <w:tcPr>
            <w:tcW w:w="4677" w:type="dxa"/>
            <w:shd w:val="clear" w:color="auto" w:fill="auto"/>
          </w:tcPr>
          <w:p w:rsidR="00293720" w:rsidRPr="00636931" w:rsidRDefault="00293720" w:rsidP="00293720">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наложенных административных наказаний</w:t>
            </w:r>
          </w:p>
        </w:tc>
        <w:tc>
          <w:tcPr>
            <w:tcW w:w="1553"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254</w:t>
            </w:r>
          </w:p>
        </w:tc>
        <w:tc>
          <w:tcPr>
            <w:tcW w:w="1566"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254</w:t>
            </w:r>
          </w:p>
        </w:tc>
        <w:tc>
          <w:tcPr>
            <w:tcW w:w="1134" w:type="dxa"/>
            <w:shd w:val="clear" w:color="auto" w:fill="auto"/>
            <w:vAlign w:val="center"/>
          </w:tcPr>
          <w:p w:rsidR="00293720" w:rsidRPr="00636931" w:rsidRDefault="00293720" w:rsidP="00293720">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293720" w:rsidRPr="00636931" w:rsidRDefault="00293720" w:rsidP="00293720">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проведено 4 </w:t>
      </w:r>
      <w:proofErr w:type="gramStart"/>
      <w:r w:rsidRPr="00636931">
        <w:rPr>
          <w:rFonts w:ascii="Times New Roman" w:hAnsi="Times New Roman" w:cs="Times New Roman"/>
          <w:sz w:val="24"/>
          <w:szCs w:val="24"/>
        </w:rPr>
        <w:t>внеплановых</w:t>
      </w:r>
      <w:proofErr w:type="gramEnd"/>
      <w:r w:rsidRPr="00636931">
        <w:rPr>
          <w:rFonts w:ascii="Times New Roman" w:hAnsi="Times New Roman" w:cs="Times New Roman"/>
          <w:sz w:val="24"/>
          <w:szCs w:val="24"/>
        </w:rPr>
        <w:t xml:space="preserve"> лицензионных проверки.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11.06.2019 года проведена внеплановая выездная проверка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«Экспертный центр «Промэнергобезопасность». В ходе проверки установлено, что лицензиат ООО «Промэнергобезопасность», соответствует лицензионным требованиям, установленным пунктом 5 «Положения о лицензировании деятельности по проведению экспертизы промышленной безопасности».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25.09.2019 года проведена внеплановая выездная проверка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«БЧ-Терминал». В ходе проверки установлено, что соискатель лиценз</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«БЧ-Терминал», не соответствует лицензионным требованиям, установленных подпунктами в), ж) пункта 4 «Положения о лицензировании эксплуатации взрывопожароопасных и химически опасных производственных объектов I, II и III классов опасности».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23.10.2019 года проведена внеплановая выездная проверка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НПК «Синко». В ходе проверки установлено, что соискатель лицензии ООО НПК «Синко»</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с</w:t>
      </w:r>
      <w:proofErr w:type="gramEnd"/>
      <w:r w:rsidRPr="00636931">
        <w:rPr>
          <w:rFonts w:ascii="Times New Roman" w:hAnsi="Times New Roman" w:cs="Times New Roman"/>
          <w:sz w:val="24"/>
          <w:szCs w:val="24"/>
        </w:rPr>
        <w:t>оответствует лицензионным требованиям, установленным пунктом 5 «Положения о лицензировании деятельности по проведению экспертизы промышленной безопасности».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07.11.2019 года проведена внеплановая выездная проверка в отношении юридического лиц</w:t>
      </w:r>
      <w:proofErr w:type="gramStart"/>
      <w:r w:rsidRPr="00636931">
        <w:rPr>
          <w:rFonts w:ascii="Times New Roman" w:hAnsi="Times New Roman" w:cs="Times New Roman"/>
          <w:sz w:val="24"/>
          <w:szCs w:val="24"/>
        </w:rPr>
        <w:t>а ООО И</w:t>
      </w:r>
      <w:proofErr w:type="gramEnd"/>
      <w:r w:rsidRPr="00636931">
        <w:rPr>
          <w:rFonts w:ascii="Times New Roman" w:hAnsi="Times New Roman" w:cs="Times New Roman"/>
          <w:sz w:val="24"/>
          <w:szCs w:val="24"/>
        </w:rPr>
        <w:t>К «Эксперт Ресурс». В ходе проверки установлено, что соискатель лиценз</w:t>
      </w:r>
      <w:proofErr w:type="gramStart"/>
      <w:r w:rsidRPr="00636931">
        <w:rPr>
          <w:rFonts w:ascii="Times New Roman" w:hAnsi="Times New Roman" w:cs="Times New Roman"/>
          <w:sz w:val="24"/>
          <w:szCs w:val="24"/>
        </w:rPr>
        <w:t>ии ООО И</w:t>
      </w:r>
      <w:proofErr w:type="gramEnd"/>
      <w:r w:rsidRPr="00636931">
        <w:rPr>
          <w:rFonts w:ascii="Times New Roman" w:hAnsi="Times New Roman" w:cs="Times New Roman"/>
          <w:sz w:val="24"/>
          <w:szCs w:val="24"/>
        </w:rPr>
        <w:t>К «Эксперт Ресурс» соответствует лицензионным требованиям, установленным пунктом 5 «Положения о лицензировании деятельности по проведению экспертизы промышленной безопасности».</w:t>
      </w:r>
    </w:p>
    <w:p w:rsidR="00293720" w:rsidRPr="00636931" w:rsidRDefault="00293720" w:rsidP="00293720">
      <w:pPr>
        <w:spacing w:after="0" w:line="240" w:lineRule="auto"/>
        <w:ind w:firstLine="709"/>
        <w:jc w:val="both"/>
        <w:rPr>
          <w:rFonts w:ascii="Times New Roman" w:hAnsi="Times New Roman" w:cs="Times New Roman"/>
          <w:sz w:val="24"/>
          <w:szCs w:val="24"/>
        </w:rPr>
      </w:pP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4 </w:t>
      </w:r>
      <w:proofErr w:type="gramStart"/>
      <w:r w:rsidRPr="00636931">
        <w:rPr>
          <w:rFonts w:ascii="Times New Roman" w:hAnsi="Times New Roman" w:cs="Times New Roman"/>
          <w:sz w:val="24"/>
          <w:szCs w:val="24"/>
        </w:rPr>
        <w:t>административных</w:t>
      </w:r>
      <w:proofErr w:type="gramEnd"/>
      <w:r w:rsidRPr="00636931">
        <w:rPr>
          <w:rFonts w:ascii="Times New Roman" w:hAnsi="Times New Roman" w:cs="Times New Roman"/>
          <w:sz w:val="24"/>
          <w:szCs w:val="24"/>
        </w:rPr>
        <w:t xml:space="preserve"> дела направлено в суд на приостановку деятельности. Проведено 5 выездных проверок по жалобам.</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результате проведения выездной проверки в рамках постоянного надзора АО «ННК» 12.02.2019 года выявлены нарушения обязательных норм и правил промышленной безопасности при эксплуатации технического устройства емкости поз. Е-8, применяемого на опасном производственном объекте «База товарно-сырьевая производства сжиженных углеводородов», рег. № А53-00291-0020, I класс опасности. Материалы дела об административном правонарушении были направлены в суд. Решением суда техническое устройство было приостановлено на 90 суток.</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13.02.2019 года </w:t>
      </w:r>
      <w:proofErr w:type="gramStart"/>
      <w:r w:rsidRPr="00636931">
        <w:rPr>
          <w:rFonts w:ascii="Times New Roman" w:hAnsi="Times New Roman" w:cs="Times New Roman"/>
          <w:sz w:val="24"/>
          <w:szCs w:val="24"/>
        </w:rPr>
        <w:t>в результате проведения внеплановой выездной проверки на соответствие лицензиата требованиям при осуществлении деятельности по проведению экспертизы промышленной безопасности в отношении</w:t>
      </w:r>
      <w:proofErr w:type="gramEnd"/>
      <w:r w:rsidRPr="00636931">
        <w:rPr>
          <w:rFonts w:ascii="Times New Roman" w:hAnsi="Times New Roman" w:cs="Times New Roman"/>
          <w:sz w:val="24"/>
          <w:szCs w:val="24"/>
        </w:rPr>
        <w:t xml:space="preserve"> юридического лица ООО «МНП «Электро» выявлены нарушения обязательных норм и правил. Лицензиат ООО «МНП «</w:t>
      </w:r>
      <w:proofErr w:type="gramStart"/>
      <w:r w:rsidRPr="00636931">
        <w:rPr>
          <w:rFonts w:ascii="Times New Roman" w:hAnsi="Times New Roman" w:cs="Times New Roman"/>
          <w:sz w:val="24"/>
          <w:szCs w:val="24"/>
        </w:rPr>
        <w:t>Электро» не</w:t>
      </w:r>
      <w:proofErr w:type="gramEnd"/>
      <w:r w:rsidRPr="00636931">
        <w:rPr>
          <w:rFonts w:ascii="Times New Roman" w:hAnsi="Times New Roman" w:cs="Times New Roman"/>
          <w:sz w:val="24"/>
          <w:szCs w:val="24"/>
        </w:rPr>
        <w:t xml:space="preserve"> соответствует лицензионным требованиям, предусмотренным пунктом 5 Положения о лицензировании деятельности по проведению экспертизы промышленной безопасности, утвержденного постановлением Правительства Российской Федерации от 4 июля 2012г. №682 от 06.03.2018 г. Материалы дела об административном правонарушении были направлены в суд. Решением суда было вынесено административное наказание в виде административного приостановления деятельности по проведению экспертиз промышленной безопасности на 90 суток.</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Управлением в результате проведения внеплановой выездной проверки по жалобе ООО «Комфорт Дом» 30.04.2019 года выявлены нарушения обязательных норм и правил промышленной безопасности при эксплуатации сооружений – вертикальных стальных </w:t>
      </w:r>
      <w:r w:rsidRPr="00636931">
        <w:rPr>
          <w:rFonts w:ascii="Times New Roman" w:hAnsi="Times New Roman" w:cs="Times New Roman"/>
          <w:sz w:val="24"/>
          <w:szCs w:val="24"/>
        </w:rPr>
        <w:lastRenderedPageBreak/>
        <w:t>резервуаров поз. Р</w:t>
      </w:r>
      <w:proofErr w:type="gramStart"/>
      <w:r w:rsidRPr="00636931">
        <w:rPr>
          <w:rFonts w:ascii="Times New Roman" w:hAnsi="Times New Roman" w:cs="Times New Roman"/>
          <w:sz w:val="24"/>
          <w:szCs w:val="24"/>
        </w:rPr>
        <w:t>1</w:t>
      </w:r>
      <w:proofErr w:type="gramEnd"/>
      <w:r w:rsidRPr="00636931">
        <w:rPr>
          <w:rFonts w:ascii="Times New Roman" w:hAnsi="Times New Roman" w:cs="Times New Roman"/>
          <w:sz w:val="24"/>
          <w:szCs w:val="24"/>
        </w:rPr>
        <w:t>, Р2, Р3, Р4, 1964 года постройки, на объекте, предназначенном для хранения горючей жидкости – мазута. Материалы дела об административном правонарушении были направлены в суд. Решением суда сооружения были приостановлены на 90 суток.</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04.04.2019 года в результате проведения внеплановой выездной проверки по жалобе ООО «Альянс-Холдинг» выявлены нарушения обязательных норм и правил промышленной безопасности при эксплуатации опасного производственного объекта «Площадка нефтебазы по хранению и перевалке нефти и нефтепродуктов», рег. №А53-04683-0001, III класс опасности, возбуждено дело об административном правонарушении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«Альянс-Холдинг» о приостановлении деятельности по эксплуатации опасного производственного объекта. Материалы дела об административном правонарушении были направлены в суд.</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09.04.2019 была проведена внеплановая выездная проверка по жалобе в отношении ЗАО "ГК "ЭЛЕКТРОЩИТ" - ТМ САМАРА", в ходе проверки установлен факт передачи объекта ЗАО "ГК "ЭЛЕКТРОЩИТ" - ТМ САМАРА маршевой площадки, в состав которой входят 4 резервуара: P4 - 4971 м3, Р3 - 1062 м3, Р</w:t>
      </w:r>
      <w:proofErr w:type="gramStart"/>
      <w:r w:rsidRPr="00636931">
        <w:rPr>
          <w:rFonts w:ascii="Times New Roman" w:hAnsi="Times New Roman" w:cs="Times New Roman"/>
          <w:sz w:val="24"/>
          <w:szCs w:val="24"/>
        </w:rPr>
        <w:t>2</w:t>
      </w:r>
      <w:proofErr w:type="gramEnd"/>
      <w:r w:rsidRPr="00636931">
        <w:rPr>
          <w:rFonts w:ascii="Times New Roman" w:hAnsi="Times New Roman" w:cs="Times New Roman"/>
          <w:sz w:val="24"/>
          <w:szCs w:val="24"/>
        </w:rPr>
        <w:t xml:space="preserve"> - 756 м3, Р1-756 м3 ООО «Комфорт Дом». Таким образом, факт о нарушениях требований промышленной безопасности, при эксплуатации маршевой площадки, который был указан в жалобе будет проверен в ходе внеплановой выездной проверки в отношен</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«Комфорт Дом».</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26.04.2019 была проведена внеплановая выездная проверка по жалобе в отношен</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«Арбор», в ходе проверки выявлено 15 нарушений, наложены административные штрафы на юридическое и должное лицо.</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25.03.2019 была проведена внеплановая выездная проверка по жалобе в отношен</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«Восход», в ходе проверки составлен акт о невозможности проведения проверки.</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29.07.2019 проведена плановая выездная проверка в отношении юридического лица Акционерного Общества «Новокуйбышевская нефтехимическая компания» выявлены нарушения обязательных норм и правил промышленной безопасности при эксплуатации опасного производственного объекта «База товарно-сырьевая производства№0701 » рег. № А53-00291-0027», II класс опасности, возбуждено дело об административном правонарушении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«ННК» о приостановлении деятельности по эксплуатации технического устройства – емкость поз. Е-26 цеха 07 ОПО «База товарно-сырьевая №0701». Материалы дела об административном правонарушении были направлены в суд. Решением суда было вынесено постановление о штрафе юридического лица в размере 100 тыс. руб.</w:t>
      </w:r>
    </w:p>
    <w:p w:rsidR="00293720" w:rsidRPr="00636931" w:rsidRDefault="00293720" w:rsidP="00293720">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04.09.2019 проведена плановая выездная проверка в отношении юридического лица Общества с ограниченной ответственностью «Новокуйбышевский завод масел и присадок» выявлены нарушения обязательных норм и правил промышленной безопасности при эксплуатации опасного производственных объектов «Цех № 39 фасовки масел», рег.№ А53-00757-0005, II класса опасности, «База товарно-сырьевая цеха № 23», рег.№ А53-00757-0015, II класса опасности, возбуждено дело об административном правонарушении в отношении юридического лиц</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«НЗМП» о приостановлении деятельности по эксплуатации технических устройств и сооружений без продления сроков безопасной эксплуатации, применяемых на ОПО II класса опасности: «Цех № 39 фасовки</w:t>
      </w:r>
      <w:r w:rsidR="005C7335" w:rsidRPr="00636931">
        <w:rPr>
          <w:rFonts w:ascii="Times New Roman" w:hAnsi="Times New Roman" w:cs="Times New Roman"/>
          <w:sz w:val="24"/>
          <w:szCs w:val="24"/>
        </w:rPr>
        <w:t xml:space="preserve"> масел», рег. № А53-00757-0005,</w:t>
      </w:r>
      <w:r w:rsidRPr="00636931">
        <w:rPr>
          <w:rFonts w:ascii="Times New Roman" w:hAnsi="Times New Roman" w:cs="Times New Roman"/>
          <w:sz w:val="24"/>
          <w:szCs w:val="24"/>
        </w:rPr>
        <w:t xml:space="preserve"> «База товарно-сырьевая цеха № 23», рег. № А53-00757-0015. Материалы дела об административном правонарушении были направлены в суд. Решением суда было вынесено постановление о штрафе юридического лица в размере 200 тыс. руб.</w:t>
      </w:r>
    </w:p>
    <w:p w:rsidR="00471A98" w:rsidRPr="00636931" w:rsidRDefault="00471A98" w:rsidP="00293720">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471A98" w:rsidRPr="00636931" w:rsidTr="00471A98">
        <w:trPr>
          <w:trHeight w:val="360"/>
          <w:jc w:val="center"/>
        </w:trPr>
        <w:tc>
          <w:tcPr>
            <w:tcW w:w="720" w:type="dxa"/>
            <w:shd w:val="clear" w:color="auto" w:fill="auto"/>
          </w:tcPr>
          <w:p w:rsidR="00471A98" w:rsidRPr="00636931" w:rsidRDefault="00471A98" w:rsidP="00471A9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4691" w:type="dxa"/>
            <w:shd w:val="clear" w:color="auto" w:fill="auto"/>
          </w:tcPr>
          <w:p w:rsidR="00471A98" w:rsidRPr="00636931" w:rsidRDefault="00471A98" w:rsidP="00471A9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471A98" w:rsidRPr="00636931" w:rsidRDefault="00471A98" w:rsidP="0028249A">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w:t>
            </w:r>
            <w:r w:rsidR="0028249A" w:rsidRPr="00636931">
              <w:rPr>
                <w:rFonts w:ascii="Times New Roman" w:eastAsia="Times New Roman" w:hAnsi="Times New Roman" w:cs="Times New Roman"/>
                <w:lang w:eastAsia="ru-RU"/>
              </w:rPr>
              <w:t>8</w:t>
            </w:r>
            <w:r w:rsidRPr="00636931">
              <w:rPr>
                <w:rFonts w:ascii="Times New Roman" w:eastAsia="Times New Roman" w:hAnsi="Times New Roman" w:cs="Times New Roman"/>
                <w:lang w:eastAsia="ru-RU"/>
              </w:rPr>
              <w:t xml:space="preserve"> года</w:t>
            </w:r>
          </w:p>
        </w:tc>
        <w:tc>
          <w:tcPr>
            <w:tcW w:w="1563" w:type="dxa"/>
            <w:shd w:val="clear" w:color="auto" w:fill="auto"/>
            <w:vAlign w:val="center"/>
          </w:tcPr>
          <w:p w:rsidR="00471A98" w:rsidRPr="00636931" w:rsidRDefault="00471A98" w:rsidP="00471A98">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r w:rsidR="0028249A" w:rsidRPr="00636931">
              <w:rPr>
                <w:rFonts w:ascii="Times New Roman" w:eastAsia="Times New Roman" w:hAnsi="Times New Roman" w:cs="Times New Roman"/>
                <w:lang w:eastAsia="ru-RU"/>
              </w:rPr>
              <w:t>2 месяцев 2019</w:t>
            </w:r>
            <w:r w:rsidRPr="00636931">
              <w:rPr>
                <w:rFonts w:ascii="Times New Roman" w:eastAsia="Times New Roman" w:hAnsi="Times New Roman" w:cs="Times New Roman"/>
                <w:lang w:eastAsia="ru-RU"/>
              </w:rPr>
              <w:t xml:space="preserve"> года</w:t>
            </w:r>
          </w:p>
        </w:tc>
        <w:tc>
          <w:tcPr>
            <w:tcW w:w="1180" w:type="dxa"/>
            <w:shd w:val="clear" w:color="auto" w:fill="auto"/>
            <w:vAlign w:val="center"/>
          </w:tcPr>
          <w:p w:rsidR="00471A98" w:rsidRPr="00636931" w:rsidRDefault="00471A98" w:rsidP="00471A9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29</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28</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+5</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-6</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3.3. </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129</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200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71</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28249A">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16</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r>
    </w:tbl>
    <w:p w:rsidR="00471A98" w:rsidRPr="00636931" w:rsidRDefault="00471A98" w:rsidP="00471A98">
      <w:pPr>
        <w:pStyle w:val="afd"/>
        <w:rPr>
          <w:lang w:eastAsia="ru-RU"/>
        </w:rPr>
      </w:pP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28249A" w:rsidRPr="00636931" w:rsidTr="00C55610">
        <w:trPr>
          <w:trHeight w:val="360"/>
          <w:jc w:val="center"/>
        </w:trPr>
        <w:tc>
          <w:tcPr>
            <w:tcW w:w="720"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4691"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2018 года</w:t>
            </w:r>
          </w:p>
        </w:tc>
        <w:tc>
          <w:tcPr>
            <w:tcW w:w="156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2019 года</w:t>
            </w:r>
          </w:p>
        </w:tc>
        <w:tc>
          <w:tcPr>
            <w:tcW w:w="1180" w:type="dxa"/>
            <w:shd w:val="clear" w:color="auto" w:fill="auto"/>
            <w:vAlign w:val="center"/>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28249A" w:rsidRPr="00636931" w:rsidRDefault="0002181A" w:rsidP="0028249A">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180" w:type="dxa"/>
            <w:shd w:val="clear" w:color="auto" w:fill="auto"/>
            <w:vAlign w:val="center"/>
          </w:tcPr>
          <w:p w:rsidR="0028249A" w:rsidRPr="00636931" w:rsidRDefault="0028249A" w:rsidP="0002181A">
            <w:pPr>
              <w:spacing w:after="0" w:line="240" w:lineRule="auto"/>
              <w:jc w:val="center"/>
              <w:rPr>
                <w:rFonts w:ascii="Times New Roman" w:hAnsi="Times New Roman" w:cs="Times New Roman"/>
              </w:rPr>
            </w:pPr>
            <w:r w:rsidRPr="00636931">
              <w:rPr>
                <w:rFonts w:ascii="Times New Roman" w:hAnsi="Times New Roman" w:cs="Times New Roman"/>
              </w:rPr>
              <w:t>+</w:t>
            </w:r>
            <w:r w:rsidR="0002181A" w:rsidRPr="00636931">
              <w:rPr>
                <w:rFonts w:ascii="Times New Roman" w:hAnsi="Times New Roman" w:cs="Times New Roman"/>
              </w:rPr>
              <w:t>1</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24</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34</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28249A" w:rsidRPr="00636931" w:rsidRDefault="0028249A" w:rsidP="0028249A">
      <w:pPr>
        <w:spacing w:after="0" w:line="240" w:lineRule="auto"/>
        <w:ind w:firstLine="709"/>
        <w:jc w:val="both"/>
        <w:rPr>
          <w:rFonts w:ascii="Times New Roman" w:hAnsi="Times New Roman" w:cs="Times New Roman"/>
          <w:sz w:val="24"/>
          <w:szCs w:val="24"/>
        </w:rPr>
      </w:pPr>
    </w:p>
    <w:p w:rsidR="00471A98"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Также в период с 21 мая 2019 по 30 мая 2019 проведен</w:t>
      </w:r>
      <w:r w:rsidR="005C7335" w:rsidRPr="00636931">
        <w:rPr>
          <w:rFonts w:ascii="Times New Roman" w:hAnsi="Times New Roman" w:cs="Times New Roman"/>
          <w:sz w:val="24"/>
          <w:szCs w:val="24"/>
        </w:rPr>
        <w:t xml:space="preserve">а проверка соискателя лицензии </w:t>
      </w:r>
      <w:r w:rsidRPr="00636931">
        <w:rPr>
          <w:rFonts w:ascii="Times New Roman" w:hAnsi="Times New Roman" w:cs="Times New Roman"/>
          <w:sz w:val="24"/>
          <w:szCs w:val="24"/>
        </w:rPr>
        <w:t>Общества с ограниченной ответственностью ООО Маслозавод «Пензенский», «Площадка экстракционного производства», рег.№ А50-06453-0004. Проведенной проверкой установлено, что соискателем лицензии Обществом с ограниченной ответственностью Маслозаводом «Пензенский» соблюдены лицензионные требования, установленные «Положением о лицензировании эксплуатации взрывопожароопасных и химически опасных производственных объектов I, II и III классов опасности». Соискатель лицензии готов к выполнению лицензионных требований.</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28249A" w:rsidRPr="00636931" w:rsidTr="00C55610">
        <w:trPr>
          <w:trHeight w:val="360"/>
          <w:jc w:val="center"/>
        </w:trPr>
        <w:tc>
          <w:tcPr>
            <w:tcW w:w="720"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4691"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2018 года</w:t>
            </w:r>
          </w:p>
        </w:tc>
        <w:tc>
          <w:tcPr>
            <w:tcW w:w="156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2019 года</w:t>
            </w:r>
          </w:p>
        </w:tc>
        <w:tc>
          <w:tcPr>
            <w:tcW w:w="1180" w:type="dxa"/>
            <w:shd w:val="clear" w:color="auto" w:fill="auto"/>
            <w:vAlign w:val="center"/>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19</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19</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43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29</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3.3. </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1046</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1984</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+938</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5.</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38</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71</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+33</w:t>
            </w:r>
          </w:p>
        </w:tc>
      </w:tr>
    </w:tbl>
    <w:p w:rsidR="0028249A" w:rsidRPr="00636931" w:rsidRDefault="0028249A" w:rsidP="0028249A">
      <w:pPr>
        <w:spacing w:after="0" w:line="240" w:lineRule="auto"/>
        <w:ind w:firstLine="709"/>
        <w:jc w:val="both"/>
        <w:rPr>
          <w:rFonts w:ascii="Times New Roman" w:hAnsi="Times New Roman" w:cs="Times New Roman"/>
          <w:sz w:val="24"/>
          <w:szCs w:val="24"/>
        </w:rPr>
      </w:pP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Одно административное дело направлено в суд на приостановку деятельности: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результате проведения плановой выездной проверки ИП «Акиев Г.М.» 17.05.2019 года выявлены нарушения обязательных норм и правил промышленной безопасности при эксплуатации опасного производственного объекта «Площадка нефтебазы по хранению и перевалке нефти и нефтепродуктов», рег. № А51-06772-0001, III класс опасности, составлен протокол о приостановке опасн</w:t>
      </w:r>
      <w:r w:rsidR="005C7335" w:rsidRPr="00636931">
        <w:rPr>
          <w:rFonts w:ascii="Times New Roman" w:hAnsi="Times New Roman" w:cs="Times New Roman"/>
          <w:sz w:val="24"/>
          <w:szCs w:val="24"/>
        </w:rPr>
        <w:t xml:space="preserve">ого производственного объекта. </w:t>
      </w:r>
      <w:r w:rsidRPr="00636931">
        <w:rPr>
          <w:rFonts w:ascii="Times New Roman" w:hAnsi="Times New Roman" w:cs="Times New Roman"/>
          <w:sz w:val="24"/>
          <w:szCs w:val="24"/>
        </w:rPr>
        <w:t>Материалы дела об административном правонарушении были направлены в суд. Решением суда было вынесено постановление о штрафе юридического лица в размере 200 тыс. руб.</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результате проведения плановой выездной проверки ЗАО «Петролеум» 15.08.2019 выявлено 82 нарушения требований промышленной безопасности, которые создают угрозу жизни и здоровью людей, угрозу наступления техногенной катастрофы. Для предотвращения данной угрозы материалы дела направлены в Татищевский районый суд на административное приостановление деятельности по эксплуатации опасных производстве</w:t>
      </w:r>
      <w:r w:rsidR="005C7335" w:rsidRPr="00636931">
        <w:rPr>
          <w:rFonts w:ascii="Times New Roman" w:hAnsi="Times New Roman" w:cs="Times New Roman"/>
          <w:sz w:val="24"/>
          <w:szCs w:val="24"/>
        </w:rPr>
        <w:t xml:space="preserve">нных объектов, эксплуатируемых </w:t>
      </w:r>
      <w:r w:rsidRPr="00636931">
        <w:rPr>
          <w:rFonts w:ascii="Times New Roman" w:hAnsi="Times New Roman" w:cs="Times New Roman"/>
          <w:sz w:val="24"/>
          <w:szCs w:val="24"/>
        </w:rPr>
        <w:t>ЗАО «Петролеум»: «Площадка установки по переработке нефти» рег. № А50-06187-0001; класс опасности III, «База товарно-сырьевая» рег. № А50-06187-0002, клас</w:t>
      </w:r>
      <w:r w:rsidR="005C7335" w:rsidRPr="00636931">
        <w:rPr>
          <w:rFonts w:ascii="Times New Roman" w:hAnsi="Times New Roman" w:cs="Times New Roman"/>
          <w:sz w:val="24"/>
          <w:szCs w:val="24"/>
        </w:rPr>
        <w:t xml:space="preserve">с опасности III, расположенных </w:t>
      </w:r>
      <w:r w:rsidRPr="00636931">
        <w:rPr>
          <w:rFonts w:ascii="Times New Roman" w:hAnsi="Times New Roman" w:cs="Times New Roman"/>
          <w:sz w:val="24"/>
          <w:szCs w:val="24"/>
        </w:rPr>
        <w:t xml:space="preserve">по адресу осуществления деятельности ЗАО «Петролеум»: Саратовская область, Татищевский район, р.п. Татищево, ул. </w:t>
      </w:r>
      <w:proofErr w:type="gramStart"/>
      <w:r w:rsidRPr="00636931">
        <w:rPr>
          <w:rFonts w:ascii="Times New Roman" w:hAnsi="Times New Roman" w:cs="Times New Roman"/>
          <w:sz w:val="24"/>
          <w:szCs w:val="24"/>
        </w:rPr>
        <w:t>Заводская</w:t>
      </w:r>
      <w:proofErr w:type="gramEnd"/>
      <w:r w:rsidRPr="00636931">
        <w:rPr>
          <w:rFonts w:ascii="Times New Roman" w:hAnsi="Times New Roman" w:cs="Times New Roman"/>
          <w:sz w:val="24"/>
          <w:szCs w:val="24"/>
        </w:rPr>
        <w:t xml:space="preserve"> 4.</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Ульяновская, Пензенская, Саратовская область</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1"/>
        <w:gridCol w:w="1553"/>
        <w:gridCol w:w="1563"/>
        <w:gridCol w:w="1180"/>
      </w:tblGrid>
      <w:tr w:rsidR="0028249A" w:rsidRPr="00636931" w:rsidTr="00C55610">
        <w:trPr>
          <w:trHeight w:val="360"/>
          <w:jc w:val="center"/>
        </w:trPr>
        <w:tc>
          <w:tcPr>
            <w:tcW w:w="720"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4691" w:type="dxa"/>
            <w:shd w:val="clear" w:color="auto" w:fill="auto"/>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2018 года</w:t>
            </w:r>
          </w:p>
        </w:tc>
        <w:tc>
          <w:tcPr>
            <w:tcW w:w="1563" w:type="dxa"/>
            <w:shd w:val="clear" w:color="auto" w:fill="auto"/>
            <w:vAlign w:val="center"/>
          </w:tcPr>
          <w:p w:rsidR="0028249A" w:rsidRPr="00636931" w:rsidRDefault="0028249A" w:rsidP="00C55610">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12 месяцев 2019 года</w:t>
            </w:r>
          </w:p>
        </w:tc>
        <w:tc>
          <w:tcPr>
            <w:tcW w:w="1180" w:type="dxa"/>
            <w:shd w:val="clear" w:color="auto" w:fill="auto"/>
            <w:vAlign w:val="center"/>
          </w:tcPr>
          <w:p w:rsidR="0028249A" w:rsidRPr="00636931" w:rsidRDefault="0028249A" w:rsidP="00C55610">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 эксплуатирующих ОПО</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134</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123</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-11</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28249A" w:rsidRPr="00636931" w:rsidRDefault="0002181A" w:rsidP="0028249A">
            <w:pPr>
              <w:spacing w:after="0" w:line="240" w:lineRule="auto"/>
              <w:jc w:val="center"/>
              <w:rPr>
                <w:rFonts w:ascii="Times New Roman" w:hAnsi="Times New Roman" w:cs="Times New Roman"/>
              </w:rPr>
            </w:pPr>
            <w:r w:rsidRPr="00636931">
              <w:rPr>
                <w:rFonts w:ascii="Times New Roman" w:hAnsi="Times New Roman" w:cs="Times New Roman"/>
              </w:rPr>
              <w:t>333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358</w:t>
            </w:r>
          </w:p>
        </w:tc>
        <w:tc>
          <w:tcPr>
            <w:tcW w:w="1180" w:type="dxa"/>
            <w:shd w:val="clear" w:color="auto" w:fill="auto"/>
            <w:vAlign w:val="center"/>
          </w:tcPr>
          <w:p w:rsidR="0028249A" w:rsidRPr="00636931" w:rsidRDefault="0028249A" w:rsidP="0002181A">
            <w:pPr>
              <w:spacing w:after="0" w:line="240" w:lineRule="auto"/>
              <w:jc w:val="center"/>
              <w:rPr>
                <w:rFonts w:ascii="Times New Roman" w:hAnsi="Times New Roman" w:cs="Times New Roman"/>
              </w:rPr>
            </w:pPr>
            <w:r w:rsidRPr="00636931">
              <w:rPr>
                <w:rFonts w:ascii="Times New Roman" w:hAnsi="Times New Roman" w:cs="Times New Roman"/>
              </w:rPr>
              <w:t>+2</w:t>
            </w:r>
            <w:r w:rsidR="0002181A" w:rsidRPr="00636931">
              <w:rPr>
                <w:rFonts w:ascii="Times New Roman" w:hAnsi="Times New Roman" w:cs="Times New Roman"/>
              </w:rPr>
              <w:t>5</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14</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+18</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136</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97</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-39</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3.3. </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183</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229</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+46</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4691"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4675</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5698</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+1023</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+4</w:t>
            </w:r>
          </w:p>
        </w:tc>
      </w:tr>
      <w:tr w:rsidR="0028249A" w:rsidRPr="00636931" w:rsidTr="00C55610">
        <w:trPr>
          <w:trHeight w:val="360"/>
          <w:jc w:val="center"/>
        </w:trPr>
        <w:tc>
          <w:tcPr>
            <w:tcW w:w="720" w:type="dxa"/>
            <w:shd w:val="clear" w:color="auto" w:fill="auto"/>
          </w:tcPr>
          <w:p w:rsidR="0028249A" w:rsidRPr="00636931" w:rsidRDefault="0028249A" w:rsidP="0028249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4691" w:type="dxa"/>
            <w:shd w:val="clear" w:color="auto" w:fill="auto"/>
          </w:tcPr>
          <w:p w:rsidR="0028249A" w:rsidRPr="00636931" w:rsidRDefault="0028249A" w:rsidP="0028249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310</w:t>
            </w:r>
          </w:p>
        </w:tc>
        <w:tc>
          <w:tcPr>
            <w:tcW w:w="1563"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340</w:t>
            </w:r>
          </w:p>
        </w:tc>
        <w:tc>
          <w:tcPr>
            <w:tcW w:w="1180" w:type="dxa"/>
            <w:shd w:val="clear" w:color="auto" w:fill="auto"/>
            <w:vAlign w:val="center"/>
          </w:tcPr>
          <w:p w:rsidR="0028249A" w:rsidRPr="00636931" w:rsidRDefault="0028249A" w:rsidP="0028249A">
            <w:pPr>
              <w:spacing w:after="0" w:line="240" w:lineRule="auto"/>
              <w:jc w:val="center"/>
              <w:rPr>
                <w:rFonts w:ascii="Times New Roman" w:hAnsi="Times New Roman" w:cs="Times New Roman"/>
              </w:rPr>
            </w:pPr>
            <w:r w:rsidRPr="00636931">
              <w:rPr>
                <w:rFonts w:ascii="Times New Roman" w:hAnsi="Times New Roman" w:cs="Times New Roman"/>
              </w:rPr>
              <w:t>+30</w:t>
            </w:r>
          </w:p>
        </w:tc>
      </w:tr>
    </w:tbl>
    <w:p w:rsidR="0028249A" w:rsidRPr="00636931" w:rsidRDefault="0028249A" w:rsidP="0028249A">
      <w:pPr>
        <w:spacing w:after="0" w:line="240" w:lineRule="auto"/>
        <w:ind w:firstLine="709"/>
        <w:jc w:val="both"/>
        <w:rPr>
          <w:rFonts w:ascii="Times New Roman" w:hAnsi="Times New Roman" w:cs="Times New Roman"/>
          <w:sz w:val="24"/>
          <w:szCs w:val="24"/>
        </w:rPr>
      </w:pP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Анализ сведений в приведенных выше таблицах по Самарской, Ульяновской, Пензенской, Саратовской областям показывает:</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уменьшение показателя числа поднадзорных предприятий (юридических лиц) связано с их исключением из единого государственного реестра юридических лиц, в том числе по причине банкротства;</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 12 месяцев 2019 года в сравнении с аналогичным периодом 2018 года, произошло увеличение количества проверок;</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произошло увеличение количества выявленных нарушений и увеличение наложенных административных наказаний, в связи с ростом профессионального уровня штата инспекторов;</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количество внеплановых проверок по выполнению предписаний уменьшилось из-за продления сроков устранения нарушений по ранее выданным предписаниям по обращениям организаций с приложением аргументированного ходатайства о продлении срока исполнения предписания.</w:t>
      </w:r>
    </w:p>
    <w:p w:rsidR="0028249A" w:rsidRPr="00636931" w:rsidRDefault="0028249A" w:rsidP="0028249A">
      <w:pPr>
        <w:spacing w:after="0" w:line="240" w:lineRule="auto"/>
        <w:ind w:firstLine="709"/>
        <w:jc w:val="both"/>
        <w:rPr>
          <w:rFonts w:ascii="Times New Roman" w:hAnsi="Times New Roman" w:cs="Times New Roman"/>
          <w:sz w:val="24"/>
          <w:szCs w:val="24"/>
        </w:rPr>
      </w:pPr>
    </w:p>
    <w:p w:rsidR="00E13D5D" w:rsidRPr="00636931" w:rsidRDefault="00E13D5D" w:rsidP="0028249A">
      <w:pPr>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2.12. Показатели и анализ состояния лицензирования, в том числе показателей </w:t>
      </w:r>
      <w:proofErr w:type="gramStart"/>
      <w:r w:rsidRPr="00636931">
        <w:rPr>
          <w:rFonts w:ascii="Times New Roman" w:eastAsia="Times New Roman" w:hAnsi="Times New Roman" w:cs="Times New Roman"/>
          <w:i/>
          <w:sz w:val="24"/>
          <w:szCs w:val="24"/>
          <w:lang w:eastAsia="ru-RU"/>
        </w:rPr>
        <w:t>контроля за</w:t>
      </w:r>
      <w:proofErr w:type="gramEnd"/>
      <w:r w:rsidRPr="00636931">
        <w:rPr>
          <w:rFonts w:ascii="Times New Roman" w:eastAsia="Times New Roman" w:hAnsi="Times New Roman" w:cs="Times New Roman"/>
          <w:i/>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Из 28 поднадзорных предприятий 23 имеют соответствующую лицензию на вид деятельности эксплуатация взрывопожароопасных и химически опасных производственных объектов I, II и III классов опасности. Одна организация не </w:t>
      </w:r>
      <w:proofErr w:type="gramStart"/>
      <w:r w:rsidRPr="00636931">
        <w:rPr>
          <w:rFonts w:ascii="Times New Roman" w:hAnsi="Times New Roman" w:cs="Times New Roman"/>
          <w:sz w:val="24"/>
          <w:szCs w:val="24"/>
        </w:rPr>
        <w:t>имеет</w:t>
      </w:r>
      <w:proofErr w:type="gramEnd"/>
      <w:r w:rsidRPr="00636931">
        <w:rPr>
          <w:rFonts w:ascii="Times New Roman" w:hAnsi="Times New Roman" w:cs="Times New Roman"/>
          <w:sz w:val="24"/>
          <w:szCs w:val="24"/>
        </w:rPr>
        <w:t xml:space="preserve"> и не имела вышеуказанной лицензии (ООО «САИФ») (ОПО данных организаций готовятся к ликвидации) в данное время не эксплуатируются. У 3 (трех) поднадзорных организаций (ЗАО «Магус», ООО «Кардинал», ООО «РЖД», ООО «Молвино Агро») лицензии имелись, но истек срок действия их. Необходимо переоформить лицензии данным организациям.</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результатам проверок выполнения лицензиатами лицензионных требований в отчетном периоде приостановка действий лицензий не производилась. Обращений в суд по вопросу аннулирования лицензий не было.</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28249A" w:rsidRPr="00636931" w:rsidRDefault="0028249A" w:rsidP="0028249A">
      <w:pPr>
        <w:tabs>
          <w:tab w:val="left" w:pos="720"/>
          <w:tab w:val="left" w:pos="1260"/>
        </w:tabs>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E13D5D"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r w:rsidR="00E13D5D" w:rsidRPr="00636931">
        <w:rPr>
          <w:rFonts w:ascii="Times New Roman" w:hAnsi="Times New Roman" w:cs="Times New Roman"/>
          <w:sz w:val="24"/>
          <w:szCs w:val="24"/>
        </w:rPr>
        <w:t>.</w:t>
      </w:r>
    </w:p>
    <w:p w:rsidR="00E13D5D" w:rsidRPr="00636931" w:rsidRDefault="00E13D5D" w:rsidP="00343D77">
      <w:pPr>
        <w:spacing w:after="0" w:line="240" w:lineRule="auto"/>
        <w:ind w:firstLine="357"/>
        <w:jc w:val="both"/>
        <w:rPr>
          <w:rFonts w:ascii="Times New Roman" w:eastAsia="Times New Roman" w:hAnsi="Times New Roman" w:cs="Times New Roman"/>
          <w:sz w:val="24"/>
          <w:szCs w:val="24"/>
          <w:lang w:eastAsia="ru-RU"/>
        </w:rPr>
      </w:pPr>
    </w:p>
    <w:p w:rsidR="00E13D5D" w:rsidRPr="00636931" w:rsidRDefault="00E13D5D" w:rsidP="0028249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E13D5D" w:rsidRPr="00636931" w:rsidRDefault="00E13D5D" w:rsidP="0028249A">
      <w:pPr>
        <w:spacing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w:t>
      </w:r>
      <w:r w:rsidRPr="00636931">
        <w:rPr>
          <w:rFonts w:ascii="Times New Roman" w:hAnsi="Times New Roman" w:cs="Times New Roman"/>
          <w:sz w:val="24"/>
          <w:szCs w:val="24"/>
        </w:rPr>
        <w:lastRenderedPageBreak/>
        <w:t>опасного производственного объекта, как правило, в ней задействован весь персонал предприятия.</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остальных предприятиях профилактическая работа по промышленной безопасности проводится в рамках производственного контроля.</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«КНПЗ».</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Система управления промышленной безопасности на предприятии введена.</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Обществе имеется:</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 Заявление о политике АО «КНПЗ» в области промышленной безопасности (утверждено генеральным директором 03.04.2018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 Размещено в информационно–телекоммуникационной сети «Интернет» на сайте газеты «Волжская коммуна».</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б) Положение АО «КНПЗ» «Система управления промышленной безопасностью» №П3-05 Р-0015 ЮЛ-038. Утверждено, и введено в действие приказом по Обществу от 02.07.2018г №493. </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Положение АО «КНПЗ» «О производственном </w:t>
      </w:r>
      <w:proofErr w:type="gramStart"/>
      <w:r w:rsidRPr="00636931">
        <w:rPr>
          <w:rFonts w:ascii="Times New Roman" w:hAnsi="Times New Roman" w:cs="Times New Roman"/>
          <w:sz w:val="24"/>
          <w:szCs w:val="24"/>
        </w:rPr>
        <w:t>контроле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30.03.2018 №239.</w:t>
      </w:r>
    </w:p>
    <w:p w:rsidR="0028249A" w:rsidRPr="00636931" w:rsidRDefault="0028249A" w:rsidP="0028249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опасном производственном объекте, ежегодные графики ППР, исп</w:t>
      </w:r>
      <w:r w:rsidR="005C7335" w:rsidRPr="00636931">
        <w:rPr>
          <w:rFonts w:ascii="Times New Roman" w:hAnsi="Times New Roman" w:cs="Times New Roman"/>
          <w:sz w:val="24"/>
          <w:szCs w:val="24"/>
        </w:rPr>
        <w:t xml:space="preserve">ытаний, </w:t>
      </w:r>
      <w:r w:rsidRPr="00636931">
        <w:rPr>
          <w:rFonts w:ascii="Times New Roman" w:hAnsi="Times New Roman" w:cs="Times New Roman"/>
          <w:sz w:val="24"/>
          <w:szCs w:val="24"/>
        </w:rPr>
        <w:t>освидетельствований, поверок и других профилактических мер</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направленных на определение или подтверждение надежности технических устройств, выполнения ими функциональных задач для обеспечения промышленной безопасности, графики производственного контроля величин опасных и вредных факторов на рабочих местах, в воздухе на промышленной пло</w:t>
      </w:r>
      <w:r w:rsidR="005C7335" w:rsidRPr="00636931">
        <w:rPr>
          <w:rFonts w:ascii="Times New Roman" w:hAnsi="Times New Roman" w:cs="Times New Roman"/>
          <w:sz w:val="24"/>
          <w:szCs w:val="24"/>
        </w:rPr>
        <w:t xml:space="preserve">щадке, в промышленных стоках и </w:t>
      </w:r>
      <w:r w:rsidRPr="00636931">
        <w:rPr>
          <w:rFonts w:ascii="Times New Roman" w:hAnsi="Times New Roman" w:cs="Times New Roman"/>
          <w:sz w:val="24"/>
          <w:szCs w:val="24"/>
        </w:rPr>
        <w:t>др. Программа мероприятий по приведению объектов АО "КНПЗ" к требованиям Федеральных норм и правил в области промышленной безопасности).</w:t>
      </w:r>
      <w:proofErr w:type="gramEnd"/>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АО «</w:t>
      </w:r>
      <w:proofErr w:type="gramStart"/>
      <w:r w:rsidRPr="00636931">
        <w:rPr>
          <w:rFonts w:ascii="Times New Roman" w:hAnsi="Times New Roman" w:cs="Times New Roman"/>
          <w:sz w:val="24"/>
          <w:szCs w:val="24"/>
        </w:rPr>
        <w:t>Куйбышевский</w:t>
      </w:r>
      <w:proofErr w:type="gramEnd"/>
      <w:r w:rsidRPr="00636931">
        <w:rPr>
          <w:rFonts w:ascii="Times New Roman" w:hAnsi="Times New Roman" w:cs="Times New Roman"/>
          <w:sz w:val="24"/>
          <w:szCs w:val="24"/>
        </w:rPr>
        <w:t xml:space="preserve">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Согласована с МЧС России,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«НК НПЗ».</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Положение АО «НК НПЗ» «Система управления промышленной безопасностью» (№П3-05 Р-0015 ЮЛ-037) утверждено генеральным директором и введено в действие приказом от 22.09.2017 № 2592. Производственный контроль является одним из важнейших </w:t>
      </w:r>
      <w:r w:rsidR="005C7335" w:rsidRPr="00636931">
        <w:rPr>
          <w:rFonts w:ascii="Times New Roman" w:hAnsi="Times New Roman" w:cs="Times New Roman"/>
          <w:sz w:val="24"/>
          <w:szCs w:val="24"/>
        </w:rPr>
        <w:t>элементов СУПБ.</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Обществе приказом № 2891 от 24.10.2018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г. введено в действие Положение о производственном контроле П3-05 Р-1255 ЮЛ-037,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w:t>
      </w:r>
      <w:r w:rsidRPr="00636931">
        <w:rPr>
          <w:rFonts w:ascii="Times New Roman" w:hAnsi="Times New Roman" w:cs="Times New Roman"/>
          <w:sz w:val="24"/>
          <w:szCs w:val="24"/>
        </w:rPr>
        <w:lastRenderedPageBreak/>
        <w:t>предупреждение аварий на производстве и обеспечение готовности к локализации аварий, инцидентов и ликвидации их последствий.</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ООО «НЗМП».</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«НЗМП» введено в действие приказом по Обществу №357 от 05.05.2018 Положение «О системе управления промышленной безопасностью».</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Положение ООО «НЗМП» «О производственном </w:t>
      </w:r>
      <w:proofErr w:type="gramStart"/>
      <w:r w:rsidRPr="00636931">
        <w:rPr>
          <w:rFonts w:ascii="Times New Roman" w:hAnsi="Times New Roman" w:cs="Times New Roman"/>
          <w:sz w:val="24"/>
          <w:szCs w:val="24"/>
        </w:rPr>
        <w:t>контроле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 П3-05 Р-0032 ЮЛ-038 введено в действие приказом по Обществу от 22.02.2018 №216.</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Заявление о политик</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«НЗМП» в области промышленной безопасности опубликовано в Новокуйбышевской городской газете «Наш город».</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«СНПЗ».</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Положение АО «СНПЗ» «Система управления промышленной безопасностью» № П3-05 Р-0015 ЮЛ-039, утверждено генеральным директором, введено в действие приказом от 25.03.2014 № 485. Производственный контроль является одни</w:t>
      </w:r>
      <w:r w:rsidR="005C7335" w:rsidRPr="00636931">
        <w:rPr>
          <w:rFonts w:ascii="Times New Roman" w:hAnsi="Times New Roman" w:cs="Times New Roman"/>
          <w:sz w:val="24"/>
          <w:szCs w:val="24"/>
        </w:rPr>
        <w:t>м из важнейших элементов СУПБ.</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АО «СНПЗ» разработано Положение «О производственном контроле» № П3-05 Р-0032 ЮЛ-039, введено в действие приказом от 16.01.2015 № 52.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29.04.2014 официально в органах СМИ опубликована политика Общества в области промышленной безопасности.</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ООО «Тольяттикаучук».</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безопасностью» состоит из 20 элементов:</w:t>
      </w:r>
    </w:p>
    <w:p w:rsidR="0028249A" w:rsidRPr="00636931" w:rsidRDefault="005C7335"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28249A" w:rsidRPr="00636931">
        <w:rPr>
          <w:rFonts w:ascii="Times New Roman" w:hAnsi="Times New Roman" w:cs="Times New Roman"/>
          <w:sz w:val="24"/>
          <w:szCs w:val="24"/>
        </w:rPr>
        <w:t>Политика и лидерство;</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Организация системы управления ОТ, ПБ и ООС обязанности и ресурсы;</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Оценка опасностей и управление рисками;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Соблюдение законодательных требований;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Правила, стандарты и инструкции;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Проектирование, строительство и реконструкция производственных объектов;</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Готовность к чрезвычайным ситуациям;</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Охрана здоровья;</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Безопасность и защищенность объектов;</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Охрана окружающей среды;</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Транспортная безопасность;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Вовлечение и мотивация работников;</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Обучение и развитие компетенций;</w:t>
      </w:r>
    </w:p>
    <w:p w:rsidR="0028249A" w:rsidRPr="00636931" w:rsidRDefault="005C7335"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28249A" w:rsidRPr="00636931">
        <w:rPr>
          <w:rFonts w:ascii="Times New Roman" w:hAnsi="Times New Roman" w:cs="Times New Roman"/>
          <w:sz w:val="24"/>
          <w:szCs w:val="24"/>
        </w:rPr>
        <w:t>Взаимодействие с подрядчиками;</w:t>
      </w:r>
    </w:p>
    <w:p w:rsidR="0028249A" w:rsidRPr="00636931" w:rsidRDefault="005C7335"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28249A" w:rsidRPr="00636931">
        <w:rPr>
          <w:rFonts w:ascii="Times New Roman" w:hAnsi="Times New Roman" w:cs="Times New Roman"/>
          <w:sz w:val="24"/>
          <w:szCs w:val="24"/>
        </w:rPr>
        <w:t>Оповещение и расследование происшествий;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Эффективный обмен информацией;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Управление изменениями;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Управление документацией ОТ, ПБ и ООС;</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Мониторинг эффективности системы управления ОТ, ПБ и ООС;</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Аудиты системы управления ОТ, ПБ и ООС.</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установках активно внедряются и модернизируются АСУТП с современными системами противоаварийной защиты, а для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w:t>
      </w:r>
      <w:r w:rsidR="005C7335" w:rsidRPr="00636931">
        <w:rPr>
          <w:rFonts w:ascii="Times New Roman" w:hAnsi="Times New Roman" w:cs="Times New Roman"/>
          <w:sz w:val="24"/>
          <w:szCs w:val="24"/>
        </w:rPr>
        <w:t xml:space="preserve">цам </w:t>
      </w:r>
      <w:proofErr w:type="gramStart"/>
      <w:r w:rsidR="005C7335" w:rsidRPr="00636931">
        <w:rPr>
          <w:rFonts w:ascii="Times New Roman" w:hAnsi="Times New Roman" w:cs="Times New Roman"/>
          <w:sz w:val="24"/>
          <w:szCs w:val="24"/>
        </w:rPr>
        <w:t>согласно списков</w:t>
      </w:r>
      <w:proofErr w:type="gramEnd"/>
      <w:r w:rsidR="005C7335" w:rsidRPr="00636931">
        <w:rPr>
          <w:rFonts w:ascii="Times New Roman" w:hAnsi="Times New Roman" w:cs="Times New Roman"/>
          <w:sz w:val="24"/>
          <w:szCs w:val="24"/>
        </w:rPr>
        <w:t xml:space="preserve"> рассылки.</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«ОГПЗ»</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Разработано положение АО «ОГПЗ» «Система управления промышленной безопасностью</w:t>
      </w:r>
      <w:r w:rsidR="004940D4" w:rsidRPr="00636931">
        <w:rPr>
          <w:rFonts w:ascii="Times New Roman" w:hAnsi="Times New Roman" w:cs="Times New Roman"/>
          <w:sz w:val="24"/>
          <w:szCs w:val="24"/>
        </w:rPr>
        <w:t>» и введено в действие приказом</w:t>
      </w:r>
      <w:r w:rsidRPr="00636931">
        <w:rPr>
          <w:rFonts w:ascii="Times New Roman" w:hAnsi="Times New Roman" w:cs="Times New Roman"/>
          <w:sz w:val="24"/>
          <w:szCs w:val="24"/>
        </w:rPr>
        <w:t xml:space="preserve"> по Обществу № 442 от 31.05.2017, разработаны регламентирующие документы по СУПБ.</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Положение АО «ОГПЗ» «О производственном </w:t>
      </w:r>
      <w:proofErr w:type="gramStart"/>
      <w:r w:rsidRPr="00636931">
        <w:rPr>
          <w:rFonts w:ascii="Times New Roman" w:hAnsi="Times New Roman" w:cs="Times New Roman"/>
          <w:sz w:val="24"/>
          <w:szCs w:val="24"/>
        </w:rPr>
        <w:t>контроле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 13 от 15.01.2016г.</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«НГПЗ».</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Приказом АО «НГПЗ» от 12.02.2015г. №87 введено в действие Положение № П3-05 Р-0015 ЮЛ-122 «Система управления промышленной безопасностью», разработаны регламентирующие документы по СУПБ.</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Приказом АО «НГПЗ» от 20.02.2016 г. №84/1 введено в действие Положение № П3-05 Р-0341 ЮЛ-122 «Организация и осуществление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АО «ННК»</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Разработано положение АО «ННК» «Система управления промышленной безопасностью» №П3-05 Р-0015 ЮЛ-580 версия 2.00, утверждено генеральным ди</w:t>
      </w:r>
      <w:r w:rsidR="004940D4" w:rsidRPr="00636931">
        <w:rPr>
          <w:rFonts w:ascii="Times New Roman" w:hAnsi="Times New Roman" w:cs="Times New Roman"/>
          <w:sz w:val="24"/>
          <w:szCs w:val="24"/>
        </w:rPr>
        <w:t xml:space="preserve">ректором АО «ННК» </w:t>
      </w:r>
      <w:r w:rsidRPr="00636931">
        <w:rPr>
          <w:rFonts w:ascii="Times New Roman" w:hAnsi="Times New Roman" w:cs="Times New Roman"/>
          <w:sz w:val="24"/>
          <w:szCs w:val="24"/>
        </w:rPr>
        <w:t>04.07.2019 г и введено в действие приказом АО «Новокуйбышевская нефтехимическая компания» от 04.07.2019 г. № 884/1.</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Положение АО «ННК» «О производственном </w:t>
      </w:r>
      <w:proofErr w:type="gramStart"/>
      <w:r w:rsidRPr="00636931">
        <w:rPr>
          <w:rFonts w:ascii="Times New Roman" w:hAnsi="Times New Roman" w:cs="Times New Roman"/>
          <w:sz w:val="24"/>
          <w:szCs w:val="24"/>
        </w:rPr>
        <w:t>контроле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от 30.03.2019 №330.</w:t>
      </w:r>
    </w:p>
    <w:p w:rsidR="0028249A" w:rsidRPr="00636931" w:rsidRDefault="0028249A" w:rsidP="004940D4">
      <w:pPr>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всех поднадзорных предприятиях профилактическая работа по промышленной безопасности проводится в рамках производственного контроля, так как все опасные производственные объекты III класса опасности.</w:t>
      </w:r>
    </w:p>
    <w:p w:rsidR="0028249A" w:rsidRPr="00636931" w:rsidRDefault="0028249A" w:rsidP="004940D4">
      <w:pPr>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Пензенская область </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организациях, эксплуатирующих опасные производственные объекты II класса опасности, </w:t>
      </w:r>
      <w:proofErr w:type="gramStart"/>
      <w:r w:rsidRPr="00636931">
        <w:rPr>
          <w:rFonts w:ascii="Times New Roman" w:hAnsi="Times New Roman" w:cs="Times New Roman"/>
          <w:sz w:val="24"/>
          <w:szCs w:val="24"/>
        </w:rPr>
        <w:t>создан</w:t>
      </w:r>
      <w:proofErr w:type="gramEnd"/>
      <w:r w:rsidRPr="00636931">
        <w:rPr>
          <w:rFonts w:ascii="Times New Roman" w:hAnsi="Times New Roman" w:cs="Times New Roman"/>
          <w:sz w:val="24"/>
          <w:szCs w:val="24"/>
        </w:rPr>
        <w:t xml:space="preserve"> и введена в действие система управления промышленной безопасности. </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ФГКУ комбинат «УТЕС». (II класс опасности)</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Организация системы управления промышленной бе</w:t>
      </w:r>
      <w:r w:rsidR="004940D4" w:rsidRPr="00636931">
        <w:rPr>
          <w:rFonts w:ascii="Times New Roman" w:hAnsi="Times New Roman" w:cs="Times New Roman"/>
          <w:sz w:val="24"/>
          <w:szCs w:val="24"/>
        </w:rPr>
        <w:t>зопасностью на опасных производ</w:t>
      </w:r>
      <w:r w:rsidRPr="00636931">
        <w:rPr>
          <w:rFonts w:ascii="Times New Roman" w:hAnsi="Times New Roman" w:cs="Times New Roman"/>
          <w:sz w:val="24"/>
          <w:szCs w:val="24"/>
        </w:rPr>
        <w:t>ственных объектах ФГКУ комбинат «Утес» осуществляется на</w:t>
      </w:r>
      <w:r w:rsidR="004940D4" w:rsidRPr="00636931">
        <w:rPr>
          <w:rFonts w:ascii="Times New Roman" w:hAnsi="Times New Roman" w:cs="Times New Roman"/>
          <w:sz w:val="24"/>
          <w:szCs w:val="24"/>
        </w:rPr>
        <w:t xml:space="preserve"> основании положения «Об органи</w:t>
      </w:r>
      <w:r w:rsidRPr="00636931">
        <w:rPr>
          <w:rFonts w:ascii="Times New Roman" w:hAnsi="Times New Roman" w:cs="Times New Roman"/>
          <w:sz w:val="24"/>
          <w:szCs w:val="24"/>
        </w:rPr>
        <w:t xml:space="preserve">зации и осуществлении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опасных</w:t>
      </w:r>
      <w:r w:rsidR="004940D4" w:rsidRPr="00636931">
        <w:rPr>
          <w:rFonts w:ascii="Times New Roman" w:hAnsi="Times New Roman" w:cs="Times New Roman"/>
          <w:sz w:val="24"/>
          <w:szCs w:val="24"/>
        </w:rPr>
        <w:t xml:space="preserve"> производственных объектах ФГКУ </w:t>
      </w:r>
      <w:r w:rsidRPr="00636931">
        <w:rPr>
          <w:rFonts w:ascii="Times New Roman" w:hAnsi="Times New Roman" w:cs="Times New Roman"/>
          <w:sz w:val="24"/>
          <w:szCs w:val="24"/>
        </w:rPr>
        <w:t>комбинат «Утес», утвержденного директором ФГКУ комбинат «Утес» 09.01.2019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p w:rsidR="0028249A" w:rsidRPr="00636931" w:rsidRDefault="0028249A" w:rsidP="0028249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Согласно Приказа</w:t>
      </w:r>
      <w:proofErr w:type="gramEnd"/>
      <w:r w:rsidRPr="00636931">
        <w:rPr>
          <w:rFonts w:ascii="Times New Roman" w:hAnsi="Times New Roman" w:cs="Times New Roman"/>
          <w:sz w:val="24"/>
          <w:szCs w:val="24"/>
        </w:rPr>
        <w:t xml:space="preserve"> директора ФГКУ комбинат «Утес» от 09.01.2019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№83 на предприятии создана система управления промышленной безопасностью на</w:t>
      </w:r>
      <w:r w:rsidR="004940D4" w:rsidRPr="00636931">
        <w:rPr>
          <w:rFonts w:ascii="Times New Roman" w:hAnsi="Times New Roman" w:cs="Times New Roman"/>
          <w:sz w:val="24"/>
          <w:szCs w:val="24"/>
        </w:rPr>
        <w:t xml:space="preserve"> опасных </w:t>
      </w:r>
      <w:r w:rsidR="004940D4" w:rsidRPr="00636931">
        <w:rPr>
          <w:rFonts w:ascii="Times New Roman" w:hAnsi="Times New Roman" w:cs="Times New Roman"/>
          <w:sz w:val="24"/>
          <w:szCs w:val="24"/>
        </w:rPr>
        <w:lastRenderedPageBreak/>
        <w:t>производственных объек</w:t>
      </w:r>
      <w:r w:rsidRPr="00636931">
        <w:rPr>
          <w:rFonts w:ascii="Times New Roman" w:hAnsi="Times New Roman" w:cs="Times New Roman"/>
          <w:sz w:val="24"/>
          <w:szCs w:val="24"/>
        </w:rPr>
        <w:t>тах ФГКУ комбинат «Утес» - разработано «Положение о системе управления промышленной безопасностью на опасных</w:t>
      </w:r>
      <w:r w:rsidR="004940D4" w:rsidRPr="00636931">
        <w:rPr>
          <w:rFonts w:ascii="Times New Roman" w:hAnsi="Times New Roman" w:cs="Times New Roman"/>
          <w:sz w:val="24"/>
          <w:szCs w:val="24"/>
        </w:rPr>
        <w:t xml:space="preserve"> производственных объектах ФГКУ </w:t>
      </w:r>
      <w:r w:rsidRPr="00636931">
        <w:rPr>
          <w:rFonts w:ascii="Times New Roman" w:hAnsi="Times New Roman" w:cs="Times New Roman"/>
          <w:sz w:val="24"/>
          <w:szCs w:val="24"/>
        </w:rPr>
        <w:t>комбинат «Утес» (утверждено дире</w:t>
      </w:r>
      <w:r w:rsidR="004940D4" w:rsidRPr="00636931">
        <w:rPr>
          <w:rFonts w:ascii="Times New Roman" w:hAnsi="Times New Roman" w:cs="Times New Roman"/>
          <w:sz w:val="24"/>
          <w:szCs w:val="24"/>
        </w:rPr>
        <w:t>к</w:t>
      </w:r>
      <w:r w:rsidRPr="00636931">
        <w:rPr>
          <w:rFonts w:ascii="Times New Roman" w:hAnsi="Times New Roman" w:cs="Times New Roman"/>
          <w:sz w:val="24"/>
          <w:szCs w:val="24"/>
        </w:rPr>
        <w:t>тором ФГКУ комбинат «Утес» 09.01.2019г).</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Издан Приказ директора ФГКУ комбинат «Утес» от 09.01.2019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г. №78 «О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ОПО ФГКУ комбинат «Утес» назначен главный инженер комбината.</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Ежемесячно, комиссией комбината проводится провер</w:t>
      </w:r>
      <w:r w:rsidR="004940D4" w:rsidRPr="00636931">
        <w:rPr>
          <w:rFonts w:ascii="Times New Roman" w:hAnsi="Times New Roman" w:cs="Times New Roman"/>
          <w:sz w:val="24"/>
          <w:szCs w:val="24"/>
        </w:rPr>
        <w:t>ка состояния охраны труда и про</w:t>
      </w:r>
      <w:r w:rsidRPr="00636931">
        <w:rPr>
          <w:rFonts w:ascii="Times New Roman" w:hAnsi="Times New Roman" w:cs="Times New Roman"/>
          <w:sz w:val="24"/>
          <w:szCs w:val="24"/>
        </w:rPr>
        <w:t>мышленной безопаснос</w:t>
      </w:r>
      <w:r w:rsidR="004940D4" w:rsidRPr="00636931">
        <w:rPr>
          <w:rFonts w:ascii="Times New Roman" w:hAnsi="Times New Roman" w:cs="Times New Roman"/>
          <w:sz w:val="24"/>
          <w:szCs w:val="24"/>
        </w:rPr>
        <w:t>ти в структурных подразделениях</w:t>
      </w:r>
      <w:r w:rsidRPr="00636931">
        <w:rPr>
          <w:rFonts w:ascii="Times New Roman" w:hAnsi="Times New Roman" w:cs="Times New Roman"/>
          <w:sz w:val="24"/>
          <w:szCs w:val="24"/>
        </w:rPr>
        <w:t xml:space="preserve">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Еженедельно, под председательством директора ФГКУ к</w:t>
      </w:r>
      <w:r w:rsidR="004940D4" w:rsidRPr="00636931">
        <w:rPr>
          <w:rFonts w:ascii="Times New Roman" w:hAnsi="Times New Roman" w:cs="Times New Roman"/>
          <w:sz w:val="24"/>
          <w:szCs w:val="24"/>
        </w:rPr>
        <w:t>омбинат «Утес», проводятся сове</w:t>
      </w:r>
      <w:r w:rsidRPr="00636931">
        <w:rPr>
          <w:rFonts w:ascii="Times New Roman" w:hAnsi="Times New Roman" w:cs="Times New Roman"/>
          <w:sz w:val="24"/>
          <w:szCs w:val="24"/>
        </w:rPr>
        <w:t>щания, на которых обсуждаются и принимаются решения по безопасной эксплуатации опасных производственных объектов комбината. Проверяется выполне</w:t>
      </w:r>
      <w:r w:rsidR="004940D4" w:rsidRPr="00636931">
        <w:rPr>
          <w:rFonts w:ascii="Times New Roman" w:hAnsi="Times New Roman" w:cs="Times New Roman"/>
          <w:sz w:val="24"/>
          <w:szCs w:val="24"/>
        </w:rPr>
        <w:t>ние акта проверки состояния про</w:t>
      </w:r>
      <w:r w:rsidRPr="00636931">
        <w:rPr>
          <w:rFonts w:ascii="Times New Roman" w:hAnsi="Times New Roman" w:cs="Times New Roman"/>
          <w:sz w:val="24"/>
          <w:szCs w:val="24"/>
        </w:rPr>
        <w:t>мышленной безопаснос</w:t>
      </w:r>
      <w:r w:rsidR="004940D4" w:rsidRPr="00636931">
        <w:rPr>
          <w:rFonts w:ascii="Times New Roman" w:hAnsi="Times New Roman" w:cs="Times New Roman"/>
          <w:sz w:val="24"/>
          <w:szCs w:val="24"/>
        </w:rPr>
        <w:t>ти в структурных подразделениях</w:t>
      </w:r>
      <w:r w:rsidRPr="00636931">
        <w:rPr>
          <w:rFonts w:ascii="Times New Roman" w:hAnsi="Times New Roman" w:cs="Times New Roman"/>
          <w:sz w:val="24"/>
          <w:szCs w:val="24"/>
        </w:rPr>
        <w:t xml:space="preserve"> ФГКУ комбинат «Утес». </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Сотрудники отдельной команды ведомственной охраны комбината ведут круглосуточное наблюдение за состоянием опасных производственных объектов комбината. В случае возникновения нестандартной ситуации организована четкая система оповещения и действий по предотвращению последствий аварий и инцидентов на ОПО комбината.</w:t>
      </w:r>
    </w:p>
    <w:p w:rsidR="004940D4"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Профилактическая работа в рамках действующих систем </w:t>
      </w:r>
      <w:r w:rsidR="004940D4" w:rsidRPr="00636931">
        <w:rPr>
          <w:rFonts w:ascii="Times New Roman" w:hAnsi="Times New Roman" w:cs="Times New Roman"/>
          <w:sz w:val="24"/>
          <w:szCs w:val="24"/>
        </w:rPr>
        <w:t>управления промышленной безопас</w:t>
      </w:r>
      <w:r w:rsidRPr="00636931">
        <w:rPr>
          <w:rFonts w:ascii="Times New Roman" w:hAnsi="Times New Roman" w:cs="Times New Roman"/>
          <w:sz w:val="24"/>
          <w:szCs w:val="24"/>
        </w:rPr>
        <w:t>ностью оказывает положительное влияние на повышение технической безопасности опасного производственного объекта, как правило, в ней задейств</w:t>
      </w:r>
      <w:r w:rsidR="004940D4" w:rsidRPr="00636931">
        <w:rPr>
          <w:rFonts w:ascii="Times New Roman" w:hAnsi="Times New Roman" w:cs="Times New Roman"/>
          <w:sz w:val="24"/>
          <w:szCs w:val="24"/>
        </w:rPr>
        <w:t>ован весь персонал предприятия.</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Обеспечено информирование общественности о целях и за</w:t>
      </w:r>
      <w:r w:rsidR="004940D4" w:rsidRPr="00636931">
        <w:rPr>
          <w:rFonts w:ascii="Times New Roman" w:hAnsi="Times New Roman" w:cs="Times New Roman"/>
          <w:sz w:val="24"/>
          <w:szCs w:val="24"/>
        </w:rPr>
        <w:t>дачах организации путем размеще</w:t>
      </w:r>
      <w:r w:rsidRPr="00636931">
        <w:rPr>
          <w:rFonts w:ascii="Times New Roman" w:hAnsi="Times New Roman" w:cs="Times New Roman"/>
          <w:sz w:val="24"/>
          <w:szCs w:val="24"/>
        </w:rPr>
        <w:t>ния в средствах массовой информации и на официальных сайтах организаций</w:t>
      </w:r>
    </w:p>
    <w:p w:rsidR="0028249A" w:rsidRPr="00636931" w:rsidRDefault="0028249A" w:rsidP="0028249A">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остальных предприятиях профилактическая работа по </w:t>
      </w:r>
      <w:r w:rsidR="004940D4" w:rsidRPr="00636931">
        <w:rPr>
          <w:rFonts w:ascii="Times New Roman" w:hAnsi="Times New Roman" w:cs="Times New Roman"/>
          <w:sz w:val="24"/>
          <w:szCs w:val="24"/>
        </w:rPr>
        <w:t>промышленной безопасности про</w:t>
      </w:r>
      <w:r w:rsidRPr="00636931">
        <w:rPr>
          <w:rFonts w:ascii="Times New Roman" w:hAnsi="Times New Roman" w:cs="Times New Roman"/>
          <w:sz w:val="24"/>
          <w:szCs w:val="24"/>
        </w:rPr>
        <w:t>водится в рамках производственного контроля, так как все опасные производственные объекты III класса опасности.</w:t>
      </w:r>
    </w:p>
    <w:p w:rsidR="0028249A" w:rsidRPr="00636931" w:rsidRDefault="004940D4" w:rsidP="004940D4">
      <w:pPr>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r w:rsidR="0028249A" w:rsidRPr="00636931">
        <w:rPr>
          <w:rFonts w:ascii="Times New Roman" w:eastAsia="Times New Roman" w:hAnsi="Times New Roman" w:cs="Times New Roman"/>
          <w:i/>
          <w:sz w:val="24"/>
          <w:szCs w:val="24"/>
          <w:lang w:eastAsia="ru-RU"/>
        </w:rPr>
        <w:t>.</w:t>
      </w:r>
    </w:p>
    <w:p w:rsidR="0028249A" w:rsidRPr="00636931" w:rsidRDefault="0028249A" w:rsidP="0028249A">
      <w:pPr>
        <w:spacing w:after="0" w:line="240" w:lineRule="auto"/>
        <w:ind w:firstLine="709"/>
        <w:jc w:val="both"/>
        <w:rPr>
          <w:rFonts w:ascii="Times New Roman" w:eastAsia="Times New Roman" w:hAnsi="Times New Roman" w:cs="Times New Roman"/>
          <w:b/>
          <w:bCs/>
          <w:sz w:val="24"/>
          <w:szCs w:val="24"/>
          <w:lang w:eastAsia="x-none"/>
        </w:rPr>
      </w:pPr>
      <w:r w:rsidRPr="00636931">
        <w:rPr>
          <w:rFonts w:ascii="Times New Roman" w:eastAsia="Times New Roman" w:hAnsi="Times New Roman" w:cs="Times New Roman"/>
          <w:b/>
          <w:bCs/>
          <w:sz w:val="24"/>
          <w:szCs w:val="24"/>
          <w:lang w:eastAsia="x-none"/>
        </w:rPr>
        <w:t>ПАО «СНПЗ»:</w:t>
      </w:r>
    </w:p>
    <w:p w:rsidR="0028249A" w:rsidRPr="00636931" w:rsidRDefault="0028249A" w:rsidP="0028249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В целях обеспечения соблюдения требований промышленной безопасности, соответствия законодательству при эксплуатации ОПО, предупреждения аварий и инцидентов, а так же обеспечения готовности предприятия к локализации и ликвидации последствий аварий на опасных производственных объектах, на предприятии разработана и внедрена «Система управления промышленной безопасностью» </w:t>
      </w:r>
      <w:r w:rsidR="004940D4" w:rsidRPr="00636931">
        <w:rPr>
          <w:rFonts w:ascii="Times New Roman" w:hAnsi="Times New Roman" w:cs="Times New Roman"/>
          <w:sz w:val="24"/>
          <w:szCs w:val="24"/>
        </w:rPr>
        <w:t xml:space="preserve">(СУПБ), которая направлена на </w:t>
      </w:r>
      <w:r w:rsidRPr="00636931">
        <w:rPr>
          <w:rFonts w:ascii="Times New Roman" w:hAnsi="Times New Roman" w:cs="Times New Roman"/>
          <w:sz w:val="24"/>
          <w:szCs w:val="24"/>
        </w:rPr>
        <w:t>комплексное решение задач в области промышленной безопасности путем составления и реализации первоочередных перспективных программ и</w:t>
      </w:r>
      <w:proofErr w:type="gramEnd"/>
      <w:r w:rsidRPr="00636931">
        <w:rPr>
          <w:rFonts w:ascii="Times New Roman" w:hAnsi="Times New Roman" w:cs="Times New Roman"/>
          <w:sz w:val="24"/>
          <w:szCs w:val="24"/>
        </w:rPr>
        <w:t xml:space="preserve"> мероприятий. </w:t>
      </w:r>
    </w:p>
    <w:p w:rsidR="00E13D5D" w:rsidRPr="00636931" w:rsidRDefault="0028249A" w:rsidP="0028249A">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целях обеспечения соблюдения требований промышленной безопасности, соответствия законодательству при эксплуатации ОПО, предупрежд</w:t>
      </w:r>
      <w:r w:rsidR="004940D4" w:rsidRPr="00636931">
        <w:rPr>
          <w:rFonts w:ascii="Times New Roman" w:hAnsi="Times New Roman" w:cs="Times New Roman"/>
          <w:sz w:val="24"/>
          <w:szCs w:val="24"/>
        </w:rPr>
        <w:t>ения аварий и инцидентов, а так</w:t>
      </w:r>
      <w:r w:rsidRPr="00636931">
        <w:rPr>
          <w:rFonts w:ascii="Times New Roman" w:hAnsi="Times New Roman" w:cs="Times New Roman"/>
          <w:sz w:val="24"/>
          <w:szCs w:val="24"/>
        </w:rPr>
        <w:t>же обеспечения готовности предприятия к локализации и ликвидации последствий аварий на опасных производственных объектах, на предприятиях I-го и II-го класса опасности ПАО «Саратовский НПЗ»,</w:t>
      </w:r>
      <w:r w:rsidR="004940D4" w:rsidRPr="00636931">
        <w:rPr>
          <w:rFonts w:ascii="Times New Roman" w:hAnsi="Times New Roman" w:cs="Times New Roman"/>
          <w:sz w:val="24"/>
          <w:szCs w:val="24"/>
        </w:rPr>
        <w:t xml:space="preserve"> ФГКУ комбинат «Кристалл» и ООО </w:t>
      </w:r>
      <w:r w:rsidRPr="00636931">
        <w:rPr>
          <w:rFonts w:ascii="Times New Roman" w:hAnsi="Times New Roman" w:cs="Times New Roman"/>
          <w:sz w:val="24"/>
          <w:szCs w:val="24"/>
        </w:rPr>
        <w:t>«Регионресурс» разработана и внедрена «Система управления промышленной безопасностью» (СУПБ)</w:t>
      </w:r>
      <w:r w:rsidR="00E13D5D" w:rsidRPr="00636931">
        <w:rPr>
          <w:rFonts w:ascii="Times New Roman" w:hAnsi="Times New Roman" w:cs="Times New Roman"/>
          <w:sz w:val="24"/>
          <w:szCs w:val="24"/>
        </w:rPr>
        <w:t>.</w:t>
      </w:r>
      <w:proofErr w:type="gramEnd"/>
    </w:p>
    <w:p w:rsidR="003C52AC" w:rsidRPr="00636931" w:rsidRDefault="003C52AC" w:rsidP="002E2275">
      <w:pPr>
        <w:spacing w:after="0" w:line="240" w:lineRule="auto"/>
        <w:ind w:firstLine="709"/>
        <w:jc w:val="both"/>
        <w:rPr>
          <w:rFonts w:ascii="Times New Roman" w:eastAsia="Times New Roman" w:hAnsi="Times New Roman" w:cs="Times New Roman"/>
          <w:sz w:val="24"/>
          <w:szCs w:val="24"/>
          <w:lang w:eastAsia="ru-RU"/>
        </w:rPr>
      </w:pPr>
    </w:p>
    <w:p w:rsidR="00CC7D2E" w:rsidRPr="00636931" w:rsidRDefault="00CC7D2E" w:rsidP="00C33545">
      <w:pPr>
        <w:spacing w:line="240" w:lineRule="auto"/>
        <w:ind w:firstLine="709"/>
        <w:jc w:val="both"/>
        <w:rPr>
          <w:rFonts w:ascii="Times New Roman" w:hAnsi="Times New Roman" w:cs="Times New Roman"/>
          <w:b/>
          <w:sz w:val="24"/>
          <w:szCs w:val="24"/>
        </w:rPr>
      </w:pPr>
      <w:r w:rsidRPr="00636931">
        <w:rPr>
          <w:rFonts w:ascii="Times New Roman" w:hAnsi="Times New Roman" w:cs="Times New Roman"/>
          <w:b/>
          <w:sz w:val="24"/>
          <w:szCs w:val="24"/>
        </w:rPr>
        <w:t>2.6. Объекты металлургической и коксохимической промышленности</w:t>
      </w:r>
    </w:p>
    <w:p w:rsidR="00B41273" w:rsidRPr="00636931" w:rsidRDefault="00B41273" w:rsidP="00C33545">
      <w:pPr>
        <w:pStyle w:val="ab"/>
        <w:numPr>
          <w:ilvl w:val="0"/>
          <w:numId w:val="12"/>
        </w:numPr>
        <w:ind w:left="357" w:hanging="357"/>
        <w:jc w:val="center"/>
        <w:rPr>
          <w:i/>
          <w:sz w:val="24"/>
          <w:szCs w:val="24"/>
        </w:rPr>
      </w:pPr>
      <w:r w:rsidRPr="00636931">
        <w:rPr>
          <w:i/>
          <w:sz w:val="24"/>
          <w:szCs w:val="24"/>
        </w:rPr>
        <w:t>Характеристика поднадзорных производств и объектов</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На территориях Самарской, Ульяновской, Саратовской и Пензенской областей находятся 78 поднадзорные Средне-Поволжскому управлению Ростехнадзора организации (юридическое лицо), осуществляющие деятельность в области промышленной безопасности, связанной с эксплуатацией металлургических производств, а именно</w:t>
      </w:r>
      <w:r w:rsidR="00B41273" w:rsidRPr="00636931">
        <w:rPr>
          <w:rFonts w:ascii="Times New Roman" w:hAnsi="Times New Roman" w:cs="Times New Roman"/>
          <w:sz w:val="24"/>
          <w:szCs w:val="24"/>
        </w:rPr>
        <w:t>:</w:t>
      </w:r>
    </w:p>
    <w:p w:rsidR="00B41273" w:rsidRPr="00636931" w:rsidRDefault="00B41273" w:rsidP="00C33545">
      <w:pPr>
        <w:spacing w:before="120" w:after="120" w:line="240" w:lineRule="auto"/>
        <w:ind w:firstLine="709"/>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По</w:t>
      </w:r>
      <w:r w:rsidRPr="00636931">
        <w:rPr>
          <w:rFonts w:ascii="Times New Roman" w:eastAsia="Calibri" w:hAnsi="Times New Roman" w:cs="Times New Roman"/>
          <w:sz w:val="24"/>
          <w:szCs w:val="24"/>
        </w:rPr>
        <w:t xml:space="preserve"> </w:t>
      </w:r>
      <w:r w:rsidRPr="00636931">
        <w:rPr>
          <w:rFonts w:ascii="Times New Roman" w:eastAsia="Calibri" w:hAnsi="Times New Roman" w:cs="Times New Roman"/>
          <w:i/>
          <w:sz w:val="24"/>
          <w:szCs w:val="24"/>
        </w:rPr>
        <w:t>Самарской области</w:t>
      </w:r>
    </w:p>
    <w:p w:rsidR="00B41273" w:rsidRPr="00636931" w:rsidRDefault="00B41273" w:rsidP="00DF5F35">
      <w:pPr>
        <w:spacing w:line="240" w:lineRule="auto"/>
        <w:ind w:right="-1"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В чёрной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74 технических устройств из них: 18 дуговых печей, 40 индукционных печей, 3 прокатных стана, и 13 печей вагранок.</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 цветной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253 техническое устройство из них: 1 шахтная печь, 14 индукционных печи, 86 плавильных пламенных печей и 152 других агрегатов по получению расплавов.</w:t>
      </w:r>
    </w:p>
    <w:p w:rsidR="00C33545" w:rsidRPr="00636931" w:rsidRDefault="00C33545" w:rsidP="00C33545">
      <w:pPr>
        <w:spacing w:before="120" w:after="120" w:line="240" w:lineRule="auto"/>
        <w:ind w:firstLine="709"/>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По Ульяновской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чёрной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8 технических устройств из них: 1 дуговая печь, 5 индукционных печей и 2 печи вагранки.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цветной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62 технических устройства из них: 2 электроплавильных печей, 23 индукционных печи, 33 плавильных пламенных печей и 4 других агрегатов по получению расплавов.</w:t>
      </w:r>
    </w:p>
    <w:p w:rsidR="00C33545" w:rsidRPr="00636931" w:rsidRDefault="00C33545" w:rsidP="00C33545">
      <w:pPr>
        <w:spacing w:before="120" w:after="120" w:line="240" w:lineRule="auto"/>
        <w:ind w:firstLine="709"/>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По Пензенской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Пензенской области под надзором состоит 8 организаций, на которых зарегистрировано 10 объектов черной и цветной металлургии (11 объектов - III класса опасности, 1 объект - II класса опасности).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состав объектов черной металлургии входят:</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Электродуговые печи – 4 шт.</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Индукционные печи – 8 шт.</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Печи вагранки – 7 шт. </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Общий объем производства черных металлов составил 26,6 тысяч тонн.</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состав объектов цветной металлургии входят:</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Электрогазовые печи - 7 шт.</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Плавильно-пламенные печи - 9 шт. </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Общий объем производства цветных металлов составил 31,9 тысяч тонн.</w:t>
      </w:r>
    </w:p>
    <w:p w:rsidR="00C33545" w:rsidRPr="00636931" w:rsidRDefault="00C33545" w:rsidP="00C33545">
      <w:pPr>
        <w:spacing w:before="120" w:after="120" w:line="240" w:lineRule="auto"/>
        <w:ind w:firstLine="709"/>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По Саратовской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чёрной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18 технических устройств из них: 3 электродуговые печи, 6 индукционных печей, 4 машины непрерывного литья заготовок, 4 печи вагранки, 1 установка печь-ковш.</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цветной металлургии: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15 техническое устройство из них: 13 индукционных печей,</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 других агрегатов по получению расплавов</w:t>
      </w:r>
      <w:r w:rsidR="00B41273" w:rsidRPr="00636931">
        <w:rPr>
          <w:rFonts w:ascii="Times New Roman" w:hAnsi="Times New Roman" w:cs="Times New Roman"/>
          <w:sz w:val="24"/>
          <w:szCs w:val="24"/>
        </w:rPr>
        <w:t>.</w:t>
      </w:r>
    </w:p>
    <w:p w:rsidR="00C33545" w:rsidRPr="00636931" w:rsidRDefault="00C33545" w:rsidP="00C33545">
      <w:pPr>
        <w:spacing w:after="0" w:line="240" w:lineRule="auto"/>
        <w:ind w:firstLine="709"/>
        <w:jc w:val="both"/>
        <w:rPr>
          <w:rFonts w:ascii="Times New Roman" w:hAnsi="Times New Roman" w:cs="Times New Roman"/>
          <w:sz w:val="24"/>
          <w:szCs w:val="24"/>
        </w:rPr>
      </w:pPr>
    </w:p>
    <w:p w:rsidR="00B41273" w:rsidRPr="00636931" w:rsidRDefault="00B41273" w:rsidP="00C33545">
      <w:pPr>
        <w:pStyle w:val="ab"/>
        <w:numPr>
          <w:ilvl w:val="0"/>
          <w:numId w:val="12"/>
        </w:numPr>
        <w:ind w:left="357" w:hanging="357"/>
        <w:jc w:val="center"/>
        <w:rPr>
          <w:i/>
          <w:sz w:val="24"/>
          <w:szCs w:val="24"/>
        </w:rPr>
      </w:pPr>
      <w:r w:rsidRPr="00636931">
        <w:rPr>
          <w:i/>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C33545" w:rsidRPr="00636931" w:rsidRDefault="00C33545" w:rsidP="00C33545">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За 12 мес</w:t>
      </w:r>
      <w:r w:rsidR="0091328C" w:rsidRPr="00636931">
        <w:rPr>
          <w:rFonts w:ascii="Times New Roman" w:hAnsi="Times New Roman" w:cs="Times New Roman"/>
          <w:sz w:val="24"/>
          <w:szCs w:val="24"/>
        </w:rPr>
        <w:t>яцев</w:t>
      </w:r>
      <w:r w:rsidRPr="00636931">
        <w:rPr>
          <w:rFonts w:ascii="Times New Roman" w:hAnsi="Times New Roman" w:cs="Times New Roman"/>
          <w:sz w:val="24"/>
          <w:szCs w:val="24"/>
        </w:rPr>
        <w:t xml:space="preserve"> 2019</w:t>
      </w:r>
      <w:r w:rsidR="0091328C"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r w:rsidR="0091328C" w:rsidRPr="00636931">
        <w:rPr>
          <w:rFonts w:ascii="Times New Roman" w:hAnsi="Times New Roman" w:cs="Times New Roman"/>
          <w:sz w:val="24"/>
          <w:szCs w:val="24"/>
        </w:rPr>
        <w:t>ода</w:t>
      </w:r>
      <w:r w:rsidRPr="00636931">
        <w:rPr>
          <w:rFonts w:ascii="Times New Roman" w:hAnsi="Times New Roman" w:cs="Times New Roman"/>
          <w:sz w:val="24"/>
          <w:szCs w:val="24"/>
        </w:rPr>
        <w:t xml:space="preserve"> на территориях Самарской, Ульяновской и Саратовской областей аварийных ситуаций и групповых несчастных случаев при эксплуатации объектов металлу</w:t>
      </w:r>
      <w:r w:rsidR="0091328C" w:rsidRPr="00636931">
        <w:rPr>
          <w:rFonts w:ascii="Times New Roman" w:hAnsi="Times New Roman" w:cs="Times New Roman"/>
          <w:sz w:val="24"/>
          <w:szCs w:val="24"/>
        </w:rPr>
        <w:t>ргических производствах не было, как и в 2018 году.</w:t>
      </w:r>
      <w:proofErr w:type="gramEnd"/>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За отчетный период на территории Пензенской области произошел 1 инцидент и 1 групповой несчастный (</w:t>
      </w:r>
      <w:proofErr w:type="gramStart"/>
      <w:r w:rsidRPr="00636931">
        <w:rPr>
          <w:rFonts w:ascii="Times New Roman" w:hAnsi="Times New Roman" w:cs="Times New Roman"/>
          <w:sz w:val="24"/>
          <w:szCs w:val="24"/>
        </w:rPr>
        <w:t xml:space="preserve">тяжелый) </w:t>
      </w:r>
      <w:proofErr w:type="gramEnd"/>
      <w:r w:rsidRPr="00636931">
        <w:rPr>
          <w:rFonts w:ascii="Times New Roman" w:hAnsi="Times New Roman" w:cs="Times New Roman"/>
          <w:sz w:val="24"/>
          <w:szCs w:val="24"/>
        </w:rPr>
        <w:t>случай, аварий не зарегистрировано.</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11.12.2019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в Средне-Поволжское управление Ростехнадзора поступили оперативные сообщения об инциденте и групповом несчастном случае. Несчастный случай произошел с работникам</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«АМС» Ломашем Р.В. и Менькиным А.С. на опасном производственном объекте «Цех плавильный», регистрационный номер А50-06429-0001, на котором применяется роторная наклонная печь РНП-9,9-6. </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Приказом руководителя Средне-Поволжского управления Ростехнадзора Панфиловой И.В. от 12.12.2019 № 921 создана комиссия по расследованию причин группового несчастного случая.</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Средне-Поволжским управлением Ростехнадзора на основании оперативного сообщения об инциденте, происшедшем в ООО «АМС», и оперативном сообщении о групповом несчастном случае организована внеплановая выездная проверка в отношен</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«АМС». </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аналогичный период 2018 года аварий и производственного травматизма не зарегистрировано</w:t>
      </w:r>
      <w:r w:rsidR="00B41273" w:rsidRPr="00636931">
        <w:rPr>
          <w:rFonts w:ascii="Times New Roman" w:hAnsi="Times New Roman" w:cs="Times New Roman"/>
          <w:sz w:val="24"/>
          <w:szCs w:val="24"/>
        </w:rPr>
        <w:t>.</w:t>
      </w:r>
    </w:p>
    <w:p w:rsidR="00C33545" w:rsidRPr="00636931" w:rsidRDefault="00C33545" w:rsidP="00C33545">
      <w:pPr>
        <w:spacing w:after="0" w:line="240" w:lineRule="auto"/>
        <w:ind w:firstLine="709"/>
        <w:jc w:val="both"/>
        <w:rPr>
          <w:rFonts w:ascii="Times New Roman" w:hAnsi="Times New Roman" w:cs="Times New Roman"/>
          <w:sz w:val="24"/>
          <w:szCs w:val="24"/>
        </w:rPr>
      </w:pPr>
    </w:p>
    <w:p w:rsidR="00B41273" w:rsidRPr="00636931" w:rsidRDefault="00B41273" w:rsidP="00C33545">
      <w:pPr>
        <w:pStyle w:val="ab"/>
        <w:numPr>
          <w:ilvl w:val="0"/>
          <w:numId w:val="12"/>
        </w:numPr>
        <w:ind w:left="357" w:hanging="357"/>
        <w:jc w:val="center"/>
        <w:rPr>
          <w:i/>
          <w:sz w:val="24"/>
          <w:szCs w:val="24"/>
        </w:rPr>
      </w:pPr>
      <w:r w:rsidRPr="00636931">
        <w:rPr>
          <w:i/>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w:t>
      </w:r>
      <w:r w:rsidR="007F4A33" w:rsidRPr="00636931">
        <w:rPr>
          <w:rFonts w:ascii="Times New Roman" w:hAnsi="Times New Roman" w:cs="Times New Roman"/>
          <w:sz w:val="24"/>
          <w:szCs w:val="24"/>
        </w:rPr>
        <w:t>яцев</w:t>
      </w:r>
      <w:r w:rsidRPr="00636931">
        <w:rPr>
          <w:rFonts w:ascii="Times New Roman" w:hAnsi="Times New Roman" w:cs="Times New Roman"/>
          <w:sz w:val="24"/>
          <w:szCs w:val="24"/>
        </w:rPr>
        <w:t xml:space="preserve"> 2019</w:t>
      </w:r>
      <w:r w:rsidR="007F4A33"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r w:rsidR="007F4A33" w:rsidRPr="00636931">
        <w:rPr>
          <w:rFonts w:ascii="Times New Roman" w:hAnsi="Times New Roman" w:cs="Times New Roman"/>
          <w:sz w:val="24"/>
          <w:szCs w:val="24"/>
        </w:rPr>
        <w:t>ода</w:t>
      </w:r>
      <w:r w:rsidRPr="00636931">
        <w:rPr>
          <w:rFonts w:ascii="Times New Roman" w:hAnsi="Times New Roman" w:cs="Times New Roman"/>
          <w:sz w:val="24"/>
          <w:szCs w:val="24"/>
        </w:rPr>
        <w:t xml:space="preserve"> роста аварийности и несчастных случаев со смертельным исходом по травмирующим факторам на территориях Самарской, Ульяновской, Саратовской и Пензенской областей </w:t>
      </w:r>
      <w:r w:rsidR="0091328C" w:rsidRPr="00636931">
        <w:rPr>
          <w:rFonts w:ascii="Times New Roman" w:hAnsi="Times New Roman" w:cs="Times New Roman"/>
          <w:sz w:val="24"/>
          <w:szCs w:val="24"/>
        </w:rPr>
        <w:t>не произошло, как и в 2018 году.</w:t>
      </w:r>
    </w:p>
    <w:p w:rsidR="00C33545" w:rsidRPr="00636931" w:rsidRDefault="00C33545" w:rsidP="00C33545">
      <w:pPr>
        <w:spacing w:after="0" w:line="240" w:lineRule="auto"/>
        <w:ind w:firstLine="709"/>
        <w:jc w:val="both"/>
        <w:rPr>
          <w:rFonts w:ascii="Times New Roman" w:hAnsi="Times New Roman" w:cs="Times New Roman"/>
          <w:sz w:val="24"/>
          <w:szCs w:val="24"/>
        </w:rPr>
      </w:pPr>
    </w:p>
    <w:p w:rsidR="00B41273" w:rsidRPr="00636931" w:rsidRDefault="00B41273" w:rsidP="00C33545">
      <w:pPr>
        <w:pStyle w:val="ab"/>
        <w:numPr>
          <w:ilvl w:val="0"/>
          <w:numId w:val="12"/>
        </w:numPr>
        <w:ind w:left="357" w:hanging="357"/>
        <w:jc w:val="center"/>
        <w:rPr>
          <w:i/>
          <w:sz w:val="24"/>
          <w:szCs w:val="24"/>
        </w:rPr>
      </w:pPr>
      <w:r w:rsidRPr="00636931">
        <w:rPr>
          <w:i/>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w:t>
      </w:r>
      <w:r w:rsidR="007F4A33" w:rsidRPr="00636931">
        <w:rPr>
          <w:rFonts w:ascii="Times New Roman" w:hAnsi="Times New Roman" w:cs="Times New Roman"/>
          <w:sz w:val="24"/>
          <w:szCs w:val="24"/>
        </w:rPr>
        <w:t>яцев</w:t>
      </w:r>
      <w:r w:rsidRPr="00636931">
        <w:rPr>
          <w:rFonts w:ascii="Times New Roman" w:hAnsi="Times New Roman" w:cs="Times New Roman"/>
          <w:sz w:val="24"/>
          <w:szCs w:val="24"/>
        </w:rPr>
        <w:t xml:space="preserve"> 2019</w:t>
      </w:r>
      <w:r w:rsidR="007F4A33"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r w:rsidR="007F4A33" w:rsidRPr="00636931">
        <w:rPr>
          <w:rFonts w:ascii="Times New Roman" w:hAnsi="Times New Roman" w:cs="Times New Roman"/>
          <w:sz w:val="24"/>
          <w:szCs w:val="24"/>
        </w:rPr>
        <w:t>ода</w:t>
      </w:r>
      <w:r w:rsidRPr="00636931">
        <w:rPr>
          <w:rFonts w:ascii="Times New Roman" w:hAnsi="Times New Roman" w:cs="Times New Roman"/>
          <w:sz w:val="24"/>
          <w:szCs w:val="24"/>
        </w:rPr>
        <w:t xml:space="preserve"> на территориях </w:t>
      </w:r>
      <w:proofErr w:type="gramStart"/>
      <w:r w:rsidRPr="00636931">
        <w:rPr>
          <w:rFonts w:ascii="Times New Roman" w:hAnsi="Times New Roman" w:cs="Times New Roman"/>
          <w:sz w:val="24"/>
          <w:szCs w:val="24"/>
        </w:rPr>
        <w:t>Пензенской</w:t>
      </w:r>
      <w:proofErr w:type="gramEnd"/>
      <w:r w:rsidRPr="00636931">
        <w:rPr>
          <w:rFonts w:ascii="Times New Roman" w:hAnsi="Times New Roman" w:cs="Times New Roman"/>
          <w:sz w:val="24"/>
          <w:szCs w:val="24"/>
        </w:rPr>
        <w:t xml:space="preserve"> областей произошел групповой несчастный случай.</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11.12.2019</w:t>
      </w:r>
      <w:r w:rsidR="00172E9A" w:rsidRPr="00636931">
        <w:rPr>
          <w:rFonts w:ascii="Times New Roman" w:hAnsi="Times New Roman" w:cs="Times New Roman"/>
          <w:sz w:val="24"/>
          <w:szCs w:val="24"/>
        </w:rPr>
        <w:t xml:space="preserve"> </w:t>
      </w:r>
      <w:r w:rsidRPr="00636931">
        <w:rPr>
          <w:rFonts w:ascii="Times New Roman" w:hAnsi="Times New Roman" w:cs="Times New Roman"/>
          <w:sz w:val="24"/>
          <w:szCs w:val="24"/>
        </w:rPr>
        <w:t>г. в Средне-Поволжское управление Ростехнадзора поступили оперативные сообщения об инциденте и групповом несчастном случае. Несчастный случай произошел с работникам</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«АМС» Ломашем Р.В. и Менькиным А.С. на опасном производственном объекте «Цех плавильный», регистрационный номер А50-06429-0001, на котором применяется роторная наклонная печь РНП-9,9-6. </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Приказом руководителя Средне-Поволжского управления Ростехнадзора Панфиловой И.В. от 12.12.2019 № 921 создана комиссия по расследованию причин группового несчастного случая.</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Средне-Поволжским управлением Ростехнадзора на основании оперативного сообщения об инциденте, происшедшем в ООО «АМС», и оперативном сообщении о групповом несчастном случае организована внеплановая выездная проверка в отношен</w:t>
      </w:r>
      <w:proofErr w:type="gramStart"/>
      <w:r w:rsidRPr="00636931">
        <w:rPr>
          <w:rFonts w:ascii="Times New Roman" w:hAnsi="Times New Roman" w:cs="Times New Roman"/>
          <w:sz w:val="24"/>
          <w:szCs w:val="24"/>
        </w:rPr>
        <w:t>ии ООО</w:t>
      </w:r>
      <w:proofErr w:type="gramEnd"/>
      <w:r w:rsidRPr="00636931">
        <w:rPr>
          <w:rFonts w:ascii="Times New Roman" w:hAnsi="Times New Roman" w:cs="Times New Roman"/>
          <w:sz w:val="24"/>
          <w:szCs w:val="24"/>
        </w:rPr>
        <w:t xml:space="preserve"> «АМС»</w:t>
      </w:r>
      <w:r w:rsidR="00B41273" w:rsidRPr="00636931">
        <w:rPr>
          <w:rFonts w:ascii="Times New Roman" w:hAnsi="Times New Roman" w:cs="Times New Roman"/>
          <w:sz w:val="24"/>
          <w:szCs w:val="24"/>
        </w:rPr>
        <w:t>.</w:t>
      </w:r>
    </w:p>
    <w:p w:rsidR="00C33545" w:rsidRPr="00636931" w:rsidRDefault="00C33545" w:rsidP="00C33545">
      <w:pPr>
        <w:spacing w:after="0" w:line="240" w:lineRule="auto"/>
        <w:ind w:firstLine="709"/>
        <w:jc w:val="both"/>
        <w:rPr>
          <w:rFonts w:ascii="Times New Roman" w:hAnsi="Times New Roman" w:cs="Times New Roman"/>
          <w:sz w:val="24"/>
          <w:szCs w:val="24"/>
        </w:rPr>
      </w:pPr>
    </w:p>
    <w:p w:rsidR="00B41273" w:rsidRPr="00636931" w:rsidRDefault="00B41273" w:rsidP="00C33545">
      <w:pPr>
        <w:pStyle w:val="ab"/>
        <w:numPr>
          <w:ilvl w:val="0"/>
          <w:numId w:val="12"/>
        </w:numPr>
        <w:ind w:left="357" w:hanging="357"/>
        <w:jc w:val="center"/>
        <w:rPr>
          <w:i/>
          <w:sz w:val="24"/>
          <w:szCs w:val="24"/>
        </w:rPr>
      </w:pPr>
      <w:r w:rsidRPr="00636931">
        <w:rPr>
          <w:i/>
          <w:sz w:val="24"/>
          <w:szCs w:val="24"/>
        </w:rPr>
        <w:t xml:space="preserve"> Анализ причин аварий и несчастных случаев со смертельным исходом.</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Аварий и несчастных случаев со смертельным исходом на территориях Самарской, Ульяновской, Саратовской и Пензенской областей за отчётный период не было</w:t>
      </w:r>
      <w:r w:rsidR="00B41273" w:rsidRPr="00636931">
        <w:rPr>
          <w:rFonts w:ascii="Times New Roman" w:hAnsi="Times New Roman" w:cs="Times New Roman"/>
          <w:sz w:val="24"/>
          <w:szCs w:val="24"/>
        </w:rPr>
        <w:t xml:space="preserve">. </w:t>
      </w:r>
    </w:p>
    <w:p w:rsidR="00DF5F35" w:rsidRPr="00636931" w:rsidRDefault="00DF5F35" w:rsidP="00DF5F35">
      <w:pPr>
        <w:pStyle w:val="ab"/>
        <w:spacing w:after="0"/>
        <w:ind w:right="-1"/>
        <w:jc w:val="both"/>
        <w:rPr>
          <w:sz w:val="24"/>
          <w:szCs w:val="24"/>
        </w:rPr>
      </w:pPr>
    </w:p>
    <w:p w:rsidR="00B41273" w:rsidRPr="00636931" w:rsidRDefault="00B41273" w:rsidP="00C33545">
      <w:pPr>
        <w:pStyle w:val="ab"/>
        <w:numPr>
          <w:ilvl w:val="0"/>
          <w:numId w:val="12"/>
        </w:numPr>
        <w:ind w:left="357" w:hanging="357"/>
        <w:jc w:val="center"/>
        <w:rPr>
          <w:i/>
          <w:sz w:val="24"/>
          <w:szCs w:val="24"/>
        </w:rPr>
      </w:pPr>
      <w:r w:rsidRPr="00636931">
        <w:rPr>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B41273" w:rsidRPr="00636931" w:rsidRDefault="00B41273" w:rsidP="00C33545">
      <w:pPr>
        <w:pStyle w:val="ab"/>
        <w:spacing w:before="120"/>
        <w:jc w:val="center"/>
        <w:rPr>
          <w:sz w:val="24"/>
          <w:szCs w:val="24"/>
        </w:rPr>
      </w:pPr>
      <w:r w:rsidRPr="00636931">
        <w:rPr>
          <w:i/>
          <w:sz w:val="24"/>
          <w:szCs w:val="24"/>
        </w:rPr>
        <w:t>По</w:t>
      </w:r>
      <w:r w:rsidRPr="00636931">
        <w:rPr>
          <w:sz w:val="24"/>
          <w:szCs w:val="24"/>
        </w:rPr>
        <w:t xml:space="preserve"> </w:t>
      </w:r>
      <w:r w:rsidRPr="00636931">
        <w:rPr>
          <w:i/>
          <w:sz w:val="24"/>
          <w:szCs w:val="24"/>
        </w:rPr>
        <w:t>Самарской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В целях повышения промышленной безопасности на подконтрольных организациях проводятся реконструкции и техническое перевооружение, по сравнению с 12 мес. 2018 годом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предприят</w:t>
      </w:r>
      <w:proofErr w:type="gramStart"/>
      <w:r w:rsidRPr="00636931">
        <w:rPr>
          <w:rFonts w:ascii="Times New Roman" w:hAnsi="Times New Roman" w:cs="Times New Roman"/>
          <w:sz w:val="24"/>
          <w:szCs w:val="24"/>
        </w:rPr>
        <w:t>ии АО</w:t>
      </w:r>
      <w:proofErr w:type="gramEnd"/>
      <w:r w:rsidRPr="00636931">
        <w:rPr>
          <w:rFonts w:ascii="Times New Roman" w:hAnsi="Times New Roman" w:cs="Times New Roman"/>
          <w:sz w:val="24"/>
          <w:szCs w:val="24"/>
        </w:rPr>
        <w:t xml:space="preserve"> «Арконик-СМЗ» производится замена морально устаревшего оборудования.</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проводилась 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и планом работ отделов.</w:t>
      </w:r>
    </w:p>
    <w:p w:rsidR="00C33545" w:rsidRPr="00636931" w:rsidRDefault="00C33545" w:rsidP="00C33545">
      <w:pPr>
        <w:pStyle w:val="ab"/>
        <w:spacing w:before="120"/>
        <w:jc w:val="center"/>
        <w:rPr>
          <w:i/>
          <w:sz w:val="24"/>
          <w:szCs w:val="24"/>
        </w:rPr>
      </w:pPr>
      <w:r w:rsidRPr="00636931">
        <w:rPr>
          <w:i/>
          <w:sz w:val="24"/>
          <w:szCs w:val="24"/>
        </w:rPr>
        <w:t>По Ульяновской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Ульяновской области не проводились.</w:t>
      </w:r>
    </w:p>
    <w:p w:rsidR="00C33545" w:rsidRPr="00636931" w:rsidRDefault="00C33545" w:rsidP="00C33545">
      <w:pPr>
        <w:pStyle w:val="ab"/>
        <w:spacing w:before="120"/>
        <w:jc w:val="center"/>
        <w:rPr>
          <w:i/>
          <w:sz w:val="24"/>
          <w:szCs w:val="24"/>
        </w:rPr>
      </w:pPr>
      <w:r w:rsidRPr="00636931">
        <w:rPr>
          <w:i/>
          <w:sz w:val="24"/>
          <w:szCs w:val="24"/>
        </w:rPr>
        <w:t>По Пензенской области</w:t>
      </w:r>
    </w:p>
    <w:p w:rsidR="00C33545"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Пензенской области не проводились.</w:t>
      </w:r>
    </w:p>
    <w:p w:rsidR="00C33545" w:rsidRPr="00636931" w:rsidRDefault="00C33545" w:rsidP="00C33545">
      <w:pPr>
        <w:pStyle w:val="ab"/>
        <w:spacing w:before="120"/>
        <w:jc w:val="center"/>
        <w:rPr>
          <w:i/>
          <w:sz w:val="24"/>
          <w:szCs w:val="24"/>
        </w:rPr>
      </w:pPr>
      <w:r w:rsidRPr="00636931">
        <w:rPr>
          <w:i/>
          <w:sz w:val="24"/>
          <w:szCs w:val="24"/>
        </w:rPr>
        <w:t>По Саратовской области</w:t>
      </w:r>
    </w:p>
    <w:p w:rsidR="00B41273" w:rsidRPr="00636931" w:rsidRDefault="00C33545" w:rsidP="00C33545">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Саратовской области не проводились</w:t>
      </w:r>
      <w:r w:rsidR="00B41273" w:rsidRPr="00636931">
        <w:rPr>
          <w:rFonts w:ascii="Times New Roman" w:hAnsi="Times New Roman" w:cs="Times New Roman"/>
          <w:sz w:val="24"/>
          <w:szCs w:val="24"/>
        </w:rPr>
        <w:t>.</w:t>
      </w:r>
    </w:p>
    <w:p w:rsidR="00C33545" w:rsidRPr="00636931" w:rsidRDefault="00C33545" w:rsidP="00C33545">
      <w:pPr>
        <w:spacing w:after="0" w:line="240" w:lineRule="auto"/>
        <w:ind w:firstLine="709"/>
        <w:jc w:val="both"/>
        <w:rPr>
          <w:rFonts w:ascii="Times New Roman" w:hAnsi="Times New Roman" w:cs="Times New Roman"/>
          <w:sz w:val="24"/>
          <w:szCs w:val="24"/>
        </w:rPr>
      </w:pPr>
    </w:p>
    <w:p w:rsidR="00B41273" w:rsidRPr="00636931" w:rsidRDefault="00B41273" w:rsidP="007E1243">
      <w:pPr>
        <w:pStyle w:val="ab"/>
        <w:numPr>
          <w:ilvl w:val="0"/>
          <w:numId w:val="12"/>
        </w:numPr>
        <w:ind w:left="357" w:hanging="357"/>
        <w:jc w:val="center"/>
        <w:rPr>
          <w:i/>
          <w:sz w:val="24"/>
          <w:szCs w:val="24"/>
        </w:rPr>
      </w:pPr>
      <w:r w:rsidRPr="00636931">
        <w:rPr>
          <w:i/>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636931">
        <w:rPr>
          <w:i/>
          <w:sz w:val="24"/>
          <w:szCs w:val="24"/>
        </w:rPr>
        <w:t>контроль за</w:t>
      </w:r>
      <w:proofErr w:type="gramEnd"/>
      <w:r w:rsidRPr="00636931">
        <w:rPr>
          <w:i/>
          <w:sz w:val="24"/>
          <w:szCs w:val="24"/>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ходе проводимых проверок и получаемой информации от подконтрольных предприятий повышается ответственность лиц, осуществляющих производственный контроль, службами производственного контроля проводятся проверки опасных производственных объектов и </w:t>
      </w:r>
      <w:proofErr w:type="gramStart"/>
      <w:r w:rsidRPr="00636931">
        <w:rPr>
          <w:rFonts w:ascii="Times New Roman" w:hAnsi="Times New Roman" w:cs="Times New Roman"/>
          <w:sz w:val="24"/>
          <w:szCs w:val="24"/>
        </w:rPr>
        <w:t>предоставляются отчеты</w:t>
      </w:r>
      <w:proofErr w:type="gramEnd"/>
      <w:r w:rsidRPr="00636931">
        <w:rPr>
          <w:rFonts w:ascii="Times New Roman" w:hAnsi="Times New Roman" w:cs="Times New Roman"/>
          <w:sz w:val="24"/>
          <w:szCs w:val="24"/>
        </w:rPr>
        <w:t xml:space="preserve"> о проделанной работе в Управление. Во исполнение ст.11. Федерального закона Российской Федерации от 21.07.1997 N 116-ФЗ. </w:t>
      </w:r>
      <w:proofErr w:type="gramStart"/>
      <w:r w:rsidRPr="00636931">
        <w:rPr>
          <w:rFonts w:ascii="Times New Roman" w:hAnsi="Times New Roman" w:cs="Times New Roman"/>
          <w:sz w:val="24"/>
          <w:szCs w:val="24"/>
        </w:rPr>
        <w:t>«О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N 263, на всех подконтрольных предприятиях эксплуатирующих опасные производственные объекты металлургии разработаны и согласованы с Средне-Поволжским управлением Ростехнадзора Положения об организации и осуществлении производственного контроля за соблюдением требований промышленной безопасности.</w:t>
      </w:r>
      <w:proofErr w:type="gramEnd"/>
      <w:r w:rsidRPr="00636931">
        <w:rPr>
          <w:rFonts w:ascii="Times New Roman" w:hAnsi="Times New Roman" w:cs="Times New Roman"/>
          <w:sz w:val="24"/>
          <w:szCs w:val="24"/>
        </w:rPr>
        <w:t xml:space="preserve"> Назначены ответственные лица, осуществляющие производственный контроль в соответствии с годовыми планами работ и требованиями нормативных документов. Информация о проведённой работе ежегодно до 1 апреля предоставляется в Управление. </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Pr="00636931">
        <w:rPr>
          <w:rFonts w:ascii="Times New Roman" w:hAnsi="Times New Roman" w:cs="Times New Roman"/>
          <w:sz w:val="24"/>
          <w:szCs w:val="24"/>
        </w:rPr>
        <w:t>дств пр</w:t>
      </w:r>
      <w:proofErr w:type="gramEnd"/>
      <w:r w:rsidRPr="00636931">
        <w:rPr>
          <w:rFonts w:ascii="Times New Roman" w:hAnsi="Times New Roman" w:cs="Times New Roman"/>
          <w:sz w:val="24"/>
          <w:szCs w:val="24"/>
        </w:rPr>
        <w:t xml:space="preserve">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7E1243" w:rsidRPr="00636931" w:rsidRDefault="007E1243" w:rsidP="007E124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lastRenderedPageBreak/>
        <w:t>Страхование гражданской ответственности организаций эксплуатирующих опасные объекты проводится в соответствии с требованиями ст.15 Федерального закона Российской Федерации от 21.07.1997г. N 116-ФЗ «О промышленной безопасности опасных производственных объектов» и ст. 4 Федерального закона Российской Федерации от 27.07.2010г.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r w:rsidRPr="00636931">
        <w:rPr>
          <w:rFonts w:ascii="Times New Roman" w:hAnsi="Times New Roman" w:cs="Times New Roman"/>
          <w:sz w:val="24"/>
          <w:szCs w:val="24"/>
        </w:rPr>
        <w:t xml:space="preserve"> Все действующие металлургические предприятия (производства), эксплуатирующие опасные производственные объекты, подконтрольные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 </w:t>
      </w:r>
    </w:p>
    <w:p w:rsidR="00B4127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w:t>
      </w:r>
      <w:r w:rsidR="00B41273" w:rsidRPr="00636931">
        <w:rPr>
          <w:rFonts w:ascii="Times New Roman" w:hAnsi="Times New Roman" w:cs="Times New Roman"/>
          <w:sz w:val="24"/>
          <w:szCs w:val="24"/>
        </w:rPr>
        <w:t>.</w:t>
      </w:r>
    </w:p>
    <w:p w:rsidR="007E1243" w:rsidRPr="00636931" w:rsidRDefault="007E1243" w:rsidP="007E1243">
      <w:pPr>
        <w:spacing w:after="0" w:line="240" w:lineRule="auto"/>
        <w:ind w:firstLine="709"/>
        <w:jc w:val="both"/>
        <w:rPr>
          <w:rFonts w:ascii="Times New Roman" w:hAnsi="Times New Roman" w:cs="Times New Roman"/>
          <w:sz w:val="24"/>
          <w:szCs w:val="24"/>
        </w:rPr>
      </w:pPr>
    </w:p>
    <w:p w:rsidR="00B41273" w:rsidRPr="00636931" w:rsidRDefault="00B41273" w:rsidP="007E1243">
      <w:pPr>
        <w:pStyle w:val="ab"/>
        <w:numPr>
          <w:ilvl w:val="0"/>
          <w:numId w:val="12"/>
        </w:numPr>
        <w:ind w:left="357" w:hanging="357"/>
        <w:jc w:val="center"/>
        <w:rPr>
          <w:i/>
          <w:sz w:val="24"/>
          <w:szCs w:val="24"/>
        </w:rPr>
      </w:pPr>
      <w:r w:rsidRPr="00636931">
        <w:rPr>
          <w:i/>
          <w:sz w:val="24"/>
          <w:szCs w:val="24"/>
        </w:rPr>
        <w:t>Основные проблемы, связанн</w:t>
      </w:r>
      <w:r w:rsidR="007E1243" w:rsidRPr="00636931">
        <w:rPr>
          <w:i/>
          <w:sz w:val="24"/>
          <w:szCs w:val="24"/>
        </w:rPr>
        <w:t xml:space="preserve">ые с обеспечением безопасности </w:t>
      </w:r>
      <w:r w:rsidRPr="00636931">
        <w:rPr>
          <w:i/>
          <w:sz w:val="24"/>
          <w:szCs w:val="24"/>
        </w:rPr>
        <w:t xml:space="preserve">и противоаварийной устойчивости поднадзорных </w:t>
      </w:r>
      <w:r w:rsidR="00F67410" w:rsidRPr="00636931">
        <w:rPr>
          <w:i/>
          <w:sz w:val="24"/>
          <w:szCs w:val="24"/>
        </w:rPr>
        <w:t>предприятий. Общая</w:t>
      </w:r>
      <w:r w:rsidRPr="00636931">
        <w:rPr>
          <w:i/>
          <w:sz w:val="24"/>
          <w:szCs w:val="24"/>
        </w:rPr>
        <w:t xml:space="preserve"> оценка состояния безопасности и противоаварийной устойчивости поднадзорных предприятий.</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являются:</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медленные темпы замены и модернизации оборудования, технических устройств, отработавших нормативный срок службы </w:t>
      </w:r>
      <w:proofErr w:type="gramStart"/>
      <w:r w:rsidRPr="00636931">
        <w:rPr>
          <w:rFonts w:ascii="Times New Roman" w:hAnsi="Times New Roman" w:cs="Times New Roman"/>
          <w:sz w:val="24"/>
          <w:szCs w:val="24"/>
        </w:rPr>
        <w:t>на</w:t>
      </w:r>
      <w:proofErr w:type="gramEnd"/>
      <w:r w:rsidRPr="00636931">
        <w:rPr>
          <w:rFonts w:ascii="Times New Roman" w:hAnsi="Times New Roman" w:cs="Times New Roman"/>
          <w:sz w:val="24"/>
          <w:szCs w:val="24"/>
        </w:rPr>
        <w:t xml:space="preserve"> новые;</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недостаточная и не соответствующая квалификация руководителей, специалистов. </w:t>
      </w:r>
    </w:p>
    <w:p w:rsidR="00B4127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удовлетворительная</w:t>
      </w:r>
      <w:r w:rsidR="00B41273" w:rsidRPr="00636931">
        <w:rPr>
          <w:rFonts w:ascii="Times New Roman" w:hAnsi="Times New Roman" w:cs="Times New Roman"/>
          <w:sz w:val="24"/>
          <w:szCs w:val="24"/>
        </w:rPr>
        <w:t>.</w:t>
      </w:r>
    </w:p>
    <w:p w:rsidR="007E1243" w:rsidRPr="00636931" w:rsidRDefault="007E1243" w:rsidP="007E1243">
      <w:pPr>
        <w:spacing w:after="0" w:line="240" w:lineRule="auto"/>
        <w:ind w:firstLine="709"/>
        <w:jc w:val="both"/>
        <w:rPr>
          <w:rFonts w:ascii="Times New Roman" w:hAnsi="Times New Roman" w:cs="Times New Roman"/>
          <w:sz w:val="24"/>
          <w:szCs w:val="24"/>
        </w:rPr>
      </w:pPr>
    </w:p>
    <w:p w:rsidR="00B41273" w:rsidRPr="00636931" w:rsidRDefault="00B41273" w:rsidP="007E1243">
      <w:pPr>
        <w:pStyle w:val="ab"/>
        <w:numPr>
          <w:ilvl w:val="0"/>
          <w:numId w:val="12"/>
        </w:numPr>
        <w:ind w:left="357" w:hanging="357"/>
        <w:jc w:val="center"/>
        <w:rPr>
          <w:i/>
          <w:sz w:val="24"/>
          <w:szCs w:val="24"/>
        </w:rPr>
      </w:pPr>
      <w:r w:rsidRPr="00636931">
        <w:rPr>
          <w:i/>
          <w:sz w:val="24"/>
          <w:szCs w:val="24"/>
        </w:rPr>
        <w:t>Оценка готовности к ликвидации и локализации последствий аварий.</w:t>
      </w:r>
      <w:r w:rsidR="00097180" w:rsidRPr="00636931">
        <w:rPr>
          <w:i/>
          <w:sz w:val="24"/>
          <w:szCs w:val="24"/>
        </w:rPr>
        <w:t xml:space="preserve"> </w:t>
      </w:r>
      <w:r w:rsidRPr="00636931">
        <w:rPr>
          <w:i/>
          <w:sz w:val="24"/>
          <w:szCs w:val="24"/>
        </w:rPr>
        <w:t>Основные проблемы профессиональных спасательных служб, обслуживающих поднадзорные предприятия.</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по оценке организаций к локализации и ликвидации аварийных ситуаций проводится в соответствии с требованием ст.10. Федерального закона Российской Федерации от 21.07.1997 N 116-ФЗ «О промышленной безопасности опасных производственных объектов», и 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w:t>
      </w:r>
    </w:p>
    <w:p w:rsidR="00B4127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крупных поднадзорных предприятиях планирование и выполнение мероприятий по локализации и ликвидации последствий аварий на опасных производственных объектах I, II и III классов опасности в целом удовлетворительно и осуществляется посредством разработки и утверждения планов мероприятий по локализации и ликвидации последствий аварий, проведением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r w:rsidR="00B41273" w:rsidRPr="00636931">
        <w:rPr>
          <w:rFonts w:ascii="Times New Roman" w:hAnsi="Times New Roman" w:cs="Times New Roman"/>
          <w:sz w:val="24"/>
          <w:szCs w:val="24"/>
        </w:rPr>
        <w:t>.</w:t>
      </w:r>
    </w:p>
    <w:p w:rsidR="007F4A33" w:rsidRPr="00636931" w:rsidRDefault="007F4A33" w:rsidP="007E1243">
      <w:pPr>
        <w:spacing w:after="0" w:line="240" w:lineRule="auto"/>
        <w:ind w:firstLine="709"/>
        <w:jc w:val="both"/>
        <w:rPr>
          <w:rFonts w:ascii="Times New Roman" w:hAnsi="Times New Roman" w:cs="Times New Roman"/>
          <w:sz w:val="24"/>
          <w:szCs w:val="24"/>
        </w:rPr>
      </w:pPr>
    </w:p>
    <w:p w:rsidR="00B41273" w:rsidRPr="00636931" w:rsidRDefault="00B41273" w:rsidP="007E1243">
      <w:pPr>
        <w:pStyle w:val="ab"/>
        <w:numPr>
          <w:ilvl w:val="0"/>
          <w:numId w:val="12"/>
        </w:numPr>
        <w:ind w:left="357" w:hanging="357"/>
        <w:jc w:val="center"/>
        <w:rPr>
          <w:i/>
          <w:sz w:val="24"/>
          <w:szCs w:val="24"/>
        </w:rPr>
      </w:pPr>
      <w:r w:rsidRPr="00636931">
        <w:rPr>
          <w:i/>
          <w:sz w:val="24"/>
          <w:szCs w:val="24"/>
        </w:rPr>
        <w:t>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7E1243" w:rsidRPr="00636931" w:rsidRDefault="007E1243" w:rsidP="007E124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требованиями Федерального закона «О промышленной безопасности опасных производственных объектов» и других руководящих документов за 12 мес. 2019 г. осуществлялась контрольно-надзорная деятельность на подконтрольных предприятиях Самарской и Ульяновской областях в соответствии с планом проверок Средне-</w:t>
      </w:r>
      <w:r w:rsidRPr="00636931">
        <w:rPr>
          <w:rFonts w:ascii="Times New Roman" w:hAnsi="Times New Roman" w:cs="Times New Roman"/>
          <w:sz w:val="24"/>
          <w:szCs w:val="24"/>
        </w:rPr>
        <w:lastRenderedPageBreak/>
        <w:t xml:space="preserve">Поволжского управления Федеральной службы по экологическому, технологическому и атомному надзору, постановлениями и указаниями Службы, годовым планом работы. </w:t>
      </w:r>
      <w:proofErr w:type="gramEnd"/>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Данный план проверок формировался с учетом требований ФЗ №294 с последующим согласованием с прокуратурой.</w:t>
      </w:r>
    </w:p>
    <w:p w:rsidR="007E1243" w:rsidRPr="00636931" w:rsidRDefault="007E1243" w:rsidP="007E124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По Самарской области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проводилась 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w:t>
      </w:r>
      <w:r w:rsidR="007F4A33" w:rsidRPr="00636931">
        <w:rPr>
          <w:rFonts w:ascii="Times New Roman" w:hAnsi="Times New Roman" w:cs="Times New Roman"/>
          <w:sz w:val="24"/>
          <w:szCs w:val="24"/>
        </w:rPr>
        <w:t>9</w:t>
      </w:r>
      <w:r w:rsidRPr="00636931">
        <w:rPr>
          <w:rFonts w:ascii="Times New Roman" w:hAnsi="Times New Roman" w:cs="Times New Roman"/>
          <w:sz w:val="24"/>
          <w:szCs w:val="24"/>
        </w:rPr>
        <w:t xml:space="preserve"> год и планом</w:t>
      </w:r>
      <w:r w:rsidR="005C7335" w:rsidRPr="00636931">
        <w:rPr>
          <w:rFonts w:ascii="Times New Roman" w:hAnsi="Times New Roman" w:cs="Times New Roman"/>
          <w:sz w:val="24"/>
          <w:szCs w:val="24"/>
        </w:rPr>
        <w:t xml:space="preserve"> работ отделов.</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Самарской области 39 организаций эксплуатируют 52 ОПО, 341 техническое устройство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удовлетворительная.</w:t>
      </w:r>
    </w:p>
    <w:p w:rsidR="00956D79"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работы инспекторского состава на опасных производственных объектах Самарской области приведены в таблице</w:t>
      </w:r>
      <w:r w:rsidR="00956D79" w:rsidRPr="00636931">
        <w:rPr>
          <w:rFonts w:ascii="Times New Roman" w:hAnsi="Times New Roman" w:cs="Times New Roman"/>
          <w:sz w:val="24"/>
          <w:szCs w:val="24"/>
        </w:rPr>
        <w:t>:</w:t>
      </w:r>
    </w:p>
    <w:p w:rsidR="007E1243" w:rsidRPr="00636931" w:rsidRDefault="007E1243" w:rsidP="007E1243">
      <w:pPr>
        <w:spacing w:after="0" w:line="240" w:lineRule="auto"/>
        <w:ind w:firstLine="70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1276"/>
      </w:tblGrid>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956D79" w:rsidRPr="00636931" w:rsidRDefault="00956D79" w:rsidP="007E1243">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4917" w:type="dxa"/>
            <w:tcBorders>
              <w:top w:val="single" w:sz="4" w:space="0" w:color="auto"/>
              <w:left w:val="single" w:sz="4" w:space="0" w:color="auto"/>
              <w:bottom w:val="single" w:sz="4" w:space="0" w:color="auto"/>
              <w:right w:val="single" w:sz="4" w:space="0" w:color="auto"/>
            </w:tcBorders>
            <w:hideMark/>
          </w:tcPr>
          <w:p w:rsidR="00956D79" w:rsidRPr="00636931" w:rsidRDefault="00956D79" w:rsidP="007E1243">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956D79" w:rsidRPr="00636931" w:rsidRDefault="007E1243" w:rsidP="00AE5EAE">
            <w:pPr>
              <w:tabs>
                <w:tab w:val="left" w:pos="195"/>
                <w:tab w:val="center" w:pos="668"/>
              </w:tabs>
              <w:jc w:val="center"/>
              <w:rPr>
                <w:rFonts w:ascii="Times New Roman" w:hAnsi="Times New Roman" w:cs="Times New Roman"/>
              </w:rPr>
            </w:pPr>
            <w:r w:rsidRPr="00636931">
              <w:rPr>
                <w:rFonts w:ascii="Times New Roman" w:hAnsi="Times New Roman" w:cs="Times New Roman"/>
              </w:rPr>
              <w:t>12 месяцев 2018</w:t>
            </w:r>
            <w:r w:rsidR="00956D79" w:rsidRPr="00636931">
              <w:rPr>
                <w:rFonts w:ascii="Times New Roman" w:hAnsi="Times New Roman" w:cs="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D79" w:rsidRPr="00636931" w:rsidRDefault="007E1243" w:rsidP="00AE5EAE">
            <w:pPr>
              <w:tabs>
                <w:tab w:val="left" w:pos="195"/>
                <w:tab w:val="center" w:pos="668"/>
              </w:tabs>
              <w:jc w:val="center"/>
              <w:rPr>
                <w:rFonts w:ascii="Times New Roman" w:hAnsi="Times New Roman" w:cs="Times New Roman"/>
              </w:rPr>
            </w:pPr>
            <w:r w:rsidRPr="00636931">
              <w:rPr>
                <w:rFonts w:ascii="Times New Roman" w:hAnsi="Times New Roman" w:cs="Times New Roman"/>
              </w:rPr>
              <w:t>12 месяцев 2019</w:t>
            </w:r>
            <w:r w:rsidR="00956D79" w:rsidRPr="00636931">
              <w:rPr>
                <w:rFonts w:ascii="Times New Roman" w:hAnsi="Times New Roman" w:cs="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6D79" w:rsidRPr="00636931" w:rsidRDefault="00956D79" w:rsidP="00AE5EAE">
            <w:pPr>
              <w:jc w:val="center"/>
              <w:rPr>
                <w:rFonts w:ascii="Times New Roman" w:hAnsi="Times New Roman" w:cs="Times New Roman"/>
              </w:rPr>
            </w:pPr>
            <w:r w:rsidRPr="00636931">
              <w:rPr>
                <w:rFonts w:ascii="Times New Roman" w:hAnsi="Times New Roman" w:cs="Times New Roman"/>
              </w:rPr>
              <w:t>+/-</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1.</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39</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2.</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3.</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+5</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3.1</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3.2</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+4</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4.</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138</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66</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-72</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5.</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E1243" w:rsidRPr="00636931" w:rsidTr="00AE5EAE">
        <w:trPr>
          <w:trHeight w:val="360"/>
        </w:trPr>
        <w:tc>
          <w:tcPr>
            <w:tcW w:w="612"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6.</w:t>
            </w:r>
          </w:p>
        </w:tc>
        <w:tc>
          <w:tcPr>
            <w:tcW w:w="4917"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r>
    </w:tbl>
    <w:p w:rsidR="00956D79" w:rsidRPr="00636931" w:rsidRDefault="00956D79" w:rsidP="007E1243">
      <w:pPr>
        <w:spacing w:after="0" w:line="240" w:lineRule="auto"/>
        <w:ind w:firstLine="709"/>
        <w:jc w:val="both"/>
        <w:rPr>
          <w:rFonts w:ascii="Times New Roman" w:hAnsi="Times New Roman" w:cs="Times New Roman"/>
          <w:sz w:val="24"/>
          <w:szCs w:val="24"/>
        </w:rPr>
      </w:pP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 2019 г</w:t>
      </w:r>
      <w:r w:rsidR="007F4A33" w:rsidRPr="00636931">
        <w:rPr>
          <w:rFonts w:ascii="Times New Roman" w:hAnsi="Times New Roman" w:cs="Times New Roman"/>
          <w:sz w:val="24"/>
          <w:szCs w:val="24"/>
        </w:rPr>
        <w:t>ода</w:t>
      </w:r>
      <w:r w:rsidRPr="00636931">
        <w:rPr>
          <w:rFonts w:ascii="Times New Roman" w:hAnsi="Times New Roman" w:cs="Times New Roman"/>
          <w:sz w:val="24"/>
          <w:szCs w:val="24"/>
        </w:rPr>
        <w:t xml:space="preserve"> привлечено к административной ответственности за нарушения требований промышленной безопасности на опасных производственных объектах: 6 - должностных лица с наложением штрафных санкций в размере - 120 тыс. руб;</w:t>
      </w:r>
      <w:r w:rsidR="007F4A33" w:rsidRPr="00636931">
        <w:rPr>
          <w:rFonts w:ascii="Times New Roman" w:hAnsi="Times New Roman" w:cs="Times New Roman"/>
          <w:sz w:val="24"/>
          <w:szCs w:val="24"/>
        </w:rPr>
        <w:t xml:space="preserve"> на</w:t>
      </w:r>
      <w:r w:rsidRPr="00636931">
        <w:rPr>
          <w:rFonts w:ascii="Times New Roman" w:hAnsi="Times New Roman" w:cs="Times New Roman"/>
          <w:sz w:val="24"/>
          <w:szCs w:val="24"/>
        </w:rPr>
        <w:t xml:space="preserve"> юридическое лицо с наложением штрафных санкций в размере - 200 тыс. руб.</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w:t>
      </w:r>
      <w:proofErr w:type="gramStart"/>
      <w:r w:rsidRPr="00636931">
        <w:rPr>
          <w:rFonts w:ascii="Times New Roman" w:hAnsi="Times New Roman" w:cs="Times New Roman"/>
          <w:sz w:val="24"/>
          <w:szCs w:val="24"/>
        </w:rPr>
        <w:t>Контроль за</w:t>
      </w:r>
      <w:proofErr w:type="gramEnd"/>
      <w:r w:rsidRPr="00636931">
        <w:rPr>
          <w:rFonts w:ascii="Times New Roman" w:hAnsi="Times New Roman" w:cs="Times New Roman"/>
          <w:sz w:val="24"/>
          <w:szCs w:val="24"/>
        </w:rPr>
        <w:t xml:space="preserve"> выполнением условий действия лицензий осуществляется в соответствии с годовым планом работы Управления и требованиями Положения: «Лицензирование эксплуатации взрывопожароопасных и химически опасных производственных объектов I, II и III классов опасности». Контроль соблюдения лицензионных требований проводится в ходе проведения плановых и внеплановых проверок.</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Процент своевременного выполнения ранее выданных предписаний составляет 100 %.</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Основной проблемой металлургических предприятий с небольшим объемом производства, остается медленная модернизация металлургических произво</w:t>
      </w:r>
      <w:proofErr w:type="gramStart"/>
      <w:r w:rsidRPr="00636931">
        <w:rPr>
          <w:rFonts w:ascii="Times New Roman" w:hAnsi="Times New Roman" w:cs="Times New Roman"/>
          <w:sz w:val="24"/>
          <w:szCs w:val="24"/>
        </w:rPr>
        <w:t>дств с з</w:t>
      </w:r>
      <w:proofErr w:type="gramEnd"/>
      <w:r w:rsidRPr="00636931">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Также на многих металлургических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Для совершенствования надзорной деятельности необходимо разработать, отвечающие современным требованиям, руководящие документы по организации проведения ремонтных работ на основном технологическом оборудование металлургических производств.</w:t>
      </w:r>
    </w:p>
    <w:p w:rsidR="007E1243" w:rsidRPr="00636931" w:rsidRDefault="007E1243" w:rsidP="007E124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По Ульяновской области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Надзорная деятельность инспекторским составом осуществлялась в соответствии с планом проверок Средне-Поволжского управления Федеральной службы по экологическому, технологическому и атомному надзору, постановлениями и указаниями Службы, годовым планом работы. Данный план проверок формировался с учетом требований ФЗ №294 с последующим согласованием с прокуратурой.</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отчетный период проведена 3 проверка лицензиата ОА «Ульяновский моторный завод», выявлено 3 нарушения требований промышленной безопасности на опасных производственных объектах.</w:t>
      </w:r>
    </w:p>
    <w:p w:rsidR="00956D79"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работы инспектора приведены в таблице</w:t>
      </w:r>
      <w:r w:rsidR="00956D79" w:rsidRPr="00636931">
        <w:rPr>
          <w:rFonts w:ascii="Times New Roman" w:hAnsi="Times New Roman" w:cs="Times New Roman"/>
          <w:sz w:val="24"/>
          <w:szCs w:val="24"/>
        </w:rPr>
        <w:t>:</w:t>
      </w:r>
    </w:p>
    <w:p w:rsidR="007E1243" w:rsidRPr="00636931" w:rsidRDefault="007E1243" w:rsidP="007E1243">
      <w:pPr>
        <w:spacing w:after="0" w:line="240" w:lineRule="auto"/>
        <w:ind w:firstLine="70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7"/>
        <w:gridCol w:w="1418"/>
        <w:gridCol w:w="1134"/>
      </w:tblGrid>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956D79" w:rsidRPr="00636931" w:rsidRDefault="00956D79" w:rsidP="007E1243">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4961" w:type="dxa"/>
            <w:tcBorders>
              <w:top w:val="single" w:sz="4" w:space="0" w:color="auto"/>
              <w:left w:val="single" w:sz="4" w:space="0" w:color="auto"/>
              <w:bottom w:val="single" w:sz="4" w:space="0" w:color="auto"/>
              <w:right w:val="single" w:sz="4" w:space="0" w:color="auto"/>
            </w:tcBorders>
            <w:hideMark/>
          </w:tcPr>
          <w:p w:rsidR="00956D79" w:rsidRPr="00636931" w:rsidRDefault="00956D79" w:rsidP="007E1243">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956D79" w:rsidRPr="00636931" w:rsidRDefault="007E1243" w:rsidP="007E1243">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12 месяцев 2018</w:t>
            </w:r>
            <w:r w:rsidR="00956D79" w:rsidRPr="00636931">
              <w:rPr>
                <w:rFonts w:ascii="Times New Roman" w:hAnsi="Times New Roman" w:cs="Times New Roman"/>
              </w:rPr>
              <w:t xml:space="preserve">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6D79" w:rsidRPr="00636931" w:rsidRDefault="007E1243" w:rsidP="007E1243">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 xml:space="preserve">12 месяцев 2019 </w:t>
            </w:r>
            <w:r w:rsidR="00956D79" w:rsidRPr="00636931">
              <w:rPr>
                <w:rFonts w:ascii="Times New Roman" w:hAnsi="Times New Roman" w:cs="Times New Roman"/>
              </w:rPr>
              <w:t>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6D79" w:rsidRPr="00636931" w:rsidRDefault="00956D79" w:rsidP="007E1243">
            <w:pPr>
              <w:spacing w:after="0" w:line="240" w:lineRule="auto"/>
              <w:jc w:val="center"/>
              <w:rPr>
                <w:rFonts w:ascii="Times New Roman" w:hAnsi="Times New Roman" w:cs="Times New Roman"/>
              </w:rPr>
            </w:pPr>
            <w:r w:rsidRPr="00636931">
              <w:rPr>
                <w:rFonts w:ascii="Times New Roman" w:hAnsi="Times New Roman" w:cs="Times New Roman"/>
              </w:rPr>
              <w:t>+/-</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23</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23</w:t>
            </w:r>
          </w:p>
        </w:tc>
        <w:tc>
          <w:tcPr>
            <w:tcW w:w="1134"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 xml:space="preserve"> 2</w:t>
            </w:r>
          </w:p>
        </w:tc>
        <w:tc>
          <w:tcPr>
            <w:tcW w:w="1134"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-5</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both"/>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90</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 xml:space="preserve"> -73</w:t>
            </w:r>
          </w:p>
        </w:tc>
      </w:tr>
      <w:tr w:rsidR="007E124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7E1243">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7E124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63C53" w:rsidRPr="00636931" w:rsidTr="00AE5EAE">
        <w:trPr>
          <w:trHeight w:val="360"/>
        </w:trPr>
        <w:tc>
          <w:tcPr>
            <w:tcW w:w="993"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956D79" w:rsidRPr="00636931" w:rsidRDefault="00956D79" w:rsidP="007E1243">
      <w:pPr>
        <w:spacing w:after="0" w:line="240" w:lineRule="auto"/>
        <w:ind w:firstLine="709"/>
        <w:jc w:val="both"/>
        <w:rPr>
          <w:rFonts w:ascii="Times New Roman" w:hAnsi="Times New Roman" w:cs="Times New Roman"/>
          <w:sz w:val="24"/>
          <w:szCs w:val="24"/>
        </w:rPr>
      </w:pP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конец отчётного периода за отделом всего закреплено 23 предприятия, в том числе 19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19 объектов, 1 из которых эксплуатируются в других областях (ООО "Анкор").</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Сравнительный анализ основных показателей в надзорной деятельности Управления говорит о том, что показатели за 2019 г. по сравнению с 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 снижены в связи с малым количеством проверенных объектов, сроки проведение плановых проверок регламентированы 294-ФЗ.</w:t>
      </w:r>
    </w:p>
    <w:p w:rsidR="007E1243" w:rsidRPr="00636931" w:rsidRDefault="007E1243" w:rsidP="007E124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По Пензенской области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проводилась 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и планом работы отдела.</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проведено 5 проверки: 2 плановых проверок, 3 внеплановые проверки (2 проверки ранее выданных предписаний, 1 проверка определения возможности выполнения соискателем лицензии лицензионных требований). При проведении плановой </w:t>
      </w:r>
      <w:r w:rsidRPr="00636931">
        <w:rPr>
          <w:rFonts w:ascii="Times New Roman" w:hAnsi="Times New Roman" w:cs="Times New Roman"/>
          <w:sz w:val="24"/>
          <w:szCs w:val="24"/>
        </w:rPr>
        <w:lastRenderedPageBreak/>
        <w:t>проверки выявлено 41 нарушение. Составлено 3 протокола об административном правонарушении по ч.1 ст.9.1 КоАП РФ (2 на юридическое лицо, 1 протокол на должностное лицо). Наложено 3 административных наказания в виде административного штрафа в размере 320 тыс. рублей.</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аналогичный период 2018 года 1 проверка определения возможности выполнения соискателем лицензии лицензионных требований.</w:t>
      </w:r>
    </w:p>
    <w:p w:rsidR="00956D79"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p w:rsidR="007E1243" w:rsidRPr="00636931" w:rsidRDefault="007E1243" w:rsidP="007E1243">
      <w:pPr>
        <w:spacing w:after="0" w:line="240" w:lineRule="auto"/>
        <w:ind w:firstLine="70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7"/>
        <w:gridCol w:w="1418"/>
        <w:gridCol w:w="1134"/>
      </w:tblGrid>
      <w:tr w:rsidR="007E124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1F7FB5">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12 месяцев 2018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43" w:rsidRPr="00636931" w:rsidRDefault="007E1243" w:rsidP="001F7FB5">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12 месяцев 2019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41</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+13</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7E1243" w:rsidRPr="00636931" w:rsidRDefault="007E1243" w:rsidP="007E1243">
      <w:pPr>
        <w:spacing w:after="0" w:line="240" w:lineRule="auto"/>
        <w:ind w:firstLine="709"/>
        <w:jc w:val="both"/>
        <w:rPr>
          <w:rFonts w:ascii="Times New Roman" w:hAnsi="Times New Roman" w:cs="Times New Roman"/>
          <w:sz w:val="24"/>
          <w:szCs w:val="24"/>
        </w:rPr>
      </w:pPr>
    </w:p>
    <w:p w:rsidR="007E1243" w:rsidRPr="00636931" w:rsidRDefault="007E1243" w:rsidP="007E1243">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По Саратовской области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проводилась 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и планом работы отдела. В отделе государственного горного надзора, надзора за объектами металлургической промышленности, подъемными сооружениями и котлонадзора по Саратовской области под надзором (на предприятиях металлургической промышленности) находятся 3 ОПО II класса опасности, 8 – III класса опасности.</w:t>
      </w:r>
    </w:p>
    <w:p w:rsidR="007E1243" w:rsidRPr="00636931" w:rsidRDefault="007E124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p w:rsidR="007E1243" w:rsidRPr="00636931" w:rsidRDefault="007E1243" w:rsidP="007E1243">
      <w:pPr>
        <w:spacing w:after="0" w:line="240" w:lineRule="auto"/>
        <w:ind w:firstLine="70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7"/>
        <w:gridCol w:w="1418"/>
        <w:gridCol w:w="1134"/>
      </w:tblGrid>
      <w:tr w:rsidR="007E1243" w:rsidRPr="00636931" w:rsidTr="00363C53">
        <w:trPr>
          <w:trHeight w:val="360"/>
          <w:tblHeader/>
        </w:trPr>
        <w:tc>
          <w:tcPr>
            <w:tcW w:w="993" w:type="dxa"/>
            <w:tcBorders>
              <w:top w:val="single" w:sz="4" w:space="0" w:color="auto"/>
              <w:left w:val="single" w:sz="4" w:space="0" w:color="auto"/>
              <w:bottom w:val="single" w:sz="4" w:space="0" w:color="auto"/>
              <w:right w:val="single" w:sz="4" w:space="0" w:color="auto"/>
            </w:tcBorders>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4961" w:type="dxa"/>
            <w:tcBorders>
              <w:top w:val="single" w:sz="4" w:space="0" w:color="auto"/>
              <w:left w:val="single" w:sz="4" w:space="0" w:color="auto"/>
              <w:bottom w:val="single" w:sz="4" w:space="0" w:color="auto"/>
              <w:right w:val="single" w:sz="4" w:space="0" w:color="auto"/>
            </w:tcBorders>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7E1243" w:rsidRPr="00636931" w:rsidRDefault="007E1243" w:rsidP="001F7FB5">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12 месяцев 2018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1243" w:rsidRPr="00636931" w:rsidRDefault="007E1243" w:rsidP="001F7FB5">
            <w:pPr>
              <w:tabs>
                <w:tab w:val="left" w:pos="195"/>
                <w:tab w:val="center" w:pos="668"/>
              </w:tabs>
              <w:spacing w:after="0" w:line="240" w:lineRule="auto"/>
              <w:jc w:val="center"/>
              <w:rPr>
                <w:rFonts w:ascii="Times New Roman" w:hAnsi="Times New Roman" w:cs="Times New Roman"/>
              </w:rPr>
            </w:pPr>
            <w:r w:rsidRPr="00636931">
              <w:rPr>
                <w:rFonts w:ascii="Times New Roman" w:hAnsi="Times New Roman" w:cs="Times New Roman"/>
              </w:rPr>
              <w:t>12 месяцев 2019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1243" w:rsidRPr="00636931" w:rsidRDefault="007E1243" w:rsidP="001F7FB5">
            <w:pPr>
              <w:spacing w:after="0" w:line="240" w:lineRule="auto"/>
              <w:jc w:val="center"/>
              <w:rPr>
                <w:rFonts w:ascii="Times New Roman" w:hAnsi="Times New Roman" w:cs="Times New Roman"/>
              </w:rPr>
            </w:pPr>
            <w:r w:rsidRPr="00636931">
              <w:rPr>
                <w:rFonts w:ascii="Times New Roman" w:hAnsi="Times New Roman" w:cs="Times New Roman"/>
              </w:rPr>
              <w:t>+/-</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-2</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-6</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- 7</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both"/>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170</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51</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-119</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4961" w:type="dxa"/>
            <w:tcBorders>
              <w:top w:val="single" w:sz="4" w:space="0" w:color="auto"/>
              <w:left w:val="single" w:sz="4" w:space="0" w:color="auto"/>
              <w:bottom w:val="single" w:sz="4" w:space="0" w:color="auto"/>
              <w:right w:val="single" w:sz="4" w:space="0" w:color="auto"/>
            </w:tcBorders>
            <w:hideMark/>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63C53" w:rsidRPr="00636931" w:rsidTr="001F7FB5">
        <w:trPr>
          <w:trHeight w:val="360"/>
        </w:trPr>
        <w:tc>
          <w:tcPr>
            <w:tcW w:w="993"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4961" w:type="dxa"/>
            <w:tcBorders>
              <w:top w:val="single" w:sz="4" w:space="0" w:color="auto"/>
              <w:left w:val="single" w:sz="4" w:space="0" w:color="auto"/>
              <w:bottom w:val="single" w:sz="4" w:space="0" w:color="auto"/>
              <w:right w:val="single" w:sz="4" w:space="0" w:color="auto"/>
            </w:tcBorders>
          </w:tcPr>
          <w:p w:rsidR="00363C53" w:rsidRPr="00636931" w:rsidRDefault="00363C53" w:rsidP="00363C53">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363C53" w:rsidRPr="00636931" w:rsidRDefault="00363C53" w:rsidP="00363C53">
            <w:pPr>
              <w:spacing w:after="0" w:line="240" w:lineRule="auto"/>
              <w:jc w:val="center"/>
              <w:rPr>
                <w:rFonts w:ascii="Times New Roman" w:hAnsi="Times New Roman" w:cs="Times New Roman"/>
              </w:rPr>
            </w:pPr>
            <w:r w:rsidRPr="00636931">
              <w:rPr>
                <w:rFonts w:ascii="Times New Roman" w:hAnsi="Times New Roman" w:cs="Times New Roman"/>
              </w:rPr>
              <w:t>- 5</w:t>
            </w:r>
          </w:p>
        </w:tc>
      </w:tr>
    </w:tbl>
    <w:p w:rsidR="007E1243" w:rsidRPr="00636931" w:rsidRDefault="007E1243" w:rsidP="007E1243">
      <w:pPr>
        <w:spacing w:after="0" w:line="240" w:lineRule="auto"/>
        <w:ind w:firstLine="709"/>
        <w:jc w:val="both"/>
        <w:rPr>
          <w:rFonts w:ascii="Times New Roman" w:hAnsi="Times New Roman" w:cs="Times New Roman"/>
          <w:sz w:val="24"/>
          <w:szCs w:val="24"/>
        </w:rPr>
      </w:pPr>
    </w:p>
    <w:p w:rsidR="00363C53" w:rsidRPr="00636931" w:rsidRDefault="00363C53" w:rsidP="007E124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За 12 месяцев 2019 года инспекторским составом отдела (1 чел.) проведены 3 плановые и 4 внеплановые проверки ранее выданного предписания. При проведении плановой проверки выявлено 51 нарушение, наложены административные наказания на юридическое лицо – 200 тыс. руб. и предупреждение, на должностное лицо штраф – 20 тыс. рублей и административный штраф решением районного суда переквалифицирован на предупреждение.</w:t>
      </w:r>
    </w:p>
    <w:p w:rsidR="007E1243" w:rsidRPr="00636931" w:rsidRDefault="007E1243" w:rsidP="007E1243">
      <w:pPr>
        <w:spacing w:after="0" w:line="240" w:lineRule="auto"/>
        <w:ind w:firstLine="709"/>
        <w:jc w:val="both"/>
        <w:rPr>
          <w:rFonts w:ascii="Times New Roman" w:hAnsi="Times New Roman" w:cs="Times New Roman"/>
          <w:sz w:val="24"/>
          <w:szCs w:val="24"/>
        </w:rPr>
      </w:pPr>
    </w:p>
    <w:p w:rsidR="00B41273" w:rsidRPr="00636931" w:rsidRDefault="00B41273" w:rsidP="00363C53">
      <w:pPr>
        <w:pStyle w:val="ab"/>
        <w:numPr>
          <w:ilvl w:val="0"/>
          <w:numId w:val="12"/>
        </w:numPr>
        <w:ind w:left="357" w:hanging="357"/>
        <w:jc w:val="center"/>
        <w:rPr>
          <w:i/>
          <w:sz w:val="24"/>
          <w:szCs w:val="24"/>
        </w:rPr>
      </w:pPr>
      <w:r w:rsidRPr="00636931">
        <w:rPr>
          <w:i/>
          <w:sz w:val="24"/>
          <w:szCs w:val="24"/>
        </w:rPr>
        <w:t xml:space="preserve">Показатели лицензирования, в том числе показатели </w:t>
      </w:r>
      <w:proofErr w:type="gramStart"/>
      <w:r w:rsidRPr="00636931">
        <w:rPr>
          <w:i/>
          <w:sz w:val="24"/>
          <w:szCs w:val="24"/>
        </w:rPr>
        <w:t>контроля за</w:t>
      </w:r>
      <w:proofErr w:type="gramEnd"/>
      <w:r w:rsidRPr="00636931">
        <w:rPr>
          <w:i/>
          <w:sz w:val="24"/>
          <w:szCs w:val="24"/>
        </w:rPr>
        <w:t xml:space="preserve">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363C53" w:rsidRPr="00636931" w:rsidRDefault="00363C53" w:rsidP="00363C5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отчётный период Средне-Поволжским управлением Ростехнадзора переоформлено 6 лицензий, представлено 3 лицензии на деятельность по эксплуатации взрывопожароопасных и химически опасных производственных объектов I, II и III классов опасности.</w:t>
      </w:r>
      <w:r w:rsidR="007F4A33" w:rsidRPr="00636931">
        <w:rPr>
          <w:rFonts w:ascii="Times New Roman" w:hAnsi="Times New Roman" w:cs="Times New Roman"/>
          <w:sz w:val="24"/>
          <w:szCs w:val="24"/>
        </w:rPr>
        <w:t xml:space="preserve"> </w:t>
      </w:r>
      <w:r w:rsidRPr="00636931">
        <w:rPr>
          <w:rFonts w:ascii="Times New Roman" w:hAnsi="Times New Roman" w:cs="Times New Roman"/>
          <w:sz w:val="24"/>
          <w:szCs w:val="24"/>
        </w:rPr>
        <w:t>Приостановок действия лицензий, обращений в суд по вопросу аннулирования лицензий за 12 мес. 2019 г. не было.</w:t>
      </w:r>
    </w:p>
    <w:p w:rsidR="00363C53" w:rsidRPr="00636931" w:rsidRDefault="00363C53" w:rsidP="00363C53">
      <w:pPr>
        <w:spacing w:after="0" w:line="240" w:lineRule="auto"/>
        <w:ind w:firstLine="709"/>
        <w:jc w:val="both"/>
        <w:rPr>
          <w:rFonts w:ascii="Times New Roman" w:hAnsi="Times New Roman" w:cs="Times New Roman"/>
          <w:sz w:val="24"/>
          <w:szCs w:val="24"/>
        </w:rPr>
      </w:pPr>
    </w:p>
    <w:p w:rsidR="00B41273" w:rsidRPr="00636931" w:rsidRDefault="00B41273" w:rsidP="00363C53">
      <w:pPr>
        <w:pStyle w:val="ab"/>
        <w:numPr>
          <w:ilvl w:val="0"/>
          <w:numId w:val="12"/>
        </w:numPr>
        <w:ind w:left="357" w:hanging="357"/>
        <w:jc w:val="center"/>
        <w:rPr>
          <w:i/>
          <w:sz w:val="24"/>
          <w:szCs w:val="24"/>
        </w:rPr>
      </w:pPr>
      <w:r w:rsidRPr="00636931">
        <w:rPr>
          <w:i/>
          <w:sz w:val="24"/>
          <w:szCs w:val="24"/>
        </w:rPr>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363C53" w:rsidRPr="00636931" w:rsidRDefault="00363C53" w:rsidP="00363C53">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На поднадзорных предприятиях Управлению, организован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w:t>
      </w:r>
      <w:proofErr w:type="gramEnd"/>
      <w:r w:rsidRPr="00636931">
        <w:rPr>
          <w:rFonts w:ascii="Times New Roman" w:hAnsi="Times New Roman" w:cs="Times New Roman"/>
          <w:sz w:val="24"/>
          <w:szCs w:val="24"/>
        </w:rPr>
        <w:t xml:space="preserve"> их последствий.</w:t>
      </w:r>
    </w:p>
    <w:p w:rsidR="00363C53" w:rsidRPr="00636931" w:rsidRDefault="00363C53" w:rsidP="00363C5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w:t>
      </w:r>
      <w:proofErr w:type="gramStart"/>
      <w:r w:rsidRPr="00636931">
        <w:rPr>
          <w:rFonts w:ascii="Times New Roman" w:hAnsi="Times New Roman" w:cs="Times New Roman"/>
          <w:sz w:val="24"/>
          <w:szCs w:val="24"/>
        </w:rPr>
        <w:t>контроля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утв. Постановлением Правительства Российской Федерации от 10 марта 1999 г. N 263, 11 из них имеют службы производственного контроля.</w:t>
      </w:r>
    </w:p>
    <w:p w:rsidR="00B41273" w:rsidRPr="00636931" w:rsidRDefault="00363C53" w:rsidP="00363C53">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Персоналом Управления освоено и внедряется в повседневную практику возможность доступа в комплексную систему информации (КСИ), в подразделах: «Реестр ОПО», «СМЭВ» и др.</w:t>
      </w:r>
    </w:p>
    <w:p w:rsidR="00552438" w:rsidRPr="00636931" w:rsidRDefault="00552438" w:rsidP="00552438">
      <w:pPr>
        <w:pStyle w:val="afd"/>
      </w:pPr>
    </w:p>
    <w:p w:rsidR="00CC7D2E" w:rsidRPr="00636931" w:rsidRDefault="00CC7D2E" w:rsidP="007F0D5E">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2.7. Объекты газораспределения и газопотребления</w:t>
      </w:r>
    </w:p>
    <w:p w:rsidR="00956D79" w:rsidRPr="00636931" w:rsidRDefault="00956D79" w:rsidP="007F0D5E">
      <w:pPr>
        <w:pStyle w:val="af7"/>
        <w:spacing w:after="120"/>
        <w:ind w:firstLine="0"/>
        <w:jc w:val="center"/>
        <w:rPr>
          <w:b/>
          <w:i/>
          <w:sz w:val="24"/>
        </w:rPr>
      </w:pPr>
      <w:r w:rsidRPr="00636931">
        <w:rPr>
          <w:i/>
          <w:sz w:val="24"/>
        </w:rPr>
        <w:t>Характеристика поднадзорных организаций и объектов</w:t>
      </w:r>
    </w:p>
    <w:p w:rsidR="00572CFA" w:rsidRPr="00636931" w:rsidRDefault="007F0D5E" w:rsidP="00572CFA">
      <w:pPr>
        <w:pStyle w:val="afd"/>
        <w:ind w:firstLine="708"/>
        <w:jc w:val="both"/>
        <w:rPr>
          <w:rFonts w:ascii="Times New Roman" w:hAnsi="Times New Roman"/>
          <w:sz w:val="28"/>
          <w:szCs w:val="28"/>
        </w:rPr>
      </w:pPr>
      <w:r w:rsidRPr="00636931">
        <w:rPr>
          <w:rFonts w:ascii="Times New Roman" w:hAnsi="Times New Roman"/>
          <w:sz w:val="24"/>
          <w:szCs w:val="24"/>
        </w:rPr>
        <w:t>Государственными инспекторами газового надзора Средне-Поволжского управления Федеральной службы по экологическому, технологическому и атомному надзору осуществляетс</w:t>
      </w:r>
      <w:r w:rsidR="005C7335" w:rsidRPr="00636931">
        <w:rPr>
          <w:rFonts w:ascii="Times New Roman" w:hAnsi="Times New Roman"/>
          <w:sz w:val="24"/>
          <w:szCs w:val="24"/>
        </w:rPr>
        <w:t xml:space="preserve">я надзор за 2619 организациями </w:t>
      </w:r>
      <w:r w:rsidRPr="00636931">
        <w:rPr>
          <w:rFonts w:ascii="Times New Roman" w:hAnsi="Times New Roman"/>
          <w:sz w:val="24"/>
          <w:szCs w:val="24"/>
        </w:rPr>
        <w:t>(юридическими лицами) Самарской, Ульяновской, Саратовской, Пензенской областей, осуществляющих деятельность в обл</w:t>
      </w:r>
      <w:r w:rsidR="005C7335" w:rsidRPr="00636931">
        <w:rPr>
          <w:rFonts w:ascii="Times New Roman" w:hAnsi="Times New Roman"/>
          <w:sz w:val="24"/>
          <w:szCs w:val="24"/>
        </w:rPr>
        <w:t>асти промышленной безопасности,</w:t>
      </w:r>
      <w:r w:rsidRPr="00636931">
        <w:rPr>
          <w:rFonts w:ascii="Times New Roman" w:hAnsi="Times New Roman"/>
          <w:sz w:val="24"/>
          <w:szCs w:val="24"/>
        </w:rPr>
        <w:t xml:space="preserve"> осуществляющих деятельность по эксплуатации опасных производственных объектов (ОПО), из них 20 газораспределительных организаций, эксплуатирующих сети газораспределения</w:t>
      </w:r>
      <w:r w:rsidR="00572CFA" w:rsidRPr="00636931">
        <w:rPr>
          <w:rFonts w:ascii="Times New Roman" w:hAnsi="Times New Roman"/>
          <w:color w:val="000000"/>
          <w:sz w:val="24"/>
          <w:szCs w:val="24"/>
        </w:rPr>
        <w:t>.</w:t>
      </w:r>
    </w:p>
    <w:p w:rsidR="00572CFA" w:rsidRPr="00636931" w:rsidRDefault="00572CFA" w:rsidP="00956D79">
      <w:pPr>
        <w:pStyle w:val="afd"/>
        <w:jc w:val="both"/>
        <w:rPr>
          <w:rFonts w:ascii="Times New Roman" w:hAnsi="Times New Roman"/>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6"/>
      </w:tblGrid>
      <w:tr w:rsidR="007F0D5E" w:rsidRPr="00636931" w:rsidTr="007F0D5E">
        <w:trPr>
          <w:cantSplit/>
          <w:trHeight w:val="167"/>
        </w:trPr>
        <w:tc>
          <w:tcPr>
            <w:tcW w:w="8364" w:type="dxa"/>
          </w:tcPr>
          <w:p w:rsidR="007F0D5E" w:rsidRPr="00636931" w:rsidRDefault="007F0D5E" w:rsidP="007F0D5E">
            <w:pPr>
              <w:pStyle w:val="afd"/>
              <w:jc w:val="both"/>
              <w:rPr>
                <w:rFonts w:ascii="Times New Roman" w:hAnsi="Times New Roman"/>
                <w:color w:val="000000"/>
                <w:sz w:val="24"/>
                <w:szCs w:val="24"/>
              </w:rPr>
            </w:pPr>
            <w:r w:rsidRPr="00636931">
              <w:rPr>
                <w:rFonts w:ascii="Times New Roman" w:hAnsi="Times New Roman"/>
                <w:color w:val="000000"/>
                <w:sz w:val="24"/>
                <w:szCs w:val="24"/>
              </w:rPr>
              <w:t xml:space="preserve">Общая протяженность наружных газопроводов, </w:t>
            </w:r>
            <w:proofErr w:type="gramStart"/>
            <w:r w:rsidRPr="00636931">
              <w:rPr>
                <w:rFonts w:ascii="Times New Roman" w:hAnsi="Times New Roman"/>
                <w:color w:val="000000"/>
                <w:sz w:val="24"/>
                <w:szCs w:val="24"/>
              </w:rPr>
              <w:t>км</w:t>
            </w:r>
            <w:proofErr w:type="gramEnd"/>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94920,68</w:t>
            </w:r>
          </w:p>
        </w:tc>
      </w:tr>
      <w:tr w:rsidR="007F0D5E" w:rsidRPr="00636931" w:rsidTr="007F0D5E">
        <w:trPr>
          <w:cantSplit/>
          <w:trHeight w:val="103"/>
        </w:trPr>
        <w:tc>
          <w:tcPr>
            <w:tcW w:w="8364" w:type="dxa"/>
          </w:tcPr>
          <w:p w:rsidR="007F0D5E" w:rsidRPr="00636931" w:rsidRDefault="007F0D5E" w:rsidP="007F0D5E">
            <w:pPr>
              <w:pStyle w:val="afd"/>
              <w:jc w:val="both"/>
              <w:rPr>
                <w:rFonts w:ascii="Times New Roman" w:hAnsi="Times New Roman"/>
                <w:color w:val="000000"/>
                <w:sz w:val="24"/>
                <w:szCs w:val="24"/>
              </w:rPr>
            </w:pPr>
            <w:r w:rsidRPr="00636931">
              <w:rPr>
                <w:rFonts w:ascii="Times New Roman" w:hAnsi="Times New Roman"/>
                <w:color w:val="000000"/>
                <w:sz w:val="24"/>
                <w:szCs w:val="24"/>
              </w:rPr>
              <w:t xml:space="preserve">Общая протяженность подземных газопроводов, </w:t>
            </w:r>
            <w:proofErr w:type="gramStart"/>
            <w:r w:rsidRPr="00636931">
              <w:rPr>
                <w:rFonts w:ascii="Times New Roman" w:hAnsi="Times New Roman"/>
                <w:color w:val="000000"/>
                <w:sz w:val="24"/>
                <w:szCs w:val="24"/>
              </w:rPr>
              <w:t>км</w:t>
            </w:r>
            <w:proofErr w:type="gramEnd"/>
            <w:r w:rsidRPr="00636931">
              <w:rPr>
                <w:rFonts w:ascii="Times New Roman" w:hAnsi="Times New Roman"/>
                <w:color w:val="000000"/>
                <w:sz w:val="24"/>
                <w:szCs w:val="24"/>
              </w:rPr>
              <w:t>, в том числе</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40963,58</w:t>
            </w:r>
          </w:p>
        </w:tc>
      </w:tr>
      <w:tr w:rsidR="007F0D5E" w:rsidRPr="00636931" w:rsidTr="007F0D5E">
        <w:trPr>
          <w:cantSplit/>
          <w:trHeight w:val="232"/>
        </w:trPr>
        <w:tc>
          <w:tcPr>
            <w:tcW w:w="8364" w:type="dxa"/>
          </w:tcPr>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полиэтиленовых</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33592,89</w:t>
            </w:r>
          </w:p>
        </w:tc>
      </w:tr>
      <w:tr w:rsidR="007F0D5E" w:rsidRPr="00636931" w:rsidTr="007F0D5E">
        <w:trPr>
          <w:cantSplit/>
          <w:trHeight w:val="167"/>
        </w:trPr>
        <w:tc>
          <w:tcPr>
            <w:tcW w:w="8364" w:type="dxa"/>
          </w:tcPr>
          <w:p w:rsidR="007F0D5E" w:rsidRPr="00636931" w:rsidRDefault="007F0D5E" w:rsidP="007F0D5E">
            <w:pPr>
              <w:pStyle w:val="afd"/>
              <w:rPr>
                <w:rFonts w:ascii="Times New Roman" w:hAnsi="Times New Roman"/>
                <w:color w:val="000000"/>
                <w:sz w:val="24"/>
                <w:szCs w:val="24"/>
              </w:rPr>
            </w:pPr>
            <w:proofErr w:type="gramStart"/>
            <w:r w:rsidRPr="00636931">
              <w:rPr>
                <w:rFonts w:ascii="Times New Roman" w:hAnsi="Times New Roman"/>
                <w:color w:val="000000"/>
                <w:sz w:val="24"/>
                <w:szCs w:val="24"/>
              </w:rPr>
              <w:lastRenderedPageBreak/>
              <w:t>отслуживших</w:t>
            </w:r>
            <w:proofErr w:type="gramEnd"/>
            <w:r w:rsidRPr="00636931">
              <w:rPr>
                <w:rFonts w:ascii="Times New Roman" w:hAnsi="Times New Roman"/>
                <w:color w:val="000000"/>
                <w:sz w:val="24"/>
                <w:szCs w:val="24"/>
              </w:rPr>
              <w:t xml:space="preserve"> нор</w:t>
            </w:r>
            <w:r w:rsidR="005C7335" w:rsidRPr="00636931">
              <w:rPr>
                <w:rFonts w:ascii="Times New Roman" w:hAnsi="Times New Roman"/>
                <w:color w:val="000000"/>
                <w:sz w:val="24"/>
                <w:szCs w:val="24"/>
              </w:rPr>
              <w:t>мативный срок службы, всего</w:t>
            </w:r>
          </w:p>
          <w:p w:rsidR="007F0D5E" w:rsidRPr="00636931" w:rsidRDefault="007F0D5E" w:rsidP="007F0D5E">
            <w:pPr>
              <w:pStyle w:val="afd"/>
              <w:jc w:val="both"/>
              <w:rPr>
                <w:rFonts w:ascii="Times New Roman" w:hAnsi="Times New Roman"/>
                <w:sz w:val="24"/>
                <w:szCs w:val="24"/>
              </w:rPr>
            </w:pP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2403,79</w:t>
            </w:r>
          </w:p>
        </w:tc>
      </w:tr>
      <w:tr w:rsidR="007F0D5E" w:rsidRPr="00636931" w:rsidTr="007F0D5E">
        <w:trPr>
          <w:cantSplit/>
          <w:trHeight w:val="103"/>
        </w:trPr>
        <w:tc>
          <w:tcPr>
            <w:tcW w:w="8364" w:type="dxa"/>
          </w:tcPr>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из них прошедших диагностирование с продлением срока эксплуатации </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2209,07</w:t>
            </w:r>
          </w:p>
        </w:tc>
      </w:tr>
      <w:tr w:rsidR="007F0D5E" w:rsidRPr="00636931" w:rsidTr="007F0D5E">
        <w:trPr>
          <w:cantSplit/>
          <w:trHeight w:val="219"/>
        </w:trPr>
        <w:tc>
          <w:tcPr>
            <w:tcW w:w="8364" w:type="dxa"/>
          </w:tcPr>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подлежащих защите от электрохимической коррозии, всего</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16134,61</w:t>
            </w:r>
          </w:p>
        </w:tc>
      </w:tr>
      <w:tr w:rsidR="007F0D5E" w:rsidRPr="00636931" w:rsidTr="007F0D5E">
        <w:trPr>
          <w:cantSplit/>
          <w:trHeight w:val="167"/>
        </w:trPr>
        <w:tc>
          <w:tcPr>
            <w:tcW w:w="8364" w:type="dxa"/>
          </w:tcPr>
          <w:p w:rsidR="007F0D5E" w:rsidRPr="00636931" w:rsidRDefault="007F0D5E" w:rsidP="007F0D5E">
            <w:pPr>
              <w:pStyle w:val="afd"/>
              <w:jc w:val="both"/>
              <w:rPr>
                <w:rFonts w:ascii="Times New Roman" w:hAnsi="Times New Roman"/>
                <w:sz w:val="24"/>
                <w:szCs w:val="24"/>
              </w:rPr>
            </w:pPr>
            <w:proofErr w:type="gramStart"/>
            <w:r w:rsidRPr="00636931">
              <w:rPr>
                <w:rFonts w:ascii="Times New Roman" w:hAnsi="Times New Roman"/>
                <w:sz w:val="24"/>
                <w:szCs w:val="24"/>
              </w:rPr>
              <w:t>обеспеченных</w:t>
            </w:r>
            <w:proofErr w:type="gramEnd"/>
            <w:r w:rsidRPr="00636931">
              <w:rPr>
                <w:rFonts w:ascii="Times New Roman" w:hAnsi="Times New Roman"/>
                <w:sz w:val="24"/>
                <w:szCs w:val="24"/>
              </w:rPr>
              <w:t xml:space="preserve"> защитой в отчетном периоде</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14115,51</w:t>
            </w:r>
          </w:p>
        </w:tc>
      </w:tr>
      <w:tr w:rsidR="007F0D5E" w:rsidRPr="00636931" w:rsidTr="007F0D5E">
        <w:trPr>
          <w:cantSplit/>
          <w:trHeight w:val="103"/>
        </w:trPr>
        <w:tc>
          <w:tcPr>
            <w:tcW w:w="8364" w:type="dxa"/>
          </w:tcPr>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подлежащих замене (перекладке), всего</w:t>
            </w:r>
          </w:p>
        </w:tc>
        <w:tc>
          <w:tcPr>
            <w:tcW w:w="1276" w:type="dxa"/>
          </w:tcPr>
          <w:p w:rsidR="007F0D5E" w:rsidRPr="00636931" w:rsidRDefault="007F0D5E" w:rsidP="007F0D5E">
            <w:pPr>
              <w:pStyle w:val="afd"/>
              <w:spacing w:line="276" w:lineRule="auto"/>
              <w:jc w:val="both"/>
              <w:rPr>
                <w:rFonts w:ascii="Times New Roman" w:hAnsi="Times New Roman"/>
              </w:rPr>
            </w:pPr>
            <w:r w:rsidRPr="00636931">
              <w:rPr>
                <w:rFonts w:ascii="Times New Roman" w:hAnsi="Times New Roman"/>
              </w:rPr>
              <w:t>106,04</w:t>
            </w:r>
          </w:p>
        </w:tc>
      </w:tr>
    </w:tbl>
    <w:p w:rsidR="007F0D5E" w:rsidRPr="00636931" w:rsidRDefault="007F0D5E" w:rsidP="007F0D5E">
      <w:pPr>
        <w:pStyle w:val="afd"/>
        <w:jc w:val="both"/>
        <w:rPr>
          <w:rFonts w:ascii="Times New Roman" w:hAnsi="Times New Roman"/>
          <w:sz w:val="24"/>
          <w:szCs w:val="24"/>
        </w:rPr>
      </w:pP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Общее количество поднадзорных ОПО – 1359</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1 класс – 0 </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2 класс – 7</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3 класс – 1295</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4 класс – 41</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Не перерегистрированные - 16</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Общее количество поднадзорных ОПО по Ульяновской области– 691</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1 класс – 0 </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2 класс – 2</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3 класс – 613</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4 класс – 76</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Общее количество поднадзорных ОПО по Саратовской области – </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1 класс – 0 </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2 класс –0</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3 класс – 1234</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4 класс – 0</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Общее количество поднадзорных ОПО по Пензенской области – 1193</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 xml:space="preserve">1 класс – 0 </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2 класс –4</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3 класс – 1180</w:t>
      </w:r>
    </w:p>
    <w:p w:rsidR="007F0D5E" w:rsidRPr="00636931" w:rsidRDefault="007F0D5E" w:rsidP="007F0D5E">
      <w:pPr>
        <w:pStyle w:val="afd"/>
        <w:jc w:val="both"/>
        <w:rPr>
          <w:rFonts w:ascii="Times New Roman" w:hAnsi="Times New Roman"/>
          <w:sz w:val="24"/>
          <w:szCs w:val="24"/>
        </w:rPr>
      </w:pPr>
      <w:r w:rsidRPr="00636931">
        <w:rPr>
          <w:rFonts w:ascii="Times New Roman" w:hAnsi="Times New Roman"/>
          <w:sz w:val="24"/>
          <w:szCs w:val="24"/>
        </w:rPr>
        <w:t>4 класс – 9</w:t>
      </w:r>
    </w:p>
    <w:p w:rsidR="007F0D5E" w:rsidRPr="00636931" w:rsidRDefault="007F0D5E" w:rsidP="00572CFA">
      <w:pPr>
        <w:ind w:left="142" w:firstLine="566"/>
        <w:jc w:val="both"/>
        <w:rPr>
          <w:rFonts w:ascii="Times New Roman" w:eastAsia="Calibri" w:hAnsi="Times New Roman" w:cs="Times New Roman"/>
          <w:sz w:val="24"/>
          <w:szCs w:val="24"/>
        </w:rPr>
      </w:pPr>
    </w:p>
    <w:p w:rsidR="00956D79" w:rsidRPr="00636931" w:rsidRDefault="007F0D5E" w:rsidP="00572CFA">
      <w:pPr>
        <w:ind w:left="142" w:firstLine="566"/>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 17110 поднадзорных организаций</w:t>
      </w:r>
      <w:r w:rsidR="00956D79" w:rsidRPr="00636931">
        <w:rPr>
          <w:rFonts w:ascii="Times New Roman" w:eastAsia="Calibri" w:hAnsi="Times New Roman" w:cs="Times New Roman"/>
          <w:sz w:val="24"/>
          <w:szCs w:val="24"/>
        </w:rPr>
        <w:t>.</w:t>
      </w:r>
    </w:p>
    <w:p w:rsidR="00956D79" w:rsidRPr="00636931" w:rsidRDefault="00956D79" w:rsidP="00807AB5">
      <w:pPr>
        <w:spacing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 xml:space="preserve">Показатели аварийности и производственного травматизма со смертельным исходом за </w:t>
      </w:r>
      <w:r w:rsidRPr="00636931">
        <w:rPr>
          <w:rFonts w:ascii="Times New Roman" w:eastAsia="Calibri" w:hAnsi="Times New Roman" w:cs="Times New Roman"/>
          <w:i/>
          <w:sz w:val="24"/>
          <w:szCs w:val="24"/>
          <w:lang w:val="en-US"/>
        </w:rPr>
        <w:t>I </w:t>
      </w:r>
      <w:r w:rsidRPr="00636931">
        <w:rPr>
          <w:rFonts w:ascii="Times New Roman" w:eastAsia="Calibri" w:hAnsi="Times New Roman" w:cs="Times New Roman"/>
          <w:i/>
          <w:sz w:val="24"/>
          <w:szCs w:val="24"/>
        </w:rPr>
        <w:t>полугодие текущего года в сравнении с аналогичным периодом прошлого года.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526"/>
        <w:gridCol w:w="856"/>
        <w:gridCol w:w="1125"/>
        <w:gridCol w:w="1563"/>
        <w:gridCol w:w="1281"/>
        <w:gridCol w:w="837"/>
        <w:gridCol w:w="1227"/>
      </w:tblGrid>
      <w:tr w:rsidR="00956D79" w:rsidRPr="00636931" w:rsidTr="00572CFA">
        <w:trPr>
          <w:jc w:val="center"/>
        </w:trPr>
        <w:tc>
          <w:tcPr>
            <w:tcW w:w="4953" w:type="dxa"/>
            <w:gridSpan w:val="4"/>
          </w:tcPr>
          <w:p w:rsidR="00956D79" w:rsidRPr="00636931" w:rsidRDefault="00956D79" w:rsidP="007F0D5E">
            <w:pPr>
              <w:spacing w:line="240" w:lineRule="auto"/>
              <w:jc w:val="center"/>
              <w:rPr>
                <w:rFonts w:ascii="Calibri" w:eastAsia="Calibri" w:hAnsi="Calibri" w:cs="Times New Roman"/>
                <w:sz w:val="20"/>
                <w:szCs w:val="20"/>
              </w:rPr>
            </w:pPr>
            <w:r w:rsidRPr="00636931">
              <w:rPr>
                <w:rFonts w:ascii="Times New Roman" w:eastAsia="Calibri" w:hAnsi="Times New Roman" w:cs="Times New Roman"/>
                <w:sz w:val="20"/>
                <w:szCs w:val="20"/>
              </w:rPr>
              <w:t xml:space="preserve">12 мес. </w:t>
            </w:r>
            <w:r w:rsidR="007F0D5E" w:rsidRPr="00636931">
              <w:rPr>
                <w:rFonts w:ascii="Times New Roman" w:hAnsi="Times New Roman" w:cs="Times New Roman"/>
                <w:sz w:val="20"/>
                <w:szCs w:val="20"/>
              </w:rPr>
              <w:t>2018</w:t>
            </w:r>
            <w:r w:rsidR="00572CFA" w:rsidRPr="00636931">
              <w:rPr>
                <w:rFonts w:ascii="Times New Roman" w:hAnsi="Times New Roman" w:cs="Times New Roman"/>
                <w:sz w:val="20"/>
                <w:szCs w:val="20"/>
              </w:rPr>
              <w:t xml:space="preserve"> года</w:t>
            </w:r>
          </w:p>
        </w:tc>
        <w:tc>
          <w:tcPr>
            <w:tcW w:w="4908" w:type="dxa"/>
            <w:gridSpan w:val="4"/>
          </w:tcPr>
          <w:p w:rsidR="00956D79" w:rsidRPr="00636931" w:rsidRDefault="00956D79" w:rsidP="007F0D5E">
            <w:pPr>
              <w:spacing w:line="240" w:lineRule="auto"/>
              <w:jc w:val="center"/>
              <w:rPr>
                <w:rFonts w:ascii="Calibri" w:eastAsia="Calibri" w:hAnsi="Calibri" w:cs="Times New Roman"/>
                <w:sz w:val="20"/>
                <w:szCs w:val="20"/>
              </w:rPr>
            </w:pPr>
            <w:r w:rsidRPr="00636931">
              <w:rPr>
                <w:rFonts w:ascii="Times New Roman" w:eastAsia="Calibri" w:hAnsi="Times New Roman" w:cs="Times New Roman"/>
                <w:color w:val="000000"/>
                <w:sz w:val="20"/>
                <w:szCs w:val="20"/>
              </w:rPr>
              <w:t>12</w:t>
            </w:r>
            <w:r w:rsidR="00572CFA" w:rsidRPr="00636931">
              <w:rPr>
                <w:rFonts w:ascii="Times New Roman" w:hAnsi="Times New Roman" w:cs="Times New Roman"/>
                <w:color w:val="000000"/>
                <w:sz w:val="20"/>
                <w:szCs w:val="20"/>
              </w:rPr>
              <w:t xml:space="preserve"> </w:t>
            </w:r>
            <w:r w:rsidRPr="00636931">
              <w:rPr>
                <w:rFonts w:ascii="Times New Roman" w:eastAsia="Calibri" w:hAnsi="Times New Roman" w:cs="Times New Roman"/>
                <w:color w:val="000000"/>
                <w:sz w:val="20"/>
                <w:szCs w:val="20"/>
              </w:rPr>
              <w:t>мес.</w:t>
            </w:r>
            <w:r w:rsidRPr="00636931">
              <w:rPr>
                <w:rFonts w:ascii="Times New Roman" w:eastAsia="Calibri" w:hAnsi="Times New Roman" w:cs="Times New Roman"/>
                <w:sz w:val="20"/>
                <w:szCs w:val="20"/>
              </w:rPr>
              <w:t xml:space="preserve"> </w:t>
            </w:r>
            <w:r w:rsidR="007F0D5E" w:rsidRPr="00636931">
              <w:rPr>
                <w:rFonts w:ascii="Times New Roman" w:hAnsi="Times New Roman" w:cs="Times New Roman"/>
                <w:sz w:val="20"/>
                <w:szCs w:val="20"/>
              </w:rPr>
              <w:t>2019</w:t>
            </w:r>
            <w:r w:rsidR="00572CFA" w:rsidRPr="00636931">
              <w:rPr>
                <w:rFonts w:ascii="Times New Roman" w:hAnsi="Times New Roman" w:cs="Times New Roman"/>
                <w:sz w:val="20"/>
                <w:szCs w:val="20"/>
              </w:rPr>
              <w:t xml:space="preserve"> года </w:t>
            </w:r>
          </w:p>
        </w:tc>
      </w:tr>
      <w:tr w:rsidR="00956D79" w:rsidRPr="00636931" w:rsidTr="00572CFA">
        <w:trPr>
          <w:jc w:val="center"/>
        </w:trPr>
        <w:tc>
          <w:tcPr>
            <w:tcW w:w="1446"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Дата и место аварии</w:t>
            </w:r>
          </w:p>
        </w:tc>
        <w:tc>
          <w:tcPr>
            <w:tcW w:w="1526"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Суммарный материальный ущерб от аварий.</w:t>
            </w:r>
          </w:p>
        </w:tc>
        <w:tc>
          <w:tcPr>
            <w:tcW w:w="856"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Количество групповых несчастных случаев</w:t>
            </w:r>
          </w:p>
        </w:tc>
        <w:tc>
          <w:tcPr>
            <w:tcW w:w="1125"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Общее число пострадавших и погибших при групповых несчастных случаях</w:t>
            </w:r>
          </w:p>
        </w:tc>
        <w:tc>
          <w:tcPr>
            <w:tcW w:w="1563"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Дата и место аварии</w:t>
            </w:r>
          </w:p>
        </w:tc>
        <w:tc>
          <w:tcPr>
            <w:tcW w:w="1281"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Суммарный материальный ущерб от аварий.</w:t>
            </w:r>
          </w:p>
        </w:tc>
        <w:tc>
          <w:tcPr>
            <w:tcW w:w="837"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Количество групповых несчастных случаев</w:t>
            </w:r>
          </w:p>
        </w:tc>
        <w:tc>
          <w:tcPr>
            <w:tcW w:w="1227" w:type="dxa"/>
          </w:tcPr>
          <w:p w:rsidR="00956D79" w:rsidRPr="00636931" w:rsidRDefault="00956D79" w:rsidP="00572CFA">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Общее число пострадавших и погибших при групповых несчастных случаях</w:t>
            </w:r>
          </w:p>
        </w:tc>
      </w:tr>
      <w:tr w:rsidR="007F0D5E" w:rsidRPr="00636931" w:rsidTr="00572CFA">
        <w:trPr>
          <w:jc w:val="center"/>
        </w:trPr>
        <w:tc>
          <w:tcPr>
            <w:tcW w:w="1446"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c>
          <w:tcPr>
            <w:tcW w:w="1526" w:type="dxa"/>
          </w:tcPr>
          <w:p w:rsidR="007F0D5E" w:rsidRPr="00636931" w:rsidRDefault="007F0D5E" w:rsidP="007F0D5E">
            <w:pPr>
              <w:spacing w:line="240" w:lineRule="auto"/>
              <w:jc w:val="center"/>
              <w:rPr>
                <w:rFonts w:ascii="Times New Roman" w:eastAsia="Calibri" w:hAnsi="Times New Roman" w:cs="Times New Roman"/>
                <w:sz w:val="20"/>
                <w:szCs w:val="20"/>
              </w:rPr>
            </w:pPr>
          </w:p>
        </w:tc>
        <w:tc>
          <w:tcPr>
            <w:tcW w:w="856"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0</w:t>
            </w:r>
          </w:p>
        </w:tc>
        <w:tc>
          <w:tcPr>
            <w:tcW w:w="1125"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0</w:t>
            </w:r>
          </w:p>
        </w:tc>
        <w:tc>
          <w:tcPr>
            <w:tcW w:w="1563"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c>
          <w:tcPr>
            <w:tcW w:w="1281" w:type="dxa"/>
          </w:tcPr>
          <w:p w:rsidR="007F0D5E" w:rsidRPr="00636931" w:rsidRDefault="007F0D5E" w:rsidP="007F0D5E">
            <w:pPr>
              <w:spacing w:line="240" w:lineRule="auto"/>
              <w:jc w:val="center"/>
              <w:rPr>
                <w:rFonts w:ascii="Times New Roman" w:eastAsia="Calibri" w:hAnsi="Times New Roman" w:cs="Times New Roman"/>
                <w:sz w:val="20"/>
                <w:szCs w:val="20"/>
              </w:rPr>
            </w:pPr>
          </w:p>
        </w:tc>
        <w:tc>
          <w:tcPr>
            <w:tcW w:w="837"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0</w:t>
            </w:r>
          </w:p>
        </w:tc>
        <w:tc>
          <w:tcPr>
            <w:tcW w:w="1227" w:type="dxa"/>
          </w:tcPr>
          <w:p w:rsidR="007F0D5E" w:rsidRPr="00636931" w:rsidRDefault="007F0D5E" w:rsidP="007F0D5E">
            <w:pPr>
              <w:spacing w:line="240" w:lineRule="auto"/>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0</w:t>
            </w:r>
          </w:p>
        </w:tc>
      </w:tr>
    </w:tbl>
    <w:p w:rsidR="00956D79" w:rsidRPr="00636931" w:rsidRDefault="00956D79" w:rsidP="00807AB5">
      <w:pPr>
        <w:spacing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lastRenderedPageBreak/>
        <w:t>Сравнительный анализ распределения аварий по видам аварий за текущий год в сравнении с аналогичным периодом прошлого года (в форме таблицы) с описанием тенденций. Показатели аварий, произошедших в результате действий третьих лиц.</w:t>
      </w: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06"/>
        <w:gridCol w:w="2673"/>
      </w:tblGrid>
      <w:tr w:rsidR="00572CFA" w:rsidRPr="00636931" w:rsidTr="00572CFA">
        <w:tc>
          <w:tcPr>
            <w:tcW w:w="4820" w:type="dxa"/>
            <w:gridSpan w:val="2"/>
          </w:tcPr>
          <w:p w:rsidR="00572CFA" w:rsidRPr="00636931" w:rsidRDefault="00572CFA" w:rsidP="00AE5EAE">
            <w:pPr>
              <w:spacing w:line="240" w:lineRule="auto"/>
              <w:jc w:val="center"/>
              <w:rPr>
                <w:rFonts w:ascii="Calibri" w:eastAsia="Calibri" w:hAnsi="Calibri" w:cs="Times New Roman"/>
                <w:sz w:val="20"/>
                <w:szCs w:val="20"/>
              </w:rPr>
            </w:pPr>
            <w:r w:rsidRPr="00636931">
              <w:rPr>
                <w:rFonts w:ascii="Times New Roman" w:eastAsia="Calibri" w:hAnsi="Times New Roman" w:cs="Times New Roman"/>
                <w:sz w:val="20"/>
                <w:szCs w:val="20"/>
              </w:rPr>
              <w:t xml:space="preserve">12 мес. </w:t>
            </w:r>
            <w:r w:rsidR="007F0D5E" w:rsidRPr="00636931">
              <w:rPr>
                <w:rFonts w:ascii="Times New Roman" w:hAnsi="Times New Roman" w:cs="Times New Roman"/>
                <w:sz w:val="20"/>
                <w:szCs w:val="20"/>
              </w:rPr>
              <w:t>2018</w:t>
            </w:r>
            <w:r w:rsidRPr="00636931">
              <w:rPr>
                <w:rFonts w:ascii="Times New Roman" w:hAnsi="Times New Roman" w:cs="Times New Roman"/>
                <w:sz w:val="20"/>
                <w:szCs w:val="20"/>
              </w:rPr>
              <w:t xml:space="preserve"> года</w:t>
            </w:r>
          </w:p>
        </w:tc>
        <w:tc>
          <w:tcPr>
            <w:tcW w:w="5079" w:type="dxa"/>
            <w:gridSpan w:val="2"/>
          </w:tcPr>
          <w:p w:rsidR="00572CFA" w:rsidRPr="00636931" w:rsidRDefault="00572CFA" w:rsidP="007F0D5E">
            <w:pPr>
              <w:spacing w:line="240" w:lineRule="auto"/>
              <w:jc w:val="center"/>
              <w:rPr>
                <w:rFonts w:ascii="Calibri" w:eastAsia="Calibri" w:hAnsi="Calibri" w:cs="Times New Roman"/>
                <w:sz w:val="20"/>
                <w:szCs w:val="20"/>
              </w:rPr>
            </w:pPr>
            <w:r w:rsidRPr="00636931">
              <w:rPr>
                <w:rFonts w:ascii="Times New Roman" w:eastAsia="Calibri" w:hAnsi="Times New Roman" w:cs="Times New Roman"/>
                <w:color w:val="000000"/>
                <w:sz w:val="20"/>
                <w:szCs w:val="20"/>
              </w:rPr>
              <w:t>12</w:t>
            </w:r>
            <w:r w:rsidRPr="00636931">
              <w:rPr>
                <w:rFonts w:ascii="Times New Roman" w:hAnsi="Times New Roman" w:cs="Times New Roman"/>
                <w:color w:val="000000"/>
                <w:sz w:val="20"/>
                <w:szCs w:val="20"/>
              </w:rPr>
              <w:t xml:space="preserve"> </w:t>
            </w:r>
            <w:r w:rsidRPr="00636931">
              <w:rPr>
                <w:rFonts w:ascii="Times New Roman" w:eastAsia="Calibri" w:hAnsi="Times New Roman" w:cs="Times New Roman"/>
                <w:color w:val="000000"/>
                <w:sz w:val="20"/>
                <w:szCs w:val="20"/>
              </w:rPr>
              <w:t>мес.</w:t>
            </w:r>
            <w:r w:rsidRPr="00636931">
              <w:rPr>
                <w:rFonts w:ascii="Times New Roman" w:eastAsia="Calibri" w:hAnsi="Times New Roman" w:cs="Times New Roman"/>
                <w:sz w:val="20"/>
                <w:szCs w:val="20"/>
              </w:rPr>
              <w:t xml:space="preserve"> </w:t>
            </w:r>
            <w:r w:rsidRPr="00636931">
              <w:rPr>
                <w:rFonts w:ascii="Times New Roman" w:hAnsi="Times New Roman" w:cs="Times New Roman"/>
                <w:sz w:val="20"/>
                <w:szCs w:val="20"/>
              </w:rPr>
              <w:t>201</w:t>
            </w:r>
            <w:r w:rsidR="007F0D5E" w:rsidRPr="00636931">
              <w:rPr>
                <w:rFonts w:ascii="Times New Roman" w:hAnsi="Times New Roman" w:cs="Times New Roman"/>
                <w:sz w:val="20"/>
                <w:szCs w:val="20"/>
              </w:rPr>
              <w:t>9</w:t>
            </w:r>
            <w:r w:rsidRPr="00636931">
              <w:rPr>
                <w:rFonts w:ascii="Times New Roman" w:hAnsi="Times New Roman" w:cs="Times New Roman"/>
                <w:sz w:val="20"/>
                <w:szCs w:val="20"/>
              </w:rPr>
              <w:t xml:space="preserve"> года </w:t>
            </w:r>
          </w:p>
        </w:tc>
      </w:tr>
      <w:tr w:rsidR="00572CFA" w:rsidRPr="00636931" w:rsidTr="00572CFA">
        <w:tc>
          <w:tcPr>
            <w:tcW w:w="2410" w:type="dxa"/>
          </w:tcPr>
          <w:p w:rsidR="00572CFA" w:rsidRPr="00636931" w:rsidRDefault="00572CFA" w:rsidP="00572CFA">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Дата и место аварии</w:t>
            </w:r>
          </w:p>
        </w:tc>
        <w:tc>
          <w:tcPr>
            <w:tcW w:w="2410" w:type="dxa"/>
          </w:tcPr>
          <w:p w:rsidR="00572CFA" w:rsidRPr="00636931" w:rsidRDefault="00572CFA" w:rsidP="00572CFA">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Вид аварий.</w:t>
            </w:r>
          </w:p>
        </w:tc>
        <w:tc>
          <w:tcPr>
            <w:tcW w:w="2406" w:type="dxa"/>
          </w:tcPr>
          <w:p w:rsidR="00572CFA" w:rsidRPr="00636931" w:rsidRDefault="00572CFA" w:rsidP="00572CFA">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Дата и место аварии</w:t>
            </w:r>
          </w:p>
        </w:tc>
        <w:tc>
          <w:tcPr>
            <w:tcW w:w="2673" w:type="dxa"/>
          </w:tcPr>
          <w:p w:rsidR="00572CFA" w:rsidRPr="00636931" w:rsidRDefault="00572CFA" w:rsidP="00572CFA">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Вид аварий</w:t>
            </w:r>
          </w:p>
        </w:tc>
      </w:tr>
      <w:tr w:rsidR="007F0D5E" w:rsidRPr="00636931" w:rsidTr="00572CFA">
        <w:tc>
          <w:tcPr>
            <w:tcW w:w="2410" w:type="dxa"/>
          </w:tcPr>
          <w:p w:rsidR="007F0D5E" w:rsidRPr="00636931" w:rsidRDefault="007F0D5E" w:rsidP="007F0D5E">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c>
          <w:tcPr>
            <w:tcW w:w="2410" w:type="dxa"/>
          </w:tcPr>
          <w:p w:rsidR="007F0D5E" w:rsidRPr="00636931" w:rsidRDefault="007F0D5E" w:rsidP="007F0D5E">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c>
          <w:tcPr>
            <w:tcW w:w="2406" w:type="dxa"/>
          </w:tcPr>
          <w:p w:rsidR="007F0D5E" w:rsidRPr="00636931" w:rsidRDefault="007F0D5E" w:rsidP="007F0D5E">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c>
          <w:tcPr>
            <w:tcW w:w="2673" w:type="dxa"/>
          </w:tcPr>
          <w:p w:rsidR="007F0D5E" w:rsidRPr="00636931" w:rsidRDefault="007F0D5E" w:rsidP="007F0D5E">
            <w:pPr>
              <w:jc w:val="center"/>
              <w:rPr>
                <w:rFonts w:ascii="Times New Roman" w:eastAsia="Calibri" w:hAnsi="Times New Roman" w:cs="Times New Roman"/>
                <w:sz w:val="20"/>
                <w:szCs w:val="20"/>
              </w:rPr>
            </w:pPr>
            <w:r w:rsidRPr="00636931">
              <w:rPr>
                <w:rFonts w:ascii="Times New Roman" w:eastAsia="Calibri" w:hAnsi="Times New Roman" w:cs="Times New Roman"/>
                <w:sz w:val="20"/>
                <w:szCs w:val="20"/>
              </w:rPr>
              <w:t>Не было</w:t>
            </w:r>
          </w:p>
        </w:tc>
      </w:tr>
    </w:tbl>
    <w:p w:rsidR="00956D79" w:rsidRPr="00636931" w:rsidRDefault="00956D79" w:rsidP="00572CFA">
      <w:pPr>
        <w:pStyle w:val="afd"/>
      </w:pPr>
    </w:p>
    <w:p w:rsidR="00956D79" w:rsidRPr="00636931" w:rsidRDefault="00956D79" w:rsidP="00807AB5">
      <w:pPr>
        <w:spacing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 xml:space="preserve">Сравнительный анализ распределения несчастных случаев </w:t>
      </w:r>
      <w:proofErr w:type="gramStart"/>
      <w:r w:rsidRPr="00636931">
        <w:rPr>
          <w:rFonts w:ascii="Times New Roman" w:eastAsia="Calibri" w:hAnsi="Times New Roman" w:cs="Times New Roman"/>
          <w:i/>
          <w:sz w:val="24"/>
          <w:szCs w:val="24"/>
        </w:rPr>
        <w:t>со смертельным исход</w:t>
      </w:r>
      <w:r w:rsidR="005C7335" w:rsidRPr="00636931">
        <w:rPr>
          <w:rFonts w:ascii="Times New Roman" w:eastAsia="Calibri" w:hAnsi="Times New Roman" w:cs="Times New Roman"/>
          <w:i/>
          <w:sz w:val="24"/>
          <w:szCs w:val="24"/>
        </w:rPr>
        <w:t xml:space="preserve">ом по травмирующим факторам за </w:t>
      </w:r>
      <w:r w:rsidRPr="00636931">
        <w:rPr>
          <w:rFonts w:ascii="Times New Roman" w:eastAsia="Calibri" w:hAnsi="Times New Roman" w:cs="Times New Roman"/>
          <w:i/>
          <w:sz w:val="24"/>
          <w:szCs w:val="24"/>
        </w:rPr>
        <w:t>текущий год в сравнении с аналогичным периодом</w:t>
      </w:r>
      <w:proofErr w:type="gramEnd"/>
      <w:r w:rsidRPr="00636931">
        <w:rPr>
          <w:rFonts w:ascii="Times New Roman" w:eastAsia="Calibri" w:hAnsi="Times New Roman" w:cs="Times New Roman"/>
          <w:i/>
          <w:sz w:val="24"/>
          <w:szCs w:val="24"/>
        </w:rPr>
        <w:t xml:space="preserve"> прошлого года (в форме таблицы) с описанием тенденций.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1654"/>
        <w:gridCol w:w="1654"/>
        <w:gridCol w:w="1654"/>
        <w:gridCol w:w="1654"/>
        <w:gridCol w:w="1654"/>
      </w:tblGrid>
      <w:tr w:rsidR="007F0D5E" w:rsidRPr="00636931" w:rsidTr="007F0D5E">
        <w:tc>
          <w:tcPr>
            <w:tcW w:w="4961" w:type="dxa"/>
            <w:gridSpan w:val="3"/>
          </w:tcPr>
          <w:p w:rsidR="007F0D5E" w:rsidRPr="00636931" w:rsidRDefault="007F0D5E" w:rsidP="007F0D5E">
            <w:pPr>
              <w:spacing w:after="0" w:line="240" w:lineRule="auto"/>
              <w:jc w:val="center"/>
              <w:rPr>
                <w:color w:val="000000"/>
                <w:sz w:val="20"/>
                <w:szCs w:val="20"/>
              </w:rPr>
            </w:pPr>
            <w:r w:rsidRPr="00636931">
              <w:rPr>
                <w:rFonts w:ascii="Times New Roman" w:hAnsi="Times New Roman" w:cs="Times New Roman"/>
                <w:color w:val="000000"/>
                <w:sz w:val="20"/>
                <w:szCs w:val="20"/>
              </w:rPr>
              <w:t>12 мес. прошлого года</w:t>
            </w:r>
          </w:p>
        </w:tc>
        <w:tc>
          <w:tcPr>
            <w:tcW w:w="4962" w:type="dxa"/>
            <w:gridSpan w:val="3"/>
          </w:tcPr>
          <w:p w:rsidR="007F0D5E" w:rsidRPr="00636931" w:rsidRDefault="007F0D5E" w:rsidP="007F0D5E">
            <w:pPr>
              <w:spacing w:after="0" w:line="240" w:lineRule="auto"/>
              <w:jc w:val="center"/>
              <w:rPr>
                <w:color w:val="000000"/>
                <w:sz w:val="20"/>
                <w:szCs w:val="20"/>
              </w:rPr>
            </w:pPr>
            <w:r w:rsidRPr="00636931">
              <w:rPr>
                <w:rFonts w:ascii="Times New Roman" w:hAnsi="Times New Roman" w:cs="Times New Roman"/>
                <w:color w:val="000000"/>
                <w:sz w:val="20"/>
                <w:szCs w:val="20"/>
              </w:rPr>
              <w:t>12 мес. текущего года</w:t>
            </w:r>
          </w:p>
        </w:tc>
      </w:tr>
      <w:tr w:rsidR="007F0D5E" w:rsidRPr="00636931" w:rsidTr="007F0D5E">
        <w:tc>
          <w:tcPr>
            <w:tcW w:w="1653"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Дата и место несчастного случая</w:t>
            </w:r>
          </w:p>
        </w:tc>
        <w:tc>
          <w:tcPr>
            <w:tcW w:w="1654"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Травмирующий фактор</w:t>
            </w:r>
          </w:p>
        </w:tc>
        <w:tc>
          <w:tcPr>
            <w:tcW w:w="1654"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Тенденции</w:t>
            </w:r>
          </w:p>
        </w:tc>
        <w:tc>
          <w:tcPr>
            <w:tcW w:w="1654"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Дата и место несчастного случая</w:t>
            </w:r>
          </w:p>
        </w:tc>
        <w:tc>
          <w:tcPr>
            <w:tcW w:w="1654"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Травмирующий фактор</w:t>
            </w:r>
          </w:p>
        </w:tc>
        <w:tc>
          <w:tcPr>
            <w:tcW w:w="1654" w:type="dxa"/>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Тенденции</w:t>
            </w:r>
          </w:p>
        </w:tc>
      </w:tr>
      <w:tr w:rsidR="007F0D5E" w:rsidRPr="00636931" w:rsidTr="007F0D5E">
        <w:tc>
          <w:tcPr>
            <w:tcW w:w="4961" w:type="dxa"/>
            <w:gridSpan w:val="3"/>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отсутствуют</w:t>
            </w:r>
          </w:p>
        </w:tc>
        <w:tc>
          <w:tcPr>
            <w:tcW w:w="4962" w:type="dxa"/>
            <w:gridSpan w:val="3"/>
          </w:tcPr>
          <w:p w:rsidR="007F0D5E" w:rsidRPr="00636931" w:rsidRDefault="007F0D5E" w:rsidP="007F0D5E">
            <w:pPr>
              <w:spacing w:after="0" w:line="240" w:lineRule="auto"/>
              <w:jc w:val="center"/>
              <w:rPr>
                <w:rFonts w:ascii="Times New Roman" w:hAnsi="Times New Roman" w:cs="Times New Roman"/>
                <w:color w:val="000000"/>
                <w:sz w:val="20"/>
                <w:szCs w:val="20"/>
              </w:rPr>
            </w:pPr>
            <w:r w:rsidRPr="00636931">
              <w:rPr>
                <w:rFonts w:ascii="Times New Roman" w:hAnsi="Times New Roman" w:cs="Times New Roman"/>
                <w:color w:val="000000"/>
                <w:sz w:val="20"/>
                <w:szCs w:val="20"/>
              </w:rPr>
              <w:t>отсутствуют</w:t>
            </w:r>
          </w:p>
        </w:tc>
      </w:tr>
    </w:tbl>
    <w:p w:rsidR="007F0D5E" w:rsidRPr="00636931" w:rsidRDefault="007F0D5E" w:rsidP="00956D79">
      <w:pPr>
        <w:pStyle w:val="af7"/>
        <w:spacing w:line="276" w:lineRule="auto"/>
        <w:rPr>
          <w:sz w:val="24"/>
        </w:rPr>
      </w:pPr>
    </w:p>
    <w:p w:rsidR="00956D79" w:rsidRPr="00636931" w:rsidRDefault="00956D79" w:rsidP="00807AB5">
      <w:pPr>
        <w:spacing w:line="240" w:lineRule="auto"/>
        <w:jc w:val="center"/>
        <w:rPr>
          <w:rFonts w:ascii="Times New Roman" w:eastAsia="Calibri" w:hAnsi="Times New Roman" w:cs="Times New Roman"/>
          <w:bCs/>
          <w:i/>
          <w:sz w:val="24"/>
          <w:szCs w:val="24"/>
        </w:rPr>
      </w:pPr>
      <w:r w:rsidRPr="00636931">
        <w:rPr>
          <w:rFonts w:ascii="Times New Roman" w:eastAsia="Calibri" w:hAnsi="Times New Roman" w:cs="Times New Roman"/>
          <w:i/>
          <w:sz w:val="24"/>
          <w:szCs w:val="24"/>
        </w:rPr>
        <w:t xml:space="preserve">Сравнительный анализ распределения аварий и несчастных случаев </w:t>
      </w:r>
      <w:proofErr w:type="gramStart"/>
      <w:r w:rsidRPr="00636931">
        <w:rPr>
          <w:rFonts w:ascii="Times New Roman" w:eastAsia="Calibri" w:hAnsi="Times New Roman" w:cs="Times New Roman"/>
          <w:i/>
          <w:sz w:val="24"/>
          <w:szCs w:val="24"/>
        </w:rPr>
        <w:t>со смертельным исходом за текущий год в сравнении с аналогичным периодом прошлого года по субъектам</w:t>
      </w:r>
      <w:proofErr w:type="gramEnd"/>
      <w:r w:rsidRPr="00636931">
        <w:rPr>
          <w:rFonts w:ascii="Times New Roman" w:eastAsia="Calibri" w:hAnsi="Times New Roman" w:cs="Times New Roman"/>
          <w:i/>
          <w:sz w:val="24"/>
          <w:szCs w:val="24"/>
        </w:rPr>
        <w:t xml:space="preserve"> Российской Федерации и территориальным органам Ростехнадзора (в форме таблицы) с описанием тенденций.</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843"/>
        <w:gridCol w:w="1558"/>
      </w:tblGrid>
      <w:tr w:rsidR="00956D79" w:rsidRPr="00636931" w:rsidTr="000C6B5C">
        <w:trPr>
          <w:cantSplit/>
          <w:trHeight w:val="20"/>
        </w:trPr>
        <w:tc>
          <w:tcPr>
            <w:tcW w:w="6379" w:type="dxa"/>
          </w:tcPr>
          <w:p w:rsidR="00956D79" w:rsidRPr="00636931" w:rsidRDefault="00956D79" w:rsidP="000C6B5C">
            <w:pPr>
              <w:pStyle w:val="afd"/>
              <w:jc w:val="center"/>
              <w:rPr>
                <w:rFonts w:ascii="Times New Roman" w:hAnsi="Times New Roman"/>
                <w:b/>
                <w:i/>
                <w:sz w:val="20"/>
                <w:szCs w:val="20"/>
              </w:rPr>
            </w:pPr>
            <w:r w:rsidRPr="00636931">
              <w:rPr>
                <w:rFonts w:ascii="Times New Roman" w:hAnsi="Times New Roman"/>
                <w:b/>
                <w:i/>
                <w:sz w:val="20"/>
                <w:szCs w:val="20"/>
              </w:rPr>
              <w:t>Наименование показателя</w:t>
            </w:r>
          </w:p>
        </w:tc>
        <w:tc>
          <w:tcPr>
            <w:tcW w:w="1843" w:type="dxa"/>
          </w:tcPr>
          <w:p w:rsidR="00956D79" w:rsidRPr="00636931" w:rsidRDefault="007F0D5E" w:rsidP="000C6B5C">
            <w:pPr>
              <w:pStyle w:val="afd"/>
              <w:jc w:val="center"/>
              <w:rPr>
                <w:rFonts w:ascii="Times New Roman" w:hAnsi="Times New Roman"/>
                <w:b/>
                <w:i/>
                <w:color w:val="000000"/>
                <w:sz w:val="20"/>
                <w:szCs w:val="20"/>
              </w:rPr>
            </w:pPr>
            <w:r w:rsidRPr="00636931">
              <w:rPr>
                <w:rFonts w:ascii="Times New Roman" w:hAnsi="Times New Roman"/>
                <w:b/>
                <w:i/>
                <w:color w:val="000000"/>
                <w:sz w:val="20"/>
                <w:szCs w:val="20"/>
              </w:rPr>
              <w:t>12 мес. 2018</w:t>
            </w:r>
            <w:r w:rsidR="00956D79" w:rsidRPr="00636931">
              <w:rPr>
                <w:rFonts w:ascii="Times New Roman" w:hAnsi="Times New Roman"/>
                <w:b/>
                <w:i/>
                <w:color w:val="000000"/>
                <w:sz w:val="20"/>
                <w:szCs w:val="20"/>
              </w:rPr>
              <w:t xml:space="preserve"> г.</w:t>
            </w:r>
          </w:p>
        </w:tc>
        <w:tc>
          <w:tcPr>
            <w:tcW w:w="1558" w:type="dxa"/>
            <w:vAlign w:val="center"/>
          </w:tcPr>
          <w:p w:rsidR="00956D79" w:rsidRPr="00636931" w:rsidRDefault="007F0D5E" w:rsidP="000C6B5C">
            <w:pPr>
              <w:pStyle w:val="afd"/>
              <w:jc w:val="center"/>
              <w:rPr>
                <w:rFonts w:ascii="Times New Roman" w:hAnsi="Times New Roman"/>
                <w:b/>
                <w:i/>
                <w:color w:val="000000"/>
                <w:sz w:val="20"/>
                <w:szCs w:val="20"/>
              </w:rPr>
            </w:pPr>
            <w:r w:rsidRPr="00636931">
              <w:rPr>
                <w:rFonts w:ascii="Times New Roman" w:hAnsi="Times New Roman"/>
                <w:b/>
                <w:i/>
                <w:color w:val="000000"/>
                <w:sz w:val="20"/>
                <w:szCs w:val="20"/>
              </w:rPr>
              <w:t>12 мес. 2019</w:t>
            </w:r>
            <w:r w:rsidR="00956D79" w:rsidRPr="00636931">
              <w:rPr>
                <w:rFonts w:ascii="Times New Roman" w:hAnsi="Times New Roman"/>
                <w:b/>
                <w:i/>
                <w:color w:val="000000"/>
                <w:sz w:val="20"/>
                <w:szCs w:val="20"/>
              </w:rPr>
              <w:t xml:space="preserve"> г.</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i/>
                <w:iCs/>
                <w:sz w:val="20"/>
                <w:szCs w:val="20"/>
              </w:rPr>
            </w:pPr>
            <w:r w:rsidRPr="00636931">
              <w:rPr>
                <w:rFonts w:ascii="Times New Roman" w:hAnsi="Times New Roman"/>
                <w:sz w:val="20"/>
                <w:szCs w:val="20"/>
              </w:rPr>
              <w:t>Число аварий на ОПО;</w:t>
            </w:r>
          </w:p>
        </w:tc>
        <w:tc>
          <w:tcPr>
            <w:tcW w:w="1843" w:type="dxa"/>
            <w:vAlign w:val="center"/>
          </w:tcPr>
          <w:p w:rsidR="00956D79" w:rsidRPr="00636931" w:rsidRDefault="007F0D5E" w:rsidP="007F0D5E">
            <w:pPr>
              <w:pStyle w:val="afd"/>
              <w:jc w:val="center"/>
              <w:rPr>
                <w:rFonts w:ascii="Times New Roman" w:hAnsi="Times New Roman"/>
                <w:sz w:val="20"/>
                <w:szCs w:val="20"/>
              </w:rPr>
            </w:pPr>
            <w:r w:rsidRPr="00636931">
              <w:rPr>
                <w:rFonts w:ascii="Times New Roman" w:hAnsi="Times New Roman"/>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Количество травмированных в результате аварий, всего,</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5C7335" w:rsidP="000C6B5C">
            <w:pPr>
              <w:pStyle w:val="afd"/>
              <w:jc w:val="both"/>
              <w:rPr>
                <w:rFonts w:ascii="Times New Roman" w:hAnsi="Times New Roman"/>
                <w:sz w:val="20"/>
                <w:szCs w:val="20"/>
              </w:rPr>
            </w:pPr>
            <w:r w:rsidRPr="00636931">
              <w:rPr>
                <w:rFonts w:ascii="Times New Roman" w:hAnsi="Times New Roman"/>
                <w:sz w:val="20"/>
                <w:szCs w:val="20"/>
              </w:rPr>
              <w:t xml:space="preserve">в том </w:t>
            </w:r>
            <w:r w:rsidR="00956D79" w:rsidRPr="00636931">
              <w:rPr>
                <w:rFonts w:ascii="Times New Roman" w:hAnsi="Times New Roman"/>
                <w:sz w:val="20"/>
                <w:szCs w:val="20"/>
              </w:rPr>
              <w:t xml:space="preserve">числе: </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со смертельным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 тяжелым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Количество пострадавших в результате несчастных случаев на производстве, чел., всего,</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в том числе:</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со смертельным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 тяжелым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Число групповых несчастных случаев на производстве.</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Количество травмированных при групповых несчастных случаях на производстве, чел., всего,</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в том числе:</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со смертельным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 тяжелым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Всего травмированных в результате аварий и несчастных случаев, всего, из них:</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со смертельным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r w:rsidR="00956D79" w:rsidRPr="00636931" w:rsidTr="000C6B5C">
        <w:trPr>
          <w:cantSplit/>
          <w:trHeight w:val="20"/>
        </w:trPr>
        <w:tc>
          <w:tcPr>
            <w:tcW w:w="6379" w:type="dxa"/>
          </w:tcPr>
          <w:p w:rsidR="00956D79" w:rsidRPr="00636931" w:rsidRDefault="00956D79" w:rsidP="000C6B5C">
            <w:pPr>
              <w:pStyle w:val="afd"/>
              <w:jc w:val="both"/>
              <w:rPr>
                <w:rFonts w:ascii="Times New Roman" w:hAnsi="Times New Roman"/>
                <w:sz w:val="20"/>
                <w:szCs w:val="20"/>
              </w:rPr>
            </w:pPr>
            <w:r w:rsidRPr="00636931">
              <w:rPr>
                <w:rFonts w:ascii="Times New Roman" w:hAnsi="Times New Roman"/>
                <w:sz w:val="20"/>
                <w:szCs w:val="20"/>
              </w:rPr>
              <w:t>с тяжелым исходом.</w:t>
            </w:r>
          </w:p>
        </w:tc>
        <w:tc>
          <w:tcPr>
            <w:tcW w:w="1843"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c>
          <w:tcPr>
            <w:tcW w:w="1558" w:type="dxa"/>
            <w:vAlign w:val="center"/>
          </w:tcPr>
          <w:p w:rsidR="00956D79" w:rsidRPr="00636931" w:rsidRDefault="00956D79" w:rsidP="007F0D5E">
            <w:pPr>
              <w:pStyle w:val="afd"/>
              <w:jc w:val="center"/>
              <w:rPr>
                <w:rFonts w:ascii="Times New Roman" w:hAnsi="Times New Roman"/>
                <w:color w:val="000000"/>
                <w:sz w:val="20"/>
                <w:szCs w:val="20"/>
              </w:rPr>
            </w:pPr>
            <w:r w:rsidRPr="00636931">
              <w:rPr>
                <w:rFonts w:ascii="Times New Roman" w:hAnsi="Times New Roman"/>
                <w:color w:val="000000"/>
                <w:sz w:val="20"/>
                <w:szCs w:val="20"/>
              </w:rPr>
              <w:t>0</w:t>
            </w:r>
          </w:p>
        </w:tc>
      </w:tr>
    </w:tbl>
    <w:p w:rsidR="00956D79" w:rsidRPr="00636931" w:rsidRDefault="00956D79" w:rsidP="000C6B5C">
      <w:pPr>
        <w:pStyle w:val="afd"/>
      </w:pPr>
    </w:p>
    <w:p w:rsidR="00956D79" w:rsidRPr="00636931" w:rsidRDefault="00956D79" w:rsidP="00807AB5">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956D79" w:rsidRPr="00636931" w:rsidRDefault="007F0D5E" w:rsidP="00807AB5">
      <w:pPr>
        <w:pStyle w:val="af7"/>
        <w:rPr>
          <w:sz w:val="24"/>
        </w:rPr>
      </w:pPr>
      <w:r w:rsidRPr="00636931">
        <w:rPr>
          <w:sz w:val="24"/>
        </w:rPr>
        <w:t>За 2019 год на предприятиях подконтрольных газовому надзору Средне-Поволжского управления Федеральной службы по экологическому, технологическому и атомному надзору аварий не было. Несчастных случаев не зарегистрировано</w:t>
      </w:r>
      <w:r w:rsidR="00956D79" w:rsidRPr="00636931">
        <w:rPr>
          <w:sz w:val="24"/>
        </w:rPr>
        <w:t xml:space="preserve">. </w:t>
      </w:r>
    </w:p>
    <w:p w:rsidR="00956D79" w:rsidRPr="00636931" w:rsidRDefault="00956D79" w:rsidP="00807AB5">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Анализ обобщенных причин аварий и несчастных случаев со смертельным исходом.</w:t>
      </w:r>
    </w:p>
    <w:p w:rsidR="00956D79" w:rsidRPr="00636931" w:rsidRDefault="00807AB5" w:rsidP="00807AB5">
      <w:pPr>
        <w:pStyle w:val="af7"/>
        <w:rPr>
          <w:sz w:val="24"/>
        </w:rPr>
      </w:pPr>
      <w:r w:rsidRPr="00636931">
        <w:rPr>
          <w:sz w:val="24"/>
        </w:rPr>
        <w:t>Аварий и несчастных случаев со смертельным исходом за 2019 год не было</w:t>
      </w:r>
      <w:r w:rsidR="00956D79" w:rsidRPr="00636931">
        <w:rPr>
          <w:sz w:val="24"/>
        </w:rPr>
        <w:t>.</w:t>
      </w:r>
    </w:p>
    <w:p w:rsidR="00956D79" w:rsidRPr="00636931" w:rsidRDefault="00956D79" w:rsidP="000C6B5C">
      <w:pPr>
        <w:pStyle w:val="af7"/>
        <w:ind w:firstLine="708"/>
        <w:rPr>
          <w:sz w:val="24"/>
        </w:rPr>
      </w:pPr>
    </w:p>
    <w:p w:rsidR="00956D79" w:rsidRPr="00636931" w:rsidRDefault="00956D79" w:rsidP="00807AB5">
      <w:pPr>
        <w:pStyle w:val="afd"/>
        <w:jc w:val="center"/>
        <w:rPr>
          <w:rFonts w:ascii="Times New Roman" w:hAnsi="Times New Roman"/>
          <w:i/>
          <w:sz w:val="24"/>
          <w:szCs w:val="24"/>
        </w:rPr>
      </w:pPr>
      <w:r w:rsidRPr="00636931">
        <w:rPr>
          <w:rFonts w:ascii="Times New Roman" w:hAnsi="Times New Roman"/>
          <w:i/>
          <w:sz w:val="24"/>
          <w:szCs w:val="24"/>
        </w:rPr>
        <w:lastRenderedPageBreak/>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636931">
        <w:rPr>
          <w:rFonts w:ascii="Times New Roman" w:hAnsi="Times New Roman"/>
          <w:i/>
          <w:sz w:val="24"/>
          <w:szCs w:val="24"/>
        </w:rPr>
        <w:t>контроль за</w:t>
      </w:r>
      <w:proofErr w:type="gramEnd"/>
      <w:r w:rsidRPr="00636931">
        <w:rPr>
          <w:rFonts w:ascii="Times New Roman" w:hAnsi="Times New Roman"/>
          <w:i/>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956D79" w:rsidRPr="00636931" w:rsidRDefault="00956D79" w:rsidP="000C6B5C">
      <w:pPr>
        <w:pStyle w:val="af7"/>
        <w:ind w:firstLine="0"/>
        <w:jc w:val="center"/>
        <w:rPr>
          <w:b/>
          <w:sz w:val="24"/>
        </w:rPr>
      </w:pPr>
    </w:p>
    <w:p w:rsidR="00807AB5" w:rsidRPr="00636931" w:rsidRDefault="00807AB5" w:rsidP="00807AB5">
      <w:pPr>
        <w:pStyle w:val="af7"/>
        <w:rPr>
          <w:sz w:val="24"/>
        </w:rPr>
      </w:pPr>
      <w:r w:rsidRPr="00636931">
        <w:rPr>
          <w:sz w:val="24"/>
        </w:rPr>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w:t>
      </w:r>
    </w:p>
    <w:p w:rsidR="00807AB5" w:rsidRPr="00636931" w:rsidRDefault="00807AB5" w:rsidP="00807AB5">
      <w:pPr>
        <w:pStyle w:val="af7"/>
        <w:rPr>
          <w:sz w:val="24"/>
        </w:rPr>
      </w:pPr>
      <w:r w:rsidRPr="00636931">
        <w:rPr>
          <w:sz w:val="24"/>
        </w:rPr>
        <w:t>Допускаются случаи не представления, в установленный законодательством срок, сведений об организации производственного контроля. За 2019 год таким предприятиями направлены уведомления о составлении протоколов административных правонарушений по ч. 1 ст. 9.1 КоАП РФ. На отчетную дату в отношении 29 ОПО применены меры:</w:t>
      </w:r>
    </w:p>
    <w:p w:rsidR="00807AB5" w:rsidRPr="00636931" w:rsidRDefault="00807AB5" w:rsidP="00807AB5">
      <w:pPr>
        <w:pStyle w:val="af7"/>
        <w:rPr>
          <w:sz w:val="24"/>
        </w:rPr>
      </w:pPr>
      <w:r w:rsidRPr="00636931">
        <w:rPr>
          <w:sz w:val="24"/>
        </w:rPr>
        <w:t>по Самарской области составлено 10 протоколов об административном правонарушении по ст. 9.1 ч. 1 КоАП РФ.</w:t>
      </w:r>
    </w:p>
    <w:p w:rsidR="00807AB5" w:rsidRPr="00636931" w:rsidRDefault="00807AB5" w:rsidP="00807AB5">
      <w:pPr>
        <w:pStyle w:val="af7"/>
        <w:rPr>
          <w:sz w:val="24"/>
        </w:rPr>
      </w:pPr>
      <w:r w:rsidRPr="00636931">
        <w:rPr>
          <w:sz w:val="24"/>
        </w:rPr>
        <w:t>по Ульяновской области применены меры в отношении 18 ОПО.</w:t>
      </w:r>
    </w:p>
    <w:p w:rsidR="00807AB5" w:rsidRPr="00636931" w:rsidRDefault="00807AB5" w:rsidP="00807AB5">
      <w:pPr>
        <w:pStyle w:val="af7"/>
        <w:rPr>
          <w:sz w:val="24"/>
        </w:rPr>
      </w:pPr>
      <w:r w:rsidRPr="00636931">
        <w:rPr>
          <w:sz w:val="24"/>
        </w:rPr>
        <w:t>По Пензенской области составлен 1 протокол об административном правонарушении по ст. 9.1 ч. 1 КоАП РФ.</w:t>
      </w:r>
    </w:p>
    <w:p w:rsidR="00807AB5" w:rsidRPr="00636931" w:rsidRDefault="00807AB5" w:rsidP="00807AB5">
      <w:pPr>
        <w:pStyle w:val="af7"/>
        <w:rPr>
          <w:sz w:val="24"/>
        </w:rPr>
      </w:pPr>
    </w:p>
    <w:p w:rsidR="00807AB5" w:rsidRPr="00636931" w:rsidRDefault="00807AB5" w:rsidP="00807AB5">
      <w:pPr>
        <w:pStyle w:val="af7"/>
        <w:rPr>
          <w:sz w:val="24"/>
        </w:rPr>
      </w:pPr>
      <w:r w:rsidRPr="00636931">
        <w:rPr>
          <w:sz w:val="24"/>
        </w:rPr>
        <w:t xml:space="preserve">Декларации промышленной безопасности подлежат по Самарской области 3 </w:t>
      </w:r>
      <w:proofErr w:type="gramStart"/>
      <w:r w:rsidRPr="00636931">
        <w:rPr>
          <w:sz w:val="24"/>
        </w:rPr>
        <w:t>опасных</w:t>
      </w:r>
      <w:proofErr w:type="gramEnd"/>
      <w:r w:rsidRPr="00636931">
        <w:rPr>
          <w:sz w:val="24"/>
        </w:rPr>
        <w:t xml:space="preserve"> производственных объекта, по Ульяновской области 2 опасных производственных объекта, по Пензенской области 2 опасных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807AB5" w:rsidRPr="00636931" w:rsidRDefault="00807AB5" w:rsidP="00807AB5">
      <w:pPr>
        <w:pStyle w:val="af7"/>
        <w:rPr>
          <w:sz w:val="24"/>
        </w:rPr>
      </w:pPr>
      <w:r w:rsidRPr="00636931">
        <w:rPr>
          <w:sz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 Все подземные газопроводы, у которых истек нормативный срок эксплуатации, включены в график диагностирования. Не выполнение графиков диагностирования подземных газопроводов и газорегуляторных пунктов не допускается.</w:t>
      </w:r>
    </w:p>
    <w:p w:rsidR="00D76341" w:rsidRPr="00636931" w:rsidRDefault="00D76341" w:rsidP="00D76341">
      <w:pPr>
        <w:pStyle w:val="af7"/>
        <w:rPr>
          <w:sz w:val="24"/>
        </w:rPr>
      </w:pPr>
      <w:r w:rsidRPr="00636931">
        <w:rPr>
          <w:sz w:val="24"/>
        </w:rPr>
        <w:t>В настоящий момент по Самарской области в эксплуатации находится 29051,42 км наружных газопроводов, из них 11289,74 км подземные газопроводы. Отслужили нормативный срок службы свыше 40 лет 1088,88 км газопроводов из них продиагностировано с продлением срока эксплуатации на отчетный период 1065,88 км.</w:t>
      </w:r>
    </w:p>
    <w:p w:rsidR="00D76341" w:rsidRPr="00636931" w:rsidRDefault="00D76341" w:rsidP="00D76341">
      <w:pPr>
        <w:pStyle w:val="af7"/>
        <w:rPr>
          <w:sz w:val="24"/>
        </w:rPr>
      </w:pPr>
      <w:r w:rsidRPr="00636931">
        <w:rPr>
          <w:sz w:val="24"/>
        </w:rPr>
        <w:t>По Ульяновской области в эксплуатации находится 11249,58 км наружных газопроводов, из них 6264,85 км подземные газопроводы. Отслужили нормативный срок службы  свыше 40 лет  39,09 км газопроводов, из них продиагностировано с продлением срока эксплуатации на отчетный период 39,09 км.</w:t>
      </w:r>
    </w:p>
    <w:p w:rsidR="00D76341" w:rsidRPr="00636931" w:rsidRDefault="00D76341" w:rsidP="00D76341">
      <w:pPr>
        <w:pStyle w:val="af7"/>
        <w:rPr>
          <w:sz w:val="24"/>
        </w:rPr>
      </w:pPr>
      <w:r w:rsidRPr="00636931">
        <w:rPr>
          <w:sz w:val="24"/>
        </w:rPr>
        <w:t>По Саратовской области в эксплуатации находится 36742 км наружных газопроводов, из них 13978 км  подземные газопроводы. Отслужили нормативный срок службы  свыше 40 лет  541 км газопроводов, из них продиагностировано с продлением срока эксплуатации на отчетный период 541 км.</w:t>
      </w:r>
    </w:p>
    <w:p w:rsidR="00D76341" w:rsidRPr="00636931" w:rsidRDefault="00D76341" w:rsidP="00D76341">
      <w:pPr>
        <w:pStyle w:val="af7"/>
        <w:rPr>
          <w:sz w:val="24"/>
        </w:rPr>
      </w:pPr>
      <w:r w:rsidRPr="00636931">
        <w:rPr>
          <w:sz w:val="24"/>
        </w:rPr>
        <w:t xml:space="preserve">По Пензенской области в эксплуатации находится 17970,82 км наружных газопроводов, из них 9510,87 км  подземные газопроводы. Отслужили нормативный срок </w:t>
      </w:r>
      <w:r w:rsidRPr="00636931">
        <w:rPr>
          <w:sz w:val="24"/>
        </w:rPr>
        <w:lastRenderedPageBreak/>
        <w:t>службы свыше 40 лет 507,12 км газопроводов, из них продиагностировано с продлением срока эксплуатации на отчетный период 448,72 км.</w:t>
      </w:r>
    </w:p>
    <w:p w:rsidR="00807AB5" w:rsidRPr="00636931" w:rsidRDefault="00807AB5" w:rsidP="00807AB5">
      <w:pPr>
        <w:pStyle w:val="af7"/>
        <w:rPr>
          <w:sz w:val="24"/>
        </w:rPr>
      </w:pPr>
      <w:proofErr w:type="gramStart"/>
      <w:r w:rsidRPr="00636931">
        <w:rPr>
          <w:sz w:val="24"/>
        </w:rPr>
        <w:t>Организациями, эксплуатирующими сети газораспределения и газопотребления принимаются</w:t>
      </w:r>
      <w:proofErr w:type="gramEnd"/>
      <w:r w:rsidRPr="00636931">
        <w:rPr>
          <w:sz w:val="24"/>
        </w:rPr>
        <w:t xml:space="preserve">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 немного. Организациями, эксплуатирующими газораспределительные сети, осуществляется замена участков газопроводов, отслуживших нормативный срок, но не в полной мере. В связи с ограниченным лимитом финансирования на капитальный ремонт, реконструкцию проведение экспертизы ПБ для организаций является экономически целесообразным способом продления срока безопасной эксплуатации газопроводов. </w:t>
      </w:r>
    </w:p>
    <w:p w:rsidR="00807AB5" w:rsidRPr="00636931" w:rsidRDefault="00807AB5" w:rsidP="00807AB5">
      <w:pPr>
        <w:pStyle w:val="af7"/>
        <w:rPr>
          <w:sz w:val="24"/>
        </w:rPr>
      </w:pPr>
      <w:r w:rsidRPr="00636931">
        <w:rPr>
          <w:sz w:val="24"/>
        </w:rPr>
        <w:t xml:space="preserve">Из зарегистрированных и подлежащих страхованию поднадзорных организаций, эксплуатирующих опасные производственные объекты </w:t>
      </w:r>
      <w:proofErr w:type="gramStart"/>
      <w:r w:rsidRPr="00636931">
        <w:rPr>
          <w:sz w:val="24"/>
        </w:rPr>
        <w:t>все организации, эксплуатирующие ОПО имеют</w:t>
      </w:r>
      <w:proofErr w:type="gramEnd"/>
      <w:r w:rsidRPr="00636931">
        <w:rPr>
          <w:sz w:val="24"/>
        </w:rPr>
        <w:t xml:space="preserve"> на отчетный период действующие договора страхования.</w:t>
      </w:r>
      <w:r w:rsidR="00956D79" w:rsidRPr="00636931">
        <w:rPr>
          <w:sz w:val="24"/>
        </w:rPr>
        <w:t xml:space="preserve"> </w:t>
      </w:r>
    </w:p>
    <w:p w:rsidR="00956D79" w:rsidRPr="00636931" w:rsidRDefault="00956D79" w:rsidP="00807AB5">
      <w:pPr>
        <w:pStyle w:val="af7"/>
        <w:rPr>
          <w:sz w:val="24"/>
        </w:rPr>
      </w:pPr>
      <w:r w:rsidRPr="00636931">
        <w:rPr>
          <w:sz w:val="24"/>
        </w:rPr>
        <w:t xml:space="preserve"> </w:t>
      </w:r>
    </w:p>
    <w:p w:rsidR="00956D79" w:rsidRPr="00636931" w:rsidRDefault="00956D79" w:rsidP="00807AB5">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поднадзорных предприятий и объектов.</w:t>
      </w:r>
    </w:p>
    <w:p w:rsidR="00956D79" w:rsidRPr="00636931" w:rsidRDefault="00956D79" w:rsidP="00CF7CA6">
      <w:pPr>
        <w:spacing w:after="0" w:line="240" w:lineRule="auto"/>
        <w:jc w:val="center"/>
        <w:rPr>
          <w:rFonts w:ascii="Times New Roman" w:eastAsia="Calibri" w:hAnsi="Times New Roman" w:cs="Times New Roman"/>
          <w:b/>
          <w:sz w:val="24"/>
          <w:szCs w:val="24"/>
        </w:rPr>
      </w:pPr>
      <w:r w:rsidRPr="00636931">
        <w:rPr>
          <w:rFonts w:ascii="Times New Roman" w:eastAsia="Calibri" w:hAnsi="Times New Roman" w:cs="Times New Roman"/>
          <w:b/>
          <w:sz w:val="24"/>
          <w:szCs w:val="24"/>
        </w:rPr>
        <w:t>по Самарской области</w:t>
      </w:r>
    </w:p>
    <w:p w:rsidR="00807AB5" w:rsidRPr="00636931" w:rsidRDefault="00807AB5" w:rsidP="00807AB5">
      <w:pPr>
        <w:pStyle w:val="af7"/>
        <w:rPr>
          <w:sz w:val="24"/>
        </w:rPr>
      </w:pPr>
      <w:r w:rsidRPr="00636931">
        <w:rPr>
          <w:sz w:val="24"/>
        </w:rPr>
        <w:t>За отчетный период при проведении проверок объектов газораспределения и газопотребления, подконтрольных газовому надзору, в том числе обращалось внимание на защищенность опасных производственных объектов от террористических актов.</w:t>
      </w:r>
    </w:p>
    <w:p w:rsidR="00807AB5" w:rsidRPr="00636931" w:rsidRDefault="005C7335" w:rsidP="00807AB5">
      <w:pPr>
        <w:pStyle w:val="af7"/>
        <w:rPr>
          <w:sz w:val="24"/>
        </w:rPr>
      </w:pPr>
      <w:proofErr w:type="gramStart"/>
      <w:r w:rsidRPr="00636931">
        <w:rPr>
          <w:sz w:val="24"/>
        </w:rPr>
        <w:t xml:space="preserve">В </w:t>
      </w:r>
      <w:r w:rsidR="00807AB5" w:rsidRPr="00636931">
        <w:rPr>
          <w:sz w:val="24"/>
        </w:rPr>
        <w:t>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w:t>
      </w:r>
      <w:proofErr w:type="gramEnd"/>
      <w:r w:rsidR="00807AB5" w:rsidRPr="00636931">
        <w:rPr>
          <w:sz w:val="24"/>
        </w:rPr>
        <w:t xml:space="preserve">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807AB5" w:rsidRPr="00636931" w:rsidRDefault="00807AB5" w:rsidP="00807AB5">
      <w:pPr>
        <w:pStyle w:val="af7"/>
        <w:rPr>
          <w:sz w:val="24"/>
        </w:rPr>
      </w:pPr>
      <w:r w:rsidRPr="00636931">
        <w:rPr>
          <w:sz w:val="24"/>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w:t>
      </w:r>
      <w:r w:rsidR="005C7335" w:rsidRPr="00636931">
        <w:rPr>
          <w:sz w:val="24"/>
        </w:rPr>
        <w:t>ряду с этим во всех зданиях ГРП</w:t>
      </w:r>
      <w:r w:rsidRPr="00636931">
        <w:rPr>
          <w:sz w:val="24"/>
        </w:rPr>
        <w:t xml:space="preserve"> установлены железные двери и решетки на окнах, устанавливаются блокирующие устройства на запорной арматуре надземных газопроводов.</w:t>
      </w:r>
    </w:p>
    <w:p w:rsidR="00807AB5" w:rsidRPr="00636931" w:rsidRDefault="00807AB5" w:rsidP="00807AB5">
      <w:pPr>
        <w:pStyle w:val="af7"/>
        <w:rPr>
          <w:sz w:val="24"/>
        </w:rPr>
      </w:pPr>
      <w:r w:rsidRPr="00636931">
        <w:rPr>
          <w:sz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807AB5" w:rsidRPr="00636931" w:rsidRDefault="00807AB5" w:rsidP="00807AB5">
      <w:pPr>
        <w:pStyle w:val="af7"/>
        <w:rPr>
          <w:sz w:val="24"/>
        </w:rPr>
      </w:pPr>
      <w:r w:rsidRPr="00636931">
        <w:rPr>
          <w:sz w:val="24"/>
        </w:rPr>
        <w:t>Предприятия, имеющие объекты газопотребления (котельные), имеют ограждения от проникновения посторонних лиц, отдельные предприятия осуществляют круглосуточную охран</w:t>
      </w:r>
      <w:r w:rsidR="005C7335" w:rsidRPr="00636931">
        <w:rPr>
          <w:sz w:val="24"/>
        </w:rPr>
        <w:t xml:space="preserve">у территорий и объектов. </w:t>
      </w:r>
      <w:r w:rsidRPr="00636931">
        <w:rPr>
          <w:sz w:val="24"/>
        </w:rPr>
        <w:t>Все объекты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p>
    <w:p w:rsidR="00956D79" w:rsidRPr="00636931" w:rsidRDefault="00807AB5" w:rsidP="00807AB5">
      <w:pPr>
        <w:pStyle w:val="af7"/>
        <w:rPr>
          <w:sz w:val="24"/>
        </w:rPr>
      </w:pPr>
      <w:r w:rsidRPr="00636931">
        <w:rPr>
          <w:sz w:val="24"/>
        </w:rPr>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r w:rsidR="00956D79" w:rsidRPr="00636931">
        <w:rPr>
          <w:sz w:val="24"/>
        </w:rPr>
        <w:t>.</w:t>
      </w:r>
    </w:p>
    <w:p w:rsidR="00956D79" w:rsidRPr="00636931" w:rsidRDefault="00956D79" w:rsidP="000C6B5C">
      <w:pPr>
        <w:pStyle w:val="21"/>
        <w:ind w:left="0" w:firstLine="720"/>
      </w:pPr>
    </w:p>
    <w:p w:rsidR="00956D79" w:rsidRPr="00636931" w:rsidRDefault="00956D79" w:rsidP="000C6B5C">
      <w:pPr>
        <w:pStyle w:val="21"/>
        <w:ind w:left="0"/>
        <w:jc w:val="center"/>
        <w:rPr>
          <w:b/>
        </w:rPr>
      </w:pPr>
      <w:r w:rsidRPr="00636931">
        <w:rPr>
          <w:b/>
        </w:rPr>
        <w:t>по Ульяновской области</w:t>
      </w:r>
    </w:p>
    <w:p w:rsidR="00807AB5" w:rsidRPr="00636931" w:rsidRDefault="00807AB5" w:rsidP="00807AB5">
      <w:pPr>
        <w:pStyle w:val="af7"/>
        <w:rPr>
          <w:sz w:val="24"/>
        </w:rPr>
      </w:pPr>
      <w:r w:rsidRPr="00636931">
        <w:rPr>
          <w:sz w:val="24"/>
        </w:rPr>
        <w:lastRenderedPageBreak/>
        <w:t>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По периметру территории ТЭЦ ограждены забором из железобетонных конструкций, кирпича, металлических труб и сетки «Рабица» - высотой от 2 до 2,5 метров.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807AB5" w:rsidRPr="00636931" w:rsidRDefault="00807AB5" w:rsidP="00807AB5">
      <w:pPr>
        <w:pStyle w:val="af7"/>
        <w:rPr>
          <w:sz w:val="24"/>
        </w:rPr>
      </w:pPr>
      <w:r w:rsidRPr="00636931">
        <w:rPr>
          <w:sz w:val="24"/>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807AB5" w:rsidRPr="00636931" w:rsidRDefault="00807AB5" w:rsidP="00807AB5">
      <w:pPr>
        <w:pStyle w:val="af7"/>
        <w:rPr>
          <w:sz w:val="24"/>
        </w:rPr>
      </w:pPr>
      <w:r w:rsidRPr="00636931">
        <w:rPr>
          <w:sz w:val="24"/>
        </w:rPr>
        <w:t xml:space="preserve">В практику охраны все чаще стали внедрять системы видеонаблюдения производственных объектов с записью полученной информации. </w:t>
      </w:r>
    </w:p>
    <w:p w:rsidR="00807AB5" w:rsidRPr="00636931" w:rsidRDefault="00807AB5" w:rsidP="00807AB5">
      <w:pPr>
        <w:pStyle w:val="af7"/>
        <w:rPr>
          <w:sz w:val="24"/>
        </w:rPr>
      </w:pPr>
      <w:r w:rsidRPr="00636931">
        <w:rPr>
          <w:sz w:val="24"/>
        </w:rPr>
        <w:t>Действий террористической направленности на поднадзорных опасных</w:t>
      </w:r>
      <w:r w:rsidR="005C7335" w:rsidRPr="00636931">
        <w:rPr>
          <w:sz w:val="24"/>
        </w:rPr>
        <w:t xml:space="preserve"> производственных объектах за </w:t>
      </w:r>
      <w:r w:rsidRPr="00636931">
        <w:rPr>
          <w:sz w:val="24"/>
        </w:rPr>
        <w:t>2019 год не было.</w:t>
      </w:r>
    </w:p>
    <w:p w:rsidR="00CF7CA6" w:rsidRPr="00636931" w:rsidRDefault="00CF7CA6" w:rsidP="00807AB5">
      <w:pPr>
        <w:pStyle w:val="af7"/>
        <w:rPr>
          <w:sz w:val="24"/>
        </w:rPr>
      </w:pPr>
    </w:p>
    <w:p w:rsidR="00807AB5" w:rsidRPr="00636931" w:rsidRDefault="00CF7CA6" w:rsidP="00CF7CA6">
      <w:pPr>
        <w:pStyle w:val="af7"/>
        <w:jc w:val="center"/>
        <w:rPr>
          <w:b/>
          <w:sz w:val="24"/>
        </w:rPr>
      </w:pPr>
      <w:r w:rsidRPr="00636931">
        <w:rPr>
          <w:b/>
          <w:sz w:val="24"/>
        </w:rPr>
        <w:t>п</w:t>
      </w:r>
      <w:r w:rsidR="00807AB5" w:rsidRPr="00636931">
        <w:rPr>
          <w:b/>
          <w:sz w:val="24"/>
        </w:rPr>
        <w:t>о Пензенской области</w:t>
      </w:r>
    </w:p>
    <w:p w:rsidR="00956D79" w:rsidRPr="00636931" w:rsidRDefault="00807AB5" w:rsidP="00807AB5">
      <w:pPr>
        <w:pStyle w:val="af7"/>
        <w:rPr>
          <w:sz w:val="24"/>
        </w:rPr>
      </w:pPr>
      <w:proofErr w:type="gramStart"/>
      <w:r w:rsidRPr="00636931">
        <w:rPr>
          <w:sz w:val="24"/>
        </w:rPr>
        <w:t>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w:t>
      </w:r>
      <w:proofErr w:type="gramEnd"/>
      <w:r w:rsidRPr="00636931">
        <w:rPr>
          <w:sz w:val="24"/>
        </w:rPr>
        <w:t xml:space="preserve"> террористическим актам и локализации вызванных ими аварийных ситуаций. За отчетный период 2019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w:t>
      </w:r>
      <w:r w:rsidR="00956D79" w:rsidRPr="00636931">
        <w:rPr>
          <w:sz w:val="24"/>
        </w:rPr>
        <w:t>.</w:t>
      </w:r>
    </w:p>
    <w:p w:rsidR="00956D79" w:rsidRPr="00636931" w:rsidRDefault="00956D79" w:rsidP="000C6B5C">
      <w:pPr>
        <w:pStyle w:val="a5"/>
        <w:tabs>
          <w:tab w:val="left" w:pos="675"/>
        </w:tabs>
        <w:spacing w:after="0" w:line="240" w:lineRule="auto"/>
        <w:ind w:left="0" w:firstLine="709"/>
        <w:jc w:val="both"/>
        <w:rPr>
          <w:rFonts w:ascii="Times New Roman" w:eastAsia="Calibri" w:hAnsi="Times New Roman" w:cs="Times New Roman"/>
          <w:sz w:val="24"/>
          <w:szCs w:val="24"/>
        </w:rPr>
      </w:pPr>
    </w:p>
    <w:p w:rsidR="00956D79" w:rsidRPr="00636931" w:rsidRDefault="00956D79" w:rsidP="00CF7CA6">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CF7CA6" w:rsidRPr="00636931" w:rsidRDefault="00CF7CA6" w:rsidP="00CF7CA6">
      <w:pPr>
        <w:pStyle w:val="FORMATTEXT"/>
        <w:ind w:firstLine="568"/>
        <w:jc w:val="center"/>
        <w:rPr>
          <w:b/>
          <w:lang w:eastAsia="en-US"/>
        </w:rPr>
      </w:pPr>
      <w:r w:rsidRPr="00636931">
        <w:rPr>
          <w:b/>
          <w:lang w:eastAsia="en-US"/>
        </w:rPr>
        <w:t>по Самарской области и Ульяновской области</w:t>
      </w:r>
    </w:p>
    <w:p w:rsidR="00CF7CA6" w:rsidRPr="00636931" w:rsidRDefault="00CF7CA6" w:rsidP="00CF7CA6">
      <w:pPr>
        <w:pStyle w:val="af7"/>
        <w:rPr>
          <w:sz w:val="24"/>
        </w:rPr>
      </w:pPr>
      <w:r w:rsidRPr="00636931">
        <w:rPr>
          <w:sz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промышленных предприятиях и коммунальных, обслуживающих ГРП (ГРУ), созданы собственные аварийные службы.</w:t>
      </w:r>
    </w:p>
    <w:p w:rsidR="00CF7CA6" w:rsidRPr="00636931" w:rsidRDefault="00CF7CA6" w:rsidP="00CF7CA6">
      <w:pPr>
        <w:pStyle w:val="af7"/>
        <w:rPr>
          <w:sz w:val="24"/>
        </w:rPr>
      </w:pPr>
      <w:r w:rsidRPr="00636931">
        <w:rPr>
          <w:sz w:val="24"/>
        </w:rPr>
        <w:lastRenderedPageBreak/>
        <w:t xml:space="preserve">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w:t>
      </w:r>
    </w:p>
    <w:p w:rsidR="00CF7CA6" w:rsidRPr="00636931" w:rsidRDefault="00CF7CA6" w:rsidP="00CF7CA6">
      <w:pPr>
        <w:pStyle w:val="af7"/>
        <w:rPr>
          <w:sz w:val="24"/>
        </w:rPr>
      </w:pPr>
      <w:r w:rsidRPr="00636931">
        <w:rPr>
          <w:sz w:val="24"/>
        </w:rPr>
        <w:t>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CF7CA6" w:rsidRPr="00636931" w:rsidRDefault="00CF7CA6" w:rsidP="00CF7CA6">
      <w:pPr>
        <w:pStyle w:val="af7"/>
        <w:rPr>
          <w:sz w:val="24"/>
        </w:rPr>
      </w:pPr>
      <w:r w:rsidRPr="00636931">
        <w:rPr>
          <w:sz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мероприятий по локализации и ликвидации последствий аварий, по которым проводятся занятия с персоналом. Список дежурных служб городов, районов на объектах имеются.</w:t>
      </w:r>
    </w:p>
    <w:p w:rsidR="00CF7CA6" w:rsidRPr="00636931" w:rsidRDefault="00CF7CA6" w:rsidP="00CF7CA6">
      <w:pPr>
        <w:pStyle w:val="af7"/>
        <w:rPr>
          <w:sz w:val="24"/>
        </w:rPr>
      </w:pPr>
      <w:r w:rsidRPr="00636931">
        <w:rPr>
          <w:sz w:val="24"/>
        </w:rPr>
        <w:t xml:space="preserve">Организациями, эксплуатирующими опасные производственные объекты, заключаются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Планы мероприятий по локализации и ликвидации последствий аварий на опасных производственных объектах. </w:t>
      </w:r>
    </w:p>
    <w:p w:rsidR="00CF7CA6" w:rsidRPr="00636931" w:rsidRDefault="00CF7CA6" w:rsidP="00CF7CA6">
      <w:pPr>
        <w:pStyle w:val="af7"/>
        <w:rPr>
          <w:sz w:val="24"/>
        </w:rPr>
      </w:pPr>
    </w:p>
    <w:p w:rsidR="00CF7CA6" w:rsidRPr="00636931" w:rsidRDefault="00CF7CA6" w:rsidP="00CF7CA6">
      <w:pPr>
        <w:pStyle w:val="FORMATTEXT"/>
        <w:ind w:firstLine="568"/>
        <w:jc w:val="center"/>
        <w:rPr>
          <w:b/>
          <w:lang w:eastAsia="en-US"/>
        </w:rPr>
      </w:pPr>
      <w:r w:rsidRPr="00636931">
        <w:rPr>
          <w:b/>
          <w:lang w:eastAsia="en-US"/>
        </w:rPr>
        <w:t>По Пензенской области</w:t>
      </w:r>
    </w:p>
    <w:p w:rsidR="00CF7CA6" w:rsidRPr="00636931" w:rsidRDefault="00CF7CA6" w:rsidP="00CF7CA6">
      <w:pPr>
        <w:pStyle w:val="FORMATTEXT"/>
        <w:ind w:firstLine="568"/>
        <w:jc w:val="both"/>
        <w:rPr>
          <w:lang w:eastAsia="en-US"/>
        </w:rPr>
      </w:pPr>
      <w:r w:rsidRPr="00636931">
        <w:rPr>
          <w:lang w:eastAsia="en-US"/>
        </w:rPr>
        <w:t xml:space="preserve">Предприятия, эксплуатирующие в своем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proofErr w:type="gramStart"/>
      <w:r w:rsidRPr="00636931">
        <w:rPr>
          <w:lang w:eastAsia="en-US"/>
        </w:rPr>
        <w:t>В ГРО Пензенской области имеются Планы взаимодействия служб различных ведомств по локализации и ликвидации возможных аварий на объектах системы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proofErr w:type="gramEnd"/>
      <w:r w:rsidRPr="00636931">
        <w:rPr>
          <w:lang w:eastAsia="en-US"/>
        </w:rPr>
        <w:t xml:space="preserve"> На базе АДС ОАО «Газпром газораспределение Пенза» создано профессиональная аварийно-спасательное формирование, прошедшее аттестацию 2015 г. (свидетельство на </w:t>
      </w:r>
      <w:proofErr w:type="gramStart"/>
      <w:r w:rsidRPr="00636931">
        <w:rPr>
          <w:lang w:eastAsia="en-US"/>
        </w:rPr>
        <w:t>право ведения</w:t>
      </w:r>
      <w:proofErr w:type="gramEnd"/>
      <w:r w:rsidRPr="00636931">
        <w:rPr>
          <w:lang w:eastAsia="en-US"/>
        </w:rPr>
        <w:t xml:space="preserve"> аварийно-спасательных работ в чрезвычайных ситуациях № 16/2-2-232 от 18.02.2015). В АО «Метан» на базе АДС </w:t>
      </w:r>
      <w:proofErr w:type="gramStart"/>
      <w:r w:rsidRPr="00636931">
        <w:rPr>
          <w:lang w:eastAsia="en-US"/>
        </w:rPr>
        <w:t>создана</w:t>
      </w:r>
      <w:proofErr w:type="gramEnd"/>
      <w:r w:rsidRPr="00636931">
        <w:rPr>
          <w:lang w:eastAsia="en-US"/>
        </w:rPr>
        <w:t xml:space="preserve"> профессиональное аварийно-спасательное формирование (свидетельство на право ведения аварийно-спасательных работ в чрезвычайных ситуациях №00946 от 29.04.2015, рег. номер 16/2-2-169).</w:t>
      </w:r>
    </w:p>
    <w:p w:rsidR="00CF7CA6" w:rsidRPr="00636931" w:rsidRDefault="00CF7CA6" w:rsidP="00CF7CA6">
      <w:pPr>
        <w:pStyle w:val="FORMATTEXT"/>
        <w:ind w:firstLine="568"/>
        <w:jc w:val="both"/>
        <w:rPr>
          <w:lang w:eastAsia="en-US"/>
        </w:rPr>
      </w:pPr>
      <w:r w:rsidRPr="00636931">
        <w:rPr>
          <w:lang w:eastAsia="en-US"/>
        </w:rPr>
        <w:t>Общая оценка состояния безопасности и противоаварийной устойчивости поднадзорных предприятий и объектов: Состояние безопасности и противоаварийной устойчивости поднадзорных предприятий и объектов в целом можно оценить как удовлетворительное.</w:t>
      </w:r>
    </w:p>
    <w:p w:rsidR="00CF7CA6" w:rsidRPr="00636931" w:rsidRDefault="00CF7CA6" w:rsidP="00CF7CA6">
      <w:pPr>
        <w:pStyle w:val="FORMATTEXT"/>
        <w:ind w:firstLine="568"/>
        <w:jc w:val="both"/>
        <w:rPr>
          <w:lang w:eastAsia="en-US"/>
        </w:rPr>
      </w:pPr>
      <w:r w:rsidRPr="00636931">
        <w:rPr>
          <w:lang w:eastAsia="en-US"/>
        </w:rPr>
        <w:t>Основные проблемы, связанные с обеспечением безопасности и противоаварийной устойчивости поднадзорных предприятий и объектов:</w:t>
      </w:r>
    </w:p>
    <w:p w:rsidR="00CF7CA6" w:rsidRPr="00636931" w:rsidRDefault="005C7335" w:rsidP="00CF7CA6">
      <w:pPr>
        <w:pStyle w:val="FORMATTEXT"/>
        <w:ind w:firstLine="568"/>
        <w:jc w:val="both"/>
        <w:rPr>
          <w:lang w:eastAsia="en-US"/>
        </w:rPr>
      </w:pPr>
      <w:r w:rsidRPr="00636931">
        <w:rPr>
          <w:lang w:eastAsia="en-US"/>
        </w:rPr>
        <w:t xml:space="preserve">1) </w:t>
      </w:r>
      <w:r w:rsidR="00CF7CA6" w:rsidRPr="00636931">
        <w:rPr>
          <w:lang w:eastAsia="en-US"/>
        </w:rPr>
        <w:t>наличие бесхозяйных газопроводов и ГРП;</w:t>
      </w:r>
    </w:p>
    <w:p w:rsidR="00CF7CA6" w:rsidRPr="00636931" w:rsidRDefault="00CF7CA6" w:rsidP="00CF7CA6">
      <w:pPr>
        <w:pStyle w:val="FORMATTEXT"/>
        <w:ind w:firstLine="568"/>
        <w:jc w:val="both"/>
        <w:rPr>
          <w:lang w:eastAsia="en-US"/>
        </w:rPr>
      </w:pPr>
      <w:r w:rsidRPr="00636931">
        <w:rPr>
          <w:lang w:eastAsia="en-US"/>
        </w:rPr>
        <w:t xml:space="preserve">2) крайне медленный процесс регистрации в собственность газовых сетей </w:t>
      </w:r>
      <w:r w:rsidRPr="00636931">
        <w:rPr>
          <w:lang w:eastAsia="en-US"/>
        </w:rPr>
        <w:lastRenderedPageBreak/>
        <w:t>муниципальными образованиями, на территории которых находятся бесхозяйные газовые сети;</w:t>
      </w:r>
    </w:p>
    <w:p w:rsidR="00CF7CA6" w:rsidRPr="00636931" w:rsidRDefault="005C7335" w:rsidP="00CF7CA6">
      <w:pPr>
        <w:pStyle w:val="FORMATTEXT"/>
        <w:ind w:firstLine="568"/>
        <w:jc w:val="both"/>
        <w:rPr>
          <w:lang w:eastAsia="en-US"/>
        </w:rPr>
      </w:pPr>
      <w:r w:rsidRPr="00636931">
        <w:rPr>
          <w:lang w:eastAsia="en-US"/>
        </w:rPr>
        <w:t xml:space="preserve">3) </w:t>
      </w:r>
      <w:r w:rsidR="00CF7CA6" w:rsidRPr="00636931">
        <w:rPr>
          <w:lang w:eastAsia="en-US"/>
        </w:rPr>
        <w:t>физическое и моральное устаревание газового оборудования и газовых сетей;</w:t>
      </w:r>
    </w:p>
    <w:p w:rsidR="00CF7CA6" w:rsidRPr="00636931" w:rsidRDefault="00CF7CA6" w:rsidP="00CF7CA6">
      <w:pPr>
        <w:pStyle w:val="FORMATTEXT"/>
        <w:ind w:firstLine="568"/>
        <w:jc w:val="both"/>
        <w:rPr>
          <w:lang w:eastAsia="en-US"/>
        </w:rPr>
      </w:pPr>
      <w:r w:rsidRPr="00636931">
        <w:rPr>
          <w:lang w:eastAsia="en-US"/>
        </w:rPr>
        <w:t>4) частая смена форм собственности и владельцев предприятий, непосредственно влияющая на уровень безопасности эксплуатируемых объектов;</w:t>
      </w:r>
    </w:p>
    <w:p w:rsidR="00CF7CA6" w:rsidRPr="00636931" w:rsidRDefault="00CF7CA6" w:rsidP="00CF7CA6">
      <w:pPr>
        <w:pStyle w:val="FORMATTEXT"/>
        <w:ind w:firstLine="568"/>
        <w:jc w:val="both"/>
        <w:rPr>
          <w:lang w:eastAsia="en-US"/>
        </w:rPr>
      </w:pPr>
      <w:r w:rsidRPr="00636931">
        <w:rPr>
          <w:lang w:eastAsia="en-US"/>
        </w:rPr>
        <w:t>5) наблюдается тенденция к снижению квалификации работников предприятий, занятых эксплуатацией ОПО.</w:t>
      </w:r>
    </w:p>
    <w:p w:rsidR="00CF7CA6" w:rsidRPr="00636931" w:rsidRDefault="00CF7CA6" w:rsidP="00CF7CA6">
      <w:pPr>
        <w:pStyle w:val="FORMATTEXT"/>
        <w:ind w:firstLine="568"/>
        <w:jc w:val="both"/>
        <w:rPr>
          <w:lang w:eastAsia="en-US"/>
        </w:rPr>
      </w:pPr>
    </w:p>
    <w:p w:rsidR="00CF7CA6" w:rsidRPr="00636931" w:rsidRDefault="00CF7CA6" w:rsidP="00CF7CA6">
      <w:pPr>
        <w:pStyle w:val="FORMATTEXT"/>
        <w:ind w:firstLine="568"/>
        <w:jc w:val="center"/>
        <w:rPr>
          <w:b/>
          <w:lang w:eastAsia="en-US"/>
        </w:rPr>
      </w:pPr>
      <w:r w:rsidRPr="00636931">
        <w:rPr>
          <w:b/>
          <w:lang w:eastAsia="en-US"/>
        </w:rPr>
        <w:t>По Саратовской области</w:t>
      </w:r>
    </w:p>
    <w:p w:rsidR="00CF7CA6" w:rsidRPr="00636931" w:rsidRDefault="00CF7CA6" w:rsidP="00CF7CA6">
      <w:pPr>
        <w:pStyle w:val="FORMATTEXT"/>
        <w:ind w:firstLine="568"/>
        <w:jc w:val="both"/>
        <w:rPr>
          <w:lang w:eastAsia="en-US"/>
        </w:rPr>
      </w:pPr>
      <w:r w:rsidRPr="00636931">
        <w:rPr>
          <w:lang w:eastAsia="en-US"/>
        </w:rPr>
        <w:t xml:space="preserve">Предприятия, эксплуатирующие в своём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финансовых средств и материальных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proofErr w:type="gramStart"/>
      <w:r w:rsidRPr="00636931">
        <w:rPr>
          <w:lang w:eastAsia="en-US"/>
        </w:rPr>
        <w:t>В АО «Газпром газораспределение Саратовская область» имеются Планы взаимодействия служб различных ведомств по локализации и ликвидации возможных аварий на объектах системы газоснабжения, утверждённые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w:t>
      </w:r>
      <w:proofErr w:type="gramEnd"/>
      <w:r w:rsidRPr="00636931">
        <w:rPr>
          <w:lang w:eastAsia="en-US"/>
        </w:rPr>
        <w:t xml:space="preserve"> на базе АДС имеется профессиональная аварийно-спасательная служба,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имеется профессиональная аварийно-спасательная служба.</w:t>
      </w:r>
    </w:p>
    <w:p w:rsidR="00CF7CA6" w:rsidRPr="00636931" w:rsidRDefault="00CF7CA6" w:rsidP="00CF7CA6">
      <w:pPr>
        <w:pStyle w:val="FORMATTEXT"/>
        <w:ind w:firstLine="568"/>
        <w:jc w:val="both"/>
        <w:rPr>
          <w:lang w:eastAsia="en-US"/>
        </w:rPr>
      </w:pPr>
      <w:r w:rsidRPr="00636931">
        <w:rPr>
          <w:lang w:eastAsia="en-US"/>
        </w:rPr>
        <w:t>Общая оценка состояния безопасности и противоаварийной устойчивости поднадзорных предприятий и объектов: удовлетворительно.</w:t>
      </w:r>
    </w:p>
    <w:p w:rsidR="00CF7CA6" w:rsidRPr="00636931" w:rsidRDefault="00CF7CA6" w:rsidP="00CF7CA6">
      <w:pPr>
        <w:pStyle w:val="FORMATTEXT"/>
        <w:ind w:firstLine="568"/>
        <w:jc w:val="both"/>
        <w:rPr>
          <w:lang w:eastAsia="en-US"/>
        </w:rPr>
      </w:pPr>
      <w:r w:rsidRPr="00636931">
        <w:rPr>
          <w:lang w:eastAsia="en-US"/>
        </w:rPr>
        <w:t>Основные проблемы, связанные с обеспечением безопасности и противоаварийной устойчивости поднадзорных предприятий и объектов: информация отсутствует.</w:t>
      </w:r>
    </w:p>
    <w:p w:rsidR="00CF7CA6" w:rsidRPr="00636931" w:rsidRDefault="00CF7CA6" w:rsidP="00CF7CA6">
      <w:pPr>
        <w:pStyle w:val="FORMATTEXT"/>
        <w:ind w:firstLine="568"/>
        <w:jc w:val="both"/>
        <w:rPr>
          <w:lang w:eastAsia="en-US"/>
        </w:rPr>
      </w:pPr>
      <w:r w:rsidRPr="00636931">
        <w:rPr>
          <w:lang w:eastAsia="en-US"/>
        </w:rPr>
        <w:t>Ход реализации инновационных проектов, связанных с обеспечением безопасности и противоаварийной устойчивости поднадзорных объектов: информация отсутствует.</w:t>
      </w:r>
    </w:p>
    <w:p w:rsidR="00CF7CA6" w:rsidRPr="00636931" w:rsidRDefault="00CF7CA6" w:rsidP="00CF7CA6">
      <w:pPr>
        <w:pStyle w:val="FORMATTEXT"/>
        <w:ind w:firstLine="568"/>
        <w:jc w:val="both"/>
        <w:rPr>
          <w:lang w:eastAsia="en-US"/>
        </w:rPr>
      </w:pPr>
      <w:r w:rsidRPr="00636931">
        <w:rPr>
          <w:lang w:eastAsia="en-US"/>
        </w:rPr>
        <w:t>Информация о проведении профилактических мероприятий на объектах газораспределения и газопотребления, рекомендованных в письме Ростехнадзора от 23.10.2017 №00-06-06/2416:</w:t>
      </w:r>
      <w:proofErr w:type="gramStart"/>
      <w:r w:rsidRPr="00636931">
        <w:rPr>
          <w:lang w:eastAsia="en-US"/>
        </w:rPr>
        <w:t>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w:t>
      </w:r>
      <w:proofErr w:type="gramEnd"/>
      <w:r w:rsidRPr="00636931">
        <w:rPr>
          <w:lang w:eastAsia="en-US"/>
        </w:rPr>
        <w:t xml:space="preserve"> террористическим актам и локализации вызванных ими аварийных ситуаций. За отчётный период 2019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w:t>
      </w:r>
    </w:p>
    <w:p w:rsidR="00CF7CA6" w:rsidRPr="00636931" w:rsidRDefault="00CF7CA6" w:rsidP="00CF7CA6">
      <w:pPr>
        <w:pStyle w:val="FORMATTEXT"/>
        <w:ind w:firstLine="568"/>
        <w:jc w:val="both"/>
        <w:rPr>
          <w:lang w:eastAsia="en-US"/>
        </w:rPr>
      </w:pPr>
      <w:r w:rsidRPr="00636931">
        <w:rPr>
          <w:lang w:eastAsia="en-US"/>
        </w:rPr>
        <w:t xml:space="preserve">В соответствии с поручением Ростехнадзора от 15.08.2014 №ПЧ-17 по поручению Комиссии при Президенте РФ по вопросам стратегии развития топливно-энергетического </w:t>
      </w:r>
      <w:r w:rsidRPr="00636931">
        <w:rPr>
          <w:lang w:eastAsia="en-US"/>
        </w:rPr>
        <w:lastRenderedPageBreak/>
        <w:t>комплекса и экологической безопасности (протокол от 04.06.2014 №А4-26-368) подробная информация о состоянии газотранспортной инфраструктуры - анализ состояния опасных производственных объектов газораспределительных организаций Саратовской области ежемесячно направляется в Ростехнадзор.</w:t>
      </w:r>
    </w:p>
    <w:p w:rsidR="00CF7CA6" w:rsidRPr="00636931" w:rsidRDefault="00CF7CA6" w:rsidP="00CF7CA6">
      <w:pPr>
        <w:pStyle w:val="FORMATTEXT"/>
        <w:ind w:firstLine="568"/>
        <w:jc w:val="both"/>
        <w:rPr>
          <w:lang w:eastAsia="en-US"/>
        </w:rPr>
      </w:pPr>
      <w:proofErr w:type="gramStart"/>
      <w:r w:rsidRPr="00636931">
        <w:rPr>
          <w:lang w:eastAsia="en-US"/>
        </w:rPr>
        <w:t>В соответствии с поручением Ростехнадзора от 14.01.2016 № ПЧ-1 «Об усилении контроля за исполнением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 г. № 870» информация о количестве и наименовании принятых объектов сетей газораспределения и газопотребления на территории Саратовской области с указанием параметров (протяжённость, диаметр, рабочее давление, мощность и другие характеристики) по форме</w:t>
      </w:r>
      <w:proofErr w:type="gramEnd"/>
      <w:r w:rsidRPr="00636931">
        <w:rPr>
          <w:lang w:eastAsia="en-US"/>
        </w:rPr>
        <w:t xml:space="preserve"> приложения № 2 к поручению Ростехнадзора от 14.01.2016 № ПЧ-1 прилагается.</w:t>
      </w:r>
    </w:p>
    <w:p w:rsidR="00CF7CA6" w:rsidRPr="00636931" w:rsidRDefault="00CF7CA6" w:rsidP="00CF7CA6">
      <w:pPr>
        <w:pStyle w:val="FORMATTEXT"/>
        <w:ind w:firstLine="568"/>
        <w:jc w:val="both"/>
        <w:rPr>
          <w:lang w:eastAsia="en-US"/>
        </w:rPr>
      </w:pPr>
      <w:r w:rsidRPr="00636931">
        <w:rPr>
          <w:lang w:eastAsia="en-US"/>
        </w:rPr>
        <w:t>Основные проблемы, связанные с обеспечением безопасности и противоаварийной устойчивости поднадзорных предприятий и объектов:</w:t>
      </w:r>
    </w:p>
    <w:p w:rsidR="00CF7CA6" w:rsidRPr="00636931" w:rsidRDefault="00CF7CA6" w:rsidP="00CF7CA6">
      <w:pPr>
        <w:pStyle w:val="FORMATTEXT"/>
        <w:ind w:firstLine="568"/>
        <w:jc w:val="both"/>
        <w:rPr>
          <w:lang w:eastAsia="en-US"/>
        </w:rPr>
      </w:pPr>
      <w:r w:rsidRPr="00636931">
        <w:rPr>
          <w:lang w:eastAsia="en-US"/>
        </w:rPr>
        <w:t>Основные выводы и предложения.</w:t>
      </w:r>
    </w:p>
    <w:p w:rsidR="00CF7CA6" w:rsidRPr="00636931" w:rsidRDefault="00CF7CA6" w:rsidP="00CF7CA6">
      <w:pPr>
        <w:pStyle w:val="FORMATTEXT"/>
        <w:ind w:firstLine="568"/>
        <w:jc w:val="both"/>
        <w:rPr>
          <w:lang w:eastAsia="en-US"/>
        </w:rPr>
      </w:pPr>
      <w:r w:rsidRPr="00636931">
        <w:rPr>
          <w:lang w:eastAsia="en-US"/>
        </w:rPr>
        <w:t>За отчётный период требования нормативных правовых актов в области промышленной безопасности и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 г. №870, поднадзорными организациями в основном выполнялись.</w:t>
      </w:r>
    </w:p>
    <w:p w:rsidR="00CF7CA6" w:rsidRPr="00636931" w:rsidRDefault="00CF7CA6" w:rsidP="00CF7CA6">
      <w:pPr>
        <w:pStyle w:val="FORMATTEXT"/>
        <w:ind w:firstLine="568"/>
        <w:jc w:val="both"/>
        <w:rPr>
          <w:lang w:eastAsia="en-US"/>
        </w:rPr>
      </w:pPr>
      <w:r w:rsidRPr="00636931">
        <w:rPr>
          <w:lang w:eastAsia="en-US"/>
        </w:rPr>
        <w:t xml:space="preserve">Состояние промышленной безопасности на опасных производственных объектах сетей газораспределения и газопотребления удовлетворительное. </w:t>
      </w:r>
    </w:p>
    <w:p w:rsidR="00956D79" w:rsidRPr="00636931" w:rsidRDefault="00CF7CA6" w:rsidP="00CF7CA6">
      <w:pPr>
        <w:pStyle w:val="FORMATTEXT"/>
        <w:ind w:firstLine="568"/>
        <w:jc w:val="both"/>
        <w:rPr>
          <w:bCs/>
          <w:color w:val="000001"/>
        </w:rPr>
      </w:pPr>
      <w:r w:rsidRPr="00636931">
        <w:rPr>
          <w:lang w:eastAsia="en-US"/>
        </w:rPr>
        <w:t>Состояние безопасности на объектах технического регулирования сетей газораспределения и газопотребления удовлетворительное</w:t>
      </w:r>
      <w:r w:rsidR="00956D79" w:rsidRPr="00636931">
        <w:rPr>
          <w:bCs/>
          <w:color w:val="000001"/>
        </w:rPr>
        <w:t xml:space="preserve">. </w:t>
      </w:r>
    </w:p>
    <w:p w:rsidR="00956D79" w:rsidRPr="00636931" w:rsidRDefault="00956D79" w:rsidP="000C6B5C">
      <w:pPr>
        <w:pStyle w:val="FORMATTEXT"/>
        <w:ind w:firstLine="568"/>
        <w:jc w:val="both"/>
        <w:rPr>
          <w:color w:val="000001"/>
        </w:rPr>
      </w:pPr>
    </w:p>
    <w:p w:rsidR="00956D79" w:rsidRPr="00636931" w:rsidRDefault="00956D79" w:rsidP="00CF7CA6">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956D79" w:rsidRPr="00636931" w:rsidRDefault="00956D79" w:rsidP="00CF7CA6">
      <w:pPr>
        <w:spacing w:after="120" w:line="240" w:lineRule="auto"/>
        <w:ind w:left="357"/>
        <w:jc w:val="center"/>
        <w:rPr>
          <w:rFonts w:ascii="Times New Roman" w:eastAsia="Calibri" w:hAnsi="Times New Roman" w:cs="Times New Roman"/>
          <w:b/>
          <w:sz w:val="24"/>
          <w:szCs w:val="24"/>
        </w:rPr>
      </w:pPr>
      <w:r w:rsidRPr="00636931">
        <w:rPr>
          <w:rFonts w:ascii="Times New Roman" w:eastAsia="Calibri" w:hAnsi="Times New Roman" w:cs="Times New Roman"/>
          <w:b/>
          <w:sz w:val="24"/>
          <w:szCs w:val="24"/>
        </w:rPr>
        <w:t>по Самарской области</w:t>
      </w:r>
    </w:p>
    <w:p w:rsidR="00CF7CA6" w:rsidRPr="00636931" w:rsidRDefault="00CF7CA6" w:rsidP="00CF7CA6">
      <w:pPr>
        <w:pStyle w:val="FORMATTEXT"/>
        <w:ind w:firstLine="568"/>
        <w:jc w:val="both"/>
        <w:rPr>
          <w:lang w:eastAsia="en-US"/>
        </w:rPr>
      </w:pPr>
      <w:r w:rsidRPr="00636931">
        <w:rPr>
          <w:lang w:eastAsia="en-US"/>
        </w:rPr>
        <w:t>За 2019 год государственными инспекторами газового надзора было проведено 446 проверок соблюдения требований промышленной безопасности, из них:</w:t>
      </w:r>
    </w:p>
    <w:p w:rsidR="00CF7CA6" w:rsidRPr="00636931" w:rsidRDefault="00CF7CA6" w:rsidP="00CF7CA6">
      <w:pPr>
        <w:pStyle w:val="FORMATTEXT"/>
        <w:ind w:firstLine="568"/>
        <w:jc w:val="both"/>
        <w:rPr>
          <w:lang w:eastAsia="en-US"/>
        </w:rPr>
      </w:pPr>
      <w:r w:rsidRPr="00636931">
        <w:rPr>
          <w:lang w:eastAsia="en-US"/>
        </w:rPr>
        <w:t>- плановых – 127;</w:t>
      </w:r>
    </w:p>
    <w:p w:rsidR="00CF7CA6" w:rsidRPr="00636931" w:rsidRDefault="00CF7CA6" w:rsidP="00CF7CA6">
      <w:pPr>
        <w:pStyle w:val="FORMATTEXT"/>
        <w:ind w:firstLine="568"/>
        <w:jc w:val="both"/>
        <w:rPr>
          <w:lang w:eastAsia="en-US"/>
        </w:rPr>
      </w:pPr>
      <w:r w:rsidRPr="00636931">
        <w:rPr>
          <w:lang w:eastAsia="en-US"/>
        </w:rPr>
        <w:t xml:space="preserve">- </w:t>
      </w:r>
      <w:proofErr w:type="gramStart"/>
      <w:r w:rsidRPr="00636931">
        <w:rPr>
          <w:lang w:eastAsia="en-US"/>
        </w:rPr>
        <w:t>внеплановых</w:t>
      </w:r>
      <w:proofErr w:type="gramEnd"/>
      <w:r w:rsidRPr="00636931">
        <w:rPr>
          <w:lang w:eastAsia="en-US"/>
        </w:rPr>
        <w:t xml:space="preserve"> – 319, в том числе</w:t>
      </w:r>
    </w:p>
    <w:p w:rsidR="00CF7CA6" w:rsidRPr="00636931" w:rsidRDefault="00CF7CA6" w:rsidP="00CF7CA6">
      <w:pPr>
        <w:pStyle w:val="FORMATTEXT"/>
        <w:ind w:firstLine="568"/>
        <w:jc w:val="both"/>
        <w:rPr>
          <w:lang w:eastAsia="en-US"/>
        </w:rPr>
      </w:pPr>
      <w:r w:rsidRPr="00636931">
        <w:rPr>
          <w:lang w:eastAsia="en-US"/>
        </w:rPr>
        <w:t>-</w:t>
      </w:r>
      <w:r w:rsidRPr="00636931">
        <w:rPr>
          <w:lang w:eastAsia="en-US"/>
        </w:rPr>
        <w:tab/>
        <w:t>в рамках исполнения предписаний, выданных по результатам проведенной ранее проверки – 98;</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1218 нарушений требований промышленной безопасности,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831 нарушений;</w:t>
      </w:r>
    </w:p>
    <w:p w:rsidR="00CF7CA6" w:rsidRPr="00636931" w:rsidRDefault="00CF7CA6" w:rsidP="00CF7CA6">
      <w:pPr>
        <w:pStyle w:val="FORMATTEXT"/>
        <w:ind w:firstLine="568"/>
        <w:jc w:val="both"/>
        <w:rPr>
          <w:lang w:eastAsia="en-US"/>
        </w:rPr>
      </w:pPr>
      <w:r w:rsidRPr="00636931">
        <w:rPr>
          <w:lang w:eastAsia="en-US"/>
        </w:rPr>
        <w:t>- по результатам внеплановых проверок – 387 нарушений.</w:t>
      </w:r>
    </w:p>
    <w:p w:rsidR="00CF7CA6" w:rsidRPr="00636931" w:rsidRDefault="00CF7CA6" w:rsidP="00CF7CA6">
      <w:pPr>
        <w:pStyle w:val="FORMATTEXT"/>
        <w:ind w:firstLine="568"/>
        <w:jc w:val="both"/>
        <w:rPr>
          <w:lang w:eastAsia="en-US"/>
        </w:rPr>
      </w:pPr>
      <w:r w:rsidRPr="00636931">
        <w:rPr>
          <w:lang w:eastAsia="en-US"/>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102 проверки соблюдения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 плановых – 47 проверок;</w:t>
      </w:r>
    </w:p>
    <w:p w:rsidR="00CF7CA6" w:rsidRPr="00636931" w:rsidRDefault="00CF7CA6" w:rsidP="00CF7CA6">
      <w:pPr>
        <w:pStyle w:val="FORMATTEXT"/>
        <w:ind w:firstLine="568"/>
        <w:jc w:val="both"/>
        <w:rPr>
          <w:lang w:eastAsia="en-US"/>
        </w:rPr>
      </w:pPr>
      <w:r w:rsidRPr="00636931">
        <w:rPr>
          <w:lang w:eastAsia="en-US"/>
        </w:rPr>
        <w:t>- внеплановых – 55 проверок, в том числе</w:t>
      </w:r>
    </w:p>
    <w:p w:rsidR="00CF7CA6" w:rsidRPr="00636931" w:rsidRDefault="00CF7CA6" w:rsidP="00CF7CA6">
      <w:pPr>
        <w:pStyle w:val="FORMATTEXT"/>
        <w:ind w:firstLine="568"/>
        <w:jc w:val="both"/>
        <w:rPr>
          <w:lang w:eastAsia="en-US"/>
        </w:rPr>
      </w:pPr>
      <w:r w:rsidRPr="00636931">
        <w:rPr>
          <w:lang w:eastAsia="en-US"/>
        </w:rPr>
        <w:t>-</w:t>
      </w:r>
      <w:r w:rsidRPr="00636931">
        <w:rPr>
          <w:lang w:eastAsia="en-US"/>
        </w:rPr>
        <w:tab/>
        <w:t>в рамках исполнения предписаний, выданных по результатам проведенной ранее проверки – 51 проверка.</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406 нарушений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179 нарушений;</w:t>
      </w:r>
    </w:p>
    <w:p w:rsidR="00CF7CA6" w:rsidRPr="00636931" w:rsidRDefault="00CF7CA6" w:rsidP="00CF7CA6">
      <w:pPr>
        <w:pStyle w:val="FORMATTEXT"/>
        <w:ind w:firstLine="568"/>
        <w:jc w:val="both"/>
        <w:rPr>
          <w:lang w:eastAsia="en-US"/>
        </w:rPr>
      </w:pPr>
      <w:r w:rsidRPr="00636931">
        <w:rPr>
          <w:lang w:eastAsia="en-US"/>
        </w:rPr>
        <w:lastRenderedPageBreak/>
        <w:t>- по результатам внеплановых проверок – 227 нарушений.</w:t>
      </w:r>
    </w:p>
    <w:p w:rsidR="00CF7CA6" w:rsidRPr="00636931" w:rsidRDefault="00CF7CA6" w:rsidP="00CF7CA6">
      <w:pPr>
        <w:pStyle w:val="FORMATTEXT"/>
        <w:ind w:firstLine="568"/>
        <w:jc w:val="both"/>
        <w:rPr>
          <w:lang w:eastAsia="en-US"/>
        </w:rPr>
      </w:pPr>
      <w:r w:rsidRPr="00636931">
        <w:rPr>
          <w:lang w:eastAsia="en-US"/>
        </w:rPr>
        <w:t>Общее количество наказаний, наложенных по результатам проверок - 139, из них административных штрафов - 112, на сумму 3478 тыс. руб., административное приостановление деятельности – 4, предупреждение - 23.</w:t>
      </w:r>
    </w:p>
    <w:p w:rsidR="00CF7CA6" w:rsidRPr="00636931" w:rsidRDefault="00CF7CA6" w:rsidP="00CF7CA6">
      <w:pPr>
        <w:pStyle w:val="FORMATTEXT"/>
        <w:ind w:firstLine="568"/>
        <w:jc w:val="both"/>
        <w:rPr>
          <w:lang w:eastAsia="en-US"/>
        </w:rPr>
      </w:pPr>
      <w:r w:rsidRPr="00636931">
        <w:rPr>
          <w:lang w:eastAsia="en-US"/>
        </w:rPr>
        <w:t>Административных наказаний (штрафов):</w:t>
      </w:r>
    </w:p>
    <w:p w:rsidR="00CF7CA6" w:rsidRPr="00636931" w:rsidRDefault="00CF7CA6" w:rsidP="00CF7CA6">
      <w:pPr>
        <w:pStyle w:val="FORMATTEXT"/>
        <w:ind w:firstLine="568"/>
        <w:jc w:val="both"/>
        <w:rPr>
          <w:lang w:eastAsia="en-US"/>
        </w:rPr>
      </w:pPr>
      <w:r w:rsidRPr="00636931">
        <w:rPr>
          <w:b/>
          <w:lang w:eastAsia="en-US"/>
        </w:rPr>
        <w:t>по ч. 1. ст. 9.1.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t>- на должностных лиц –79 штрафов, сумма наложенных административных штрафов – 1580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18 штрафов, сумма наложенных административных штрафов – 2700 тыс. руб.;</w:t>
      </w:r>
    </w:p>
    <w:p w:rsidR="00CF7CA6" w:rsidRPr="00636931" w:rsidRDefault="00CF7CA6" w:rsidP="00CF7CA6">
      <w:pPr>
        <w:pStyle w:val="FORMATTEXT"/>
        <w:ind w:firstLine="568"/>
        <w:jc w:val="both"/>
        <w:rPr>
          <w:lang w:eastAsia="en-US"/>
        </w:rPr>
      </w:pPr>
      <w:r w:rsidRPr="00636931">
        <w:rPr>
          <w:b/>
          <w:lang w:eastAsia="en-US"/>
        </w:rPr>
        <w:t>по ч. 1 и 11. ст. 19.5.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t>- на должностное лицо – 11 штрафов, сумма наложенных административных штрафов –185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1 штраф, сумма наложенных административных штрафов 10 тыс. руб</w:t>
      </w:r>
    </w:p>
    <w:p w:rsidR="00CF7CA6" w:rsidRPr="00636931" w:rsidRDefault="00CF7CA6" w:rsidP="00CF7CA6">
      <w:pPr>
        <w:pStyle w:val="FORMATTEXT"/>
        <w:ind w:firstLine="568"/>
        <w:jc w:val="both"/>
        <w:rPr>
          <w:lang w:eastAsia="en-US"/>
        </w:rPr>
      </w:pPr>
      <w:r w:rsidRPr="00636931">
        <w:rPr>
          <w:b/>
          <w:lang w:eastAsia="en-US"/>
        </w:rPr>
        <w:t>По</w:t>
      </w:r>
      <w:proofErr w:type="gramStart"/>
      <w:r w:rsidRPr="00636931">
        <w:rPr>
          <w:b/>
          <w:lang w:eastAsia="en-US"/>
        </w:rPr>
        <w:t>.</w:t>
      </w:r>
      <w:proofErr w:type="gramEnd"/>
      <w:r w:rsidRPr="00636931">
        <w:rPr>
          <w:b/>
          <w:lang w:eastAsia="en-US"/>
        </w:rPr>
        <w:t xml:space="preserve"> </w:t>
      </w:r>
      <w:proofErr w:type="gramStart"/>
      <w:r w:rsidRPr="00636931">
        <w:rPr>
          <w:b/>
          <w:lang w:eastAsia="en-US"/>
        </w:rPr>
        <w:t>с</w:t>
      </w:r>
      <w:proofErr w:type="gramEnd"/>
      <w:r w:rsidRPr="00636931">
        <w:rPr>
          <w:b/>
          <w:lang w:eastAsia="en-US"/>
        </w:rPr>
        <w:t>т. 19.7. КоАП РФ</w:t>
      </w:r>
      <w:r w:rsidRPr="00636931">
        <w:rPr>
          <w:lang w:eastAsia="en-US"/>
        </w:rPr>
        <w:t>: на юридическое лицо – 1 штраф, сумма наложенных административных штрафов 3 тыс. руб</w:t>
      </w:r>
    </w:p>
    <w:p w:rsidR="00956D79" w:rsidRPr="00636931" w:rsidRDefault="00CF7CA6" w:rsidP="00CF7CA6">
      <w:pPr>
        <w:pStyle w:val="FORMATTEXT"/>
        <w:ind w:firstLine="568"/>
        <w:jc w:val="both"/>
        <w:rPr>
          <w:lang w:eastAsia="en-US"/>
        </w:rPr>
      </w:pPr>
      <w:r w:rsidRPr="00636931">
        <w:rPr>
          <w:b/>
          <w:lang w:eastAsia="en-US"/>
        </w:rPr>
        <w:t>По ст. 9.10</w:t>
      </w:r>
      <w:r w:rsidRPr="00636931">
        <w:rPr>
          <w:lang w:eastAsia="en-US"/>
        </w:rPr>
        <w:t>: на юридическое лицо – 2 штрафа, сумма наложенных административных штрафов 40 тыс. руб</w:t>
      </w:r>
      <w:r w:rsidR="00956D79" w:rsidRPr="00636931">
        <w:rPr>
          <w:lang w:eastAsia="en-US"/>
        </w:rPr>
        <w:t>.</w:t>
      </w:r>
    </w:p>
    <w:p w:rsidR="00956D79" w:rsidRPr="00636931" w:rsidRDefault="00956D79" w:rsidP="00E34A4E">
      <w:pPr>
        <w:pStyle w:val="afd"/>
      </w:pPr>
    </w:p>
    <w:p w:rsidR="00956D79" w:rsidRPr="00636931" w:rsidRDefault="00CF7CA6" w:rsidP="00CF7CA6">
      <w:pPr>
        <w:spacing w:after="0" w:line="240" w:lineRule="auto"/>
        <w:ind w:firstLine="709"/>
        <w:jc w:val="center"/>
        <w:rPr>
          <w:rFonts w:ascii="Times New Roman" w:eastAsia="Calibri" w:hAnsi="Times New Roman" w:cs="Times New Roman"/>
          <w:b/>
          <w:sz w:val="24"/>
          <w:szCs w:val="24"/>
        </w:rPr>
      </w:pPr>
      <w:r w:rsidRPr="00636931">
        <w:rPr>
          <w:rFonts w:ascii="Times New Roman" w:eastAsia="Calibri" w:hAnsi="Times New Roman" w:cs="Times New Roman"/>
          <w:b/>
          <w:sz w:val="24"/>
          <w:szCs w:val="24"/>
        </w:rPr>
        <w:t>По Ульяновской области</w:t>
      </w:r>
    </w:p>
    <w:p w:rsidR="00CF7CA6" w:rsidRPr="00636931" w:rsidRDefault="00CF7CA6" w:rsidP="00CF7CA6">
      <w:pPr>
        <w:pStyle w:val="FORMATTEXT"/>
        <w:ind w:firstLine="568"/>
        <w:jc w:val="both"/>
        <w:rPr>
          <w:lang w:eastAsia="en-US"/>
        </w:rPr>
      </w:pPr>
      <w:r w:rsidRPr="00636931">
        <w:rPr>
          <w:lang w:eastAsia="en-US"/>
        </w:rPr>
        <w:t xml:space="preserve">За 2019 год государственными инспекторами газового надзора по Ульяновской области было проведено 224 проверок соблюдения требований промышленной безопасности, из них: </w:t>
      </w:r>
    </w:p>
    <w:p w:rsidR="00CF7CA6" w:rsidRPr="00636931" w:rsidRDefault="00CF7CA6" w:rsidP="00CF7CA6">
      <w:pPr>
        <w:pStyle w:val="FORMATTEXT"/>
        <w:ind w:firstLine="568"/>
        <w:jc w:val="both"/>
        <w:rPr>
          <w:lang w:eastAsia="en-US"/>
        </w:rPr>
      </w:pPr>
      <w:r w:rsidRPr="00636931">
        <w:rPr>
          <w:lang w:eastAsia="en-US"/>
        </w:rPr>
        <w:t>- плановых – 48;</w:t>
      </w:r>
    </w:p>
    <w:p w:rsidR="00CF7CA6" w:rsidRPr="00636931" w:rsidRDefault="00CF7CA6" w:rsidP="00CF7CA6">
      <w:pPr>
        <w:pStyle w:val="FORMATTEXT"/>
        <w:ind w:firstLine="568"/>
        <w:jc w:val="both"/>
        <w:rPr>
          <w:lang w:eastAsia="en-US"/>
        </w:rPr>
      </w:pPr>
      <w:r w:rsidRPr="00636931">
        <w:rPr>
          <w:lang w:eastAsia="en-US"/>
        </w:rPr>
        <w:t xml:space="preserve">- </w:t>
      </w:r>
      <w:r w:rsidR="005C7335" w:rsidRPr="00636931">
        <w:rPr>
          <w:lang w:eastAsia="en-US"/>
        </w:rPr>
        <w:t>внеплановых – 176;</w:t>
      </w:r>
    </w:p>
    <w:p w:rsidR="00CF7CA6" w:rsidRPr="00636931" w:rsidRDefault="00CF7CA6" w:rsidP="00CF7CA6">
      <w:pPr>
        <w:pStyle w:val="FORMATTEXT"/>
        <w:ind w:firstLine="568"/>
        <w:jc w:val="both"/>
        <w:rPr>
          <w:lang w:eastAsia="en-US"/>
        </w:rPr>
      </w:pPr>
      <w:r w:rsidRPr="00636931">
        <w:rPr>
          <w:lang w:eastAsia="en-US"/>
        </w:rPr>
        <w:t>- в рамках исполнения предписаний, выданных по результатам проведенной ранее проверки – 66 проверок.</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1402 нарушений требований промышленной безопасности,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853 нарушений;</w:t>
      </w:r>
    </w:p>
    <w:p w:rsidR="00CF7CA6" w:rsidRPr="00636931" w:rsidRDefault="00CF7CA6" w:rsidP="00CF7CA6">
      <w:pPr>
        <w:pStyle w:val="FORMATTEXT"/>
        <w:ind w:firstLine="568"/>
        <w:jc w:val="both"/>
        <w:rPr>
          <w:lang w:eastAsia="en-US"/>
        </w:rPr>
      </w:pPr>
      <w:r w:rsidRPr="00636931">
        <w:rPr>
          <w:lang w:eastAsia="en-US"/>
        </w:rPr>
        <w:t>- по результатам внеплановых проверок – 549 нарушений.</w:t>
      </w:r>
    </w:p>
    <w:p w:rsidR="00CF7CA6" w:rsidRPr="00636931" w:rsidRDefault="00CF7CA6" w:rsidP="00CF7CA6">
      <w:pPr>
        <w:pStyle w:val="FORMATTEXT"/>
        <w:ind w:firstLine="568"/>
        <w:jc w:val="both"/>
        <w:rPr>
          <w:lang w:eastAsia="en-US"/>
        </w:rPr>
      </w:pPr>
      <w:r w:rsidRPr="00636931">
        <w:rPr>
          <w:lang w:eastAsia="en-US"/>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35 проверок соблюдения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 плановых – 11</w:t>
      </w:r>
    </w:p>
    <w:p w:rsidR="00CF7CA6" w:rsidRPr="00636931" w:rsidRDefault="00CF7CA6" w:rsidP="00CF7CA6">
      <w:pPr>
        <w:pStyle w:val="FORMATTEXT"/>
        <w:ind w:firstLine="568"/>
        <w:jc w:val="both"/>
        <w:rPr>
          <w:lang w:eastAsia="en-US"/>
        </w:rPr>
      </w:pPr>
      <w:r w:rsidRPr="00636931">
        <w:rPr>
          <w:lang w:eastAsia="en-US"/>
        </w:rPr>
        <w:t xml:space="preserve">- внеплановых – 24, </w:t>
      </w:r>
    </w:p>
    <w:p w:rsidR="00CF7CA6" w:rsidRPr="00636931" w:rsidRDefault="00CF7CA6" w:rsidP="00CF7CA6">
      <w:pPr>
        <w:pStyle w:val="FORMATTEXT"/>
        <w:ind w:firstLine="568"/>
        <w:jc w:val="both"/>
        <w:rPr>
          <w:lang w:eastAsia="en-US"/>
        </w:rPr>
      </w:pPr>
      <w:r w:rsidRPr="00636931">
        <w:rPr>
          <w:lang w:eastAsia="en-US"/>
        </w:rPr>
        <w:t xml:space="preserve">- в рамках исполнения предписаний, выданных по результатам </w:t>
      </w:r>
      <w:proofErr w:type="gramStart"/>
      <w:r w:rsidRPr="00636931">
        <w:rPr>
          <w:lang w:eastAsia="en-US"/>
        </w:rPr>
        <w:t>проведенной</w:t>
      </w:r>
      <w:proofErr w:type="gramEnd"/>
      <w:r w:rsidRPr="00636931">
        <w:rPr>
          <w:lang w:eastAsia="en-US"/>
        </w:rPr>
        <w:t xml:space="preserve"> ранее 20 проверок.</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130 нарушений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62 нарушения;</w:t>
      </w:r>
    </w:p>
    <w:p w:rsidR="00CF7CA6" w:rsidRPr="00636931" w:rsidRDefault="00CF7CA6" w:rsidP="00CF7CA6">
      <w:pPr>
        <w:pStyle w:val="FORMATTEXT"/>
        <w:ind w:firstLine="568"/>
        <w:jc w:val="both"/>
        <w:rPr>
          <w:lang w:eastAsia="en-US"/>
        </w:rPr>
      </w:pPr>
      <w:r w:rsidRPr="00636931">
        <w:rPr>
          <w:lang w:eastAsia="en-US"/>
        </w:rPr>
        <w:t>- по результатам внеплановых проверок – 68 нарушений.</w:t>
      </w:r>
    </w:p>
    <w:p w:rsidR="00CF7CA6" w:rsidRPr="00636931" w:rsidRDefault="00CF7CA6" w:rsidP="00CF7CA6">
      <w:pPr>
        <w:pStyle w:val="FORMATTEXT"/>
        <w:ind w:firstLine="568"/>
        <w:jc w:val="both"/>
        <w:rPr>
          <w:lang w:eastAsia="en-US"/>
        </w:rPr>
      </w:pPr>
      <w:r w:rsidRPr="00636931">
        <w:rPr>
          <w:lang w:eastAsia="en-US"/>
        </w:rPr>
        <w:t>Общее количество наказаний, наложенных по результатам проверок - 97, из них административных штрафов – 75 на сумму 3519 тыс. руб., предупреждений - 22</w:t>
      </w:r>
    </w:p>
    <w:p w:rsidR="00CF7CA6" w:rsidRPr="00636931" w:rsidRDefault="00CF7CA6" w:rsidP="00CF7CA6">
      <w:pPr>
        <w:pStyle w:val="FORMATTEXT"/>
        <w:ind w:firstLine="568"/>
        <w:jc w:val="both"/>
        <w:rPr>
          <w:lang w:eastAsia="en-US"/>
        </w:rPr>
      </w:pPr>
      <w:r w:rsidRPr="00636931">
        <w:rPr>
          <w:lang w:eastAsia="en-US"/>
        </w:rPr>
        <w:t>Административных наказаний (штрафов):</w:t>
      </w:r>
    </w:p>
    <w:p w:rsidR="00CF7CA6" w:rsidRPr="00636931" w:rsidRDefault="00CF7CA6" w:rsidP="00CF7CA6">
      <w:pPr>
        <w:pStyle w:val="FORMATTEXT"/>
        <w:ind w:firstLine="568"/>
        <w:jc w:val="both"/>
        <w:rPr>
          <w:lang w:eastAsia="en-US"/>
        </w:rPr>
      </w:pPr>
      <w:r w:rsidRPr="00636931">
        <w:rPr>
          <w:b/>
          <w:lang w:eastAsia="en-US"/>
        </w:rPr>
        <w:t>по ч. 1. ст. 9.1.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t>- на должностных лиц – 38 штрафов, сумма наложенных административных штрафов – 760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9 штрафов, сумма наложенных административных штрафов –1500 тыс. руб.;</w:t>
      </w:r>
    </w:p>
    <w:p w:rsidR="00CF7CA6" w:rsidRPr="00636931" w:rsidRDefault="00CF7CA6" w:rsidP="00CF7CA6">
      <w:pPr>
        <w:pStyle w:val="FORMATTEXT"/>
        <w:ind w:firstLine="568"/>
        <w:jc w:val="both"/>
        <w:rPr>
          <w:lang w:eastAsia="en-US"/>
        </w:rPr>
      </w:pPr>
      <w:r w:rsidRPr="00636931">
        <w:rPr>
          <w:b/>
          <w:lang w:eastAsia="en-US"/>
        </w:rPr>
        <w:t>по ч. 1 и 11. ст. 19.5.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lastRenderedPageBreak/>
        <w:t>- на должностное лицо – 15 штрафов</w:t>
      </w:r>
      <w:proofErr w:type="gramStart"/>
      <w:r w:rsidRPr="00636931">
        <w:rPr>
          <w:lang w:eastAsia="en-US"/>
        </w:rPr>
        <w:t xml:space="preserve"> ,</w:t>
      </w:r>
      <w:proofErr w:type="gramEnd"/>
      <w:r w:rsidRPr="00636931">
        <w:rPr>
          <w:lang w:eastAsia="en-US"/>
        </w:rPr>
        <w:t xml:space="preserve"> сумма наложенных административных штрафов – 334 тыс. руб.</w:t>
      </w:r>
    </w:p>
    <w:p w:rsidR="00956D79" w:rsidRPr="00636931" w:rsidRDefault="00CF7CA6" w:rsidP="00CF7CA6">
      <w:pPr>
        <w:pStyle w:val="FORMATTEXT"/>
        <w:ind w:firstLine="568"/>
        <w:jc w:val="both"/>
        <w:rPr>
          <w:lang w:eastAsia="en-US"/>
        </w:rPr>
      </w:pPr>
      <w:r w:rsidRPr="00636931">
        <w:rPr>
          <w:lang w:eastAsia="en-US"/>
        </w:rPr>
        <w:t>- на юридическое лицо – 11 штрафов, сумма наложенного административного штрафа 925 тыс. руб</w:t>
      </w:r>
      <w:r w:rsidR="00956D79" w:rsidRPr="00636931">
        <w:rPr>
          <w:lang w:eastAsia="en-US"/>
        </w:rPr>
        <w:t>.</w:t>
      </w:r>
    </w:p>
    <w:p w:rsidR="00CF7CA6" w:rsidRPr="00636931" w:rsidRDefault="00CF7CA6" w:rsidP="00CF7CA6">
      <w:pPr>
        <w:pStyle w:val="FORMATTEXT"/>
        <w:ind w:firstLine="568"/>
        <w:jc w:val="both"/>
        <w:rPr>
          <w:lang w:eastAsia="en-US"/>
        </w:rPr>
      </w:pPr>
    </w:p>
    <w:p w:rsidR="00CF7CA6" w:rsidRPr="00636931" w:rsidRDefault="00CF7CA6" w:rsidP="00CF7CA6">
      <w:pPr>
        <w:pStyle w:val="FORMATTEXT"/>
        <w:ind w:firstLine="568"/>
        <w:jc w:val="center"/>
        <w:rPr>
          <w:b/>
          <w:lang w:eastAsia="en-US"/>
        </w:rPr>
      </w:pPr>
      <w:r w:rsidRPr="00636931">
        <w:rPr>
          <w:b/>
          <w:lang w:eastAsia="en-US"/>
        </w:rPr>
        <w:t>По Саратовской области.</w:t>
      </w:r>
    </w:p>
    <w:p w:rsidR="00CF7CA6" w:rsidRPr="00636931" w:rsidRDefault="00CF7CA6" w:rsidP="00CF7CA6">
      <w:pPr>
        <w:pStyle w:val="FORMATTEXT"/>
        <w:ind w:firstLine="568"/>
        <w:jc w:val="both"/>
        <w:rPr>
          <w:lang w:eastAsia="en-US"/>
        </w:rPr>
      </w:pPr>
      <w:r w:rsidRPr="00636931">
        <w:rPr>
          <w:lang w:eastAsia="en-US"/>
        </w:rPr>
        <w:t xml:space="preserve">За 2019 год государственными инспекторами газового надзора по Саратовской области было проведено 287 проверок соблюдения требований промышленной безопасности, из них: </w:t>
      </w:r>
    </w:p>
    <w:p w:rsidR="00CF7CA6" w:rsidRPr="00636931" w:rsidRDefault="00CF7CA6" w:rsidP="00CF7CA6">
      <w:pPr>
        <w:pStyle w:val="FORMATTEXT"/>
        <w:ind w:firstLine="568"/>
        <w:jc w:val="both"/>
        <w:rPr>
          <w:lang w:eastAsia="en-US"/>
        </w:rPr>
      </w:pPr>
      <w:r w:rsidRPr="00636931">
        <w:rPr>
          <w:lang w:eastAsia="en-US"/>
        </w:rPr>
        <w:t>- плановых – 85;</w:t>
      </w:r>
    </w:p>
    <w:p w:rsidR="00CF7CA6" w:rsidRPr="00636931" w:rsidRDefault="005C7335" w:rsidP="00CF7CA6">
      <w:pPr>
        <w:pStyle w:val="FORMATTEXT"/>
        <w:ind w:firstLine="568"/>
        <w:jc w:val="both"/>
        <w:rPr>
          <w:lang w:eastAsia="en-US"/>
        </w:rPr>
      </w:pPr>
      <w:r w:rsidRPr="00636931">
        <w:rPr>
          <w:lang w:eastAsia="en-US"/>
        </w:rPr>
        <w:t>- внеплановых – 202;</w:t>
      </w:r>
    </w:p>
    <w:p w:rsidR="00CF7CA6" w:rsidRPr="00636931" w:rsidRDefault="00CF7CA6" w:rsidP="00CF7CA6">
      <w:pPr>
        <w:pStyle w:val="FORMATTEXT"/>
        <w:ind w:firstLine="568"/>
        <w:jc w:val="both"/>
        <w:rPr>
          <w:lang w:eastAsia="en-US"/>
        </w:rPr>
      </w:pPr>
      <w:r w:rsidRPr="00636931">
        <w:rPr>
          <w:lang w:eastAsia="en-US"/>
        </w:rPr>
        <w:t>- в рамках исполнения предписаний, выданных по результатам проведенно</w:t>
      </w:r>
      <w:r w:rsidR="00E55913" w:rsidRPr="00636931">
        <w:rPr>
          <w:lang w:eastAsia="en-US"/>
        </w:rPr>
        <w:t>й ранее проверки – 184 провери</w:t>
      </w:r>
      <w:r w:rsidRPr="00636931">
        <w:rPr>
          <w:lang w:eastAsia="en-US"/>
        </w:rPr>
        <w:t>.</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2568 нарушений требований промышленной безопасности,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1451 нарушений;</w:t>
      </w:r>
    </w:p>
    <w:p w:rsidR="00CF7CA6" w:rsidRPr="00636931" w:rsidRDefault="00CF7CA6" w:rsidP="00CF7CA6">
      <w:pPr>
        <w:pStyle w:val="FORMATTEXT"/>
        <w:ind w:firstLine="568"/>
        <w:jc w:val="both"/>
        <w:rPr>
          <w:lang w:eastAsia="en-US"/>
        </w:rPr>
      </w:pPr>
      <w:r w:rsidRPr="00636931">
        <w:rPr>
          <w:lang w:eastAsia="en-US"/>
        </w:rPr>
        <w:t>- по результатам внеплановых проверок – 1117 нарушений.</w:t>
      </w:r>
    </w:p>
    <w:p w:rsidR="00CF7CA6" w:rsidRPr="00636931" w:rsidRDefault="00CF7CA6" w:rsidP="00CF7CA6">
      <w:pPr>
        <w:pStyle w:val="FORMATTEXT"/>
        <w:ind w:firstLine="568"/>
        <w:jc w:val="both"/>
        <w:rPr>
          <w:lang w:eastAsia="en-US"/>
        </w:rPr>
      </w:pPr>
      <w:r w:rsidRPr="00636931">
        <w:rPr>
          <w:lang w:eastAsia="en-US"/>
        </w:rPr>
        <w:t>В рамках осуществления государственного контроля (надзора) за соблюдением требований технического регламента о безопасности сетей газораспределения и газопотребления было проведено 1011 проверок соблюдения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 плановых – 102;</w:t>
      </w:r>
    </w:p>
    <w:p w:rsidR="00E55913" w:rsidRPr="00636931" w:rsidRDefault="00CF7CA6" w:rsidP="00E55913">
      <w:pPr>
        <w:pStyle w:val="FORMATTEXT"/>
        <w:ind w:firstLine="568"/>
        <w:jc w:val="both"/>
        <w:rPr>
          <w:lang w:eastAsia="en-US"/>
        </w:rPr>
      </w:pPr>
      <w:r w:rsidRPr="00636931">
        <w:rPr>
          <w:lang w:eastAsia="en-US"/>
        </w:rPr>
        <w:t xml:space="preserve">- внеплановых – 909, </w:t>
      </w:r>
    </w:p>
    <w:p w:rsidR="00CF7CA6" w:rsidRPr="00636931" w:rsidRDefault="00E55913" w:rsidP="00E55913">
      <w:pPr>
        <w:pStyle w:val="FORMATTEXT"/>
        <w:ind w:firstLine="568"/>
        <w:jc w:val="both"/>
        <w:rPr>
          <w:lang w:eastAsia="en-US"/>
        </w:rPr>
      </w:pPr>
      <w:r w:rsidRPr="00636931">
        <w:rPr>
          <w:lang w:eastAsia="en-US"/>
        </w:rPr>
        <w:t xml:space="preserve">- </w:t>
      </w:r>
      <w:r w:rsidR="00CF7CA6" w:rsidRPr="00636931">
        <w:rPr>
          <w:lang w:eastAsia="en-US"/>
        </w:rPr>
        <w:t xml:space="preserve">в рамках исполнения предписаний, выданных по результатам </w:t>
      </w:r>
      <w:proofErr w:type="gramStart"/>
      <w:r w:rsidR="00CF7CA6" w:rsidRPr="00636931">
        <w:rPr>
          <w:lang w:eastAsia="en-US"/>
        </w:rPr>
        <w:t>проведенной</w:t>
      </w:r>
      <w:proofErr w:type="gramEnd"/>
      <w:r w:rsidR="00CF7CA6" w:rsidRPr="00636931">
        <w:rPr>
          <w:lang w:eastAsia="en-US"/>
        </w:rPr>
        <w:t xml:space="preserve"> ранее </w:t>
      </w:r>
      <w:r w:rsidRPr="00636931">
        <w:rPr>
          <w:lang w:eastAsia="en-US"/>
        </w:rPr>
        <w:t xml:space="preserve">- </w:t>
      </w:r>
      <w:r w:rsidR="00CF7CA6" w:rsidRPr="00636931">
        <w:rPr>
          <w:lang w:eastAsia="en-US"/>
        </w:rPr>
        <w:t xml:space="preserve">101 </w:t>
      </w:r>
      <w:r w:rsidRPr="00636931">
        <w:rPr>
          <w:lang w:eastAsia="en-US"/>
        </w:rPr>
        <w:t>проверка</w:t>
      </w:r>
      <w:r w:rsidR="00CF7CA6" w:rsidRPr="00636931">
        <w:rPr>
          <w:lang w:eastAsia="en-US"/>
        </w:rPr>
        <w:t>.</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1027 нарушений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по результатам плановых проверок – 858 нарушений;</w:t>
      </w:r>
    </w:p>
    <w:p w:rsidR="00CF7CA6" w:rsidRPr="00636931" w:rsidRDefault="00CF7CA6" w:rsidP="00CF7CA6">
      <w:pPr>
        <w:pStyle w:val="FORMATTEXT"/>
        <w:ind w:firstLine="568"/>
        <w:jc w:val="both"/>
        <w:rPr>
          <w:lang w:eastAsia="en-US"/>
        </w:rPr>
      </w:pPr>
      <w:r w:rsidRPr="00636931">
        <w:rPr>
          <w:lang w:eastAsia="en-US"/>
        </w:rPr>
        <w:t>по результатам внеплановых проверок – 169 нарушений.</w:t>
      </w:r>
    </w:p>
    <w:p w:rsidR="00CF7CA6" w:rsidRPr="00636931" w:rsidRDefault="00CF7CA6" w:rsidP="00CF7CA6">
      <w:pPr>
        <w:pStyle w:val="FORMATTEXT"/>
        <w:ind w:firstLine="568"/>
        <w:jc w:val="both"/>
        <w:rPr>
          <w:lang w:eastAsia="en-US"/>
        </w:rPr>
      </w:pPr>
      <w:r w:rsidRPr="00636931">
        <w:rPr>
          <w:lang w:eastAsia="en-US"/>
        </w:rPr>
        <w:t>Общее количество наказаний, нал</w:t>
      </w:r>
      <w:r w:rsidR="00E55913" w:rsidRPr="00636931">
        <w:rPr>
          <w:lang w:eastAsia="en-US"/>
        </w:rPr>
        <w:t>оженных по результатам проверок</w:t>
      </w:r>
      <w:r w:rsidRPr="00636931">
        <w:rPr>
          <w:lang w:eastAsia="en-US"/>
        </w:rPr>
        <w:t xml:space="preserve"> - 305, из них административных штрафов – 213 на сумму 14</w:t>
      </w:r>
      <w:r w:rsidR="00E55913" w:rsidRPr="00636931">
        <w:rPr>
          <w:lang w:eastAsia="en-US"/>
        </w:rPr>
        <w:t xml:space="preserve">649,9 тыс. руб., </w:t>
      </w:r>
      <w:r w:rsidRPr="00636931">
        <w:rPr>
          <w:lang w:eastAsia="en-US"/>
        </w:rPr>
        <w:t>предупреждений – 59</w:t>
      </w:r>
    </w:p>
    <w:p w:rsidR="00CF7CA6" w:rsidRPr="00636931" w:rsidRDefault="00CF7CA6" w:rsidP="00CF7CA6">
      <w:pPr>
        <w:pStyle w:val="FORMATTEXT"/>
        <w:ind w:firstLine="568"/>
        <w:jc w:val="both"/>
        <w:rPr>
          <w:lang w:eastAsia="en-US"/>
        </w:rPr>
      </w:pPr>
      <w:r w:rsidRPr="00636931">
        <w:rPr>
          <w:lang w:eastAsia="en-US"/>
        </w:rPr>
        <w:t xml:space="preserve">административное приостановление деятельности – 33 </w:t>
      </w:r>
    </w:p>
    <w:p w:rsidR="00CF7CA6" w:rsidRPr="00636931" w:rsidRDefault="00CF7CA6" w:rsidP="00CF7CA6">
      <w:pPr>
        <w:pStyle w:val="FORMATTEXT"/>
        <w:ind w:firstLine="568"/>
        <w:jc w:val="both"/>
        <w:rPr>
          <w:lang w:eastAsia="en-US"/>
        </w:rPr>
      </w:pPr>
      <w:r w:rsidRPr="00636931">
        <w:rPr>
          <w:lang w:eastAsia="en-US"/>
        </w:rPr>
        <w:t>Административных наказаний (штрафов):</w:t>
      </w:r>
    </w:p>
    <w:p w:rsidR="00CF7CA6" w:rsidRPr="00636931" w:rsidRDefault="00CF7CA6" w:rsidP="00CF7CA6">
      <w:pPr>
        <w:pStyle w:val="FORMATTEXT"/>
        <w:ind w:firstLine="568"/>
        <w:jc w:val="both"/>
        <w:rPr>
          <w:lang w:eastAsia="en-US"/>
        </w:rPr>
      </w:pPr>
      <w:r w:rsidRPr="00636931">
        <w:rPr>
          <w:b/>
          <w:lang w:eastAsia="en-US"/>
        </w:rPr>
        <w:t>по ч. 1. ст. 9.1.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t>-</w:t>
      </w:r>
      <w:r w:rsidR="00E55913" w:rsidRPr="00636931">
        <w:rPr>
          <w:lang w:eastAsia="en-US"/>
        </w:rPr>
        <w:t xml:space="preserve"> на должностных лиц – 61 штрафа</w:t>
      </w:r>
      <w:r w:rsidRPr="00636931">
        <w:rPr>
          <w:lang w:eastAsia="en-US"/>
        </w:rPr>
        <w:t>, сумма наложенных административных штрафов – 1235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36 штрафа, сумма наложенных административных штрафов –3250 тыс. руб.;</w:t>
      </w:r>
    </w:p>
    <w:p w:rsidR="00CF7CA6" w:rsidRPr="00636931" w:rsidRDefault="00CF7CA6" w:rsidP="00CF7CA6">
      <w:pPr>
        <w:pStyle w:val="FORMATTEXT"/>
        <w:ind w:firstLine="568"/>
        <w:jc w:val="both"/>
        <w:rPr>
          <w:lang w:eastAsia="en-US"/>
        </w:rPr>
      </w:pPr>
      <w:r w:rsidRPr="00636931">
        <w:rPr>
          <w:b/>
          <w:lang w:eastAsia="en-US"/>
        </w:rPr>
        <w:t>по ч. 1 и 11. ст. 19.5. КоАП РФ</w:t>
      </w:r>
      <w:r w:rsidRPr="00636931">
        <w:rPr>
          <w:lang w:eastAsia="en-US"/>
        </w:rPr>
        <w:t xml:space="preserve">: </w:t>
      </w:r>
    </w:p>
    <w:p w:rsidR="00CF7CA6" w:rsidRPr="00636931" w:rsidRDefault="00CF7CA6" w:rsidP="00CF7CA6">
      <w:pPr>
        <w:pStyle w:val="FORMATTEXT"/>
        <w:ind w:firstLine="568"/>
        <w:jc w:val="both"/>
        <w:rPr>
          <w:lang w:eastAsia="en-US"/>
        </w:rPr>
      </w:pPr>
      <w:r w:rsidRPr="00636931">
        <w:rPr>
          <w:lang w:eastAsia="en-US"/>
        </w:rPr>
        <w:t>- н</w:t>
      </w:r>
      <w:r w:rsidR="00E55913" w:rsidRPr="00636931">
        <w:rPr>
          <w:lang w:eastAsia="en-US"/>
        </w:rPr>
        <w:t>а должностное лицо – 19 штрафов</w:t>
      </w:r>
      <w:r w:rsidRPr="00636931">
        <w:rPr>
          <w:lang w:eastAsia="en-US"/>
        </w:rPr>
        <w:t>, сумма наложенных административных штрафов – 468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29 штрафов, сумма наложенного административного штрафа 8616 тыс. руб</w:t>
      </w:r>
    </w:p>
    <w:p w:rsidR="00CF7CA6" w:rsidRPr="00636931" w:rsidRDefault="00CF7CA6" w:rsidP="00CF7CA6">
      <w:pPr>
        <w:pStyle w:val="FORMATTEXT"/>
        <w:ind w:firstLine="568"/>
        <w:jc w:val="both"/>
        <w:rPr>
          <w:b/>
          <w:lang w:eastAsia="en-US"/>
        </w:rPr>
      </w:pPr>
      <w:r w:rsidRPr="00636931">
        <w:rPr>
          <w:b/>
          <w:lang w:eastAsia="en-US"/>
        </w:rPr>
        <w:t>по ст. 9.11 КоАП РФ</w:t>
      </w:r>
      <w:r w:rsidR="00E55913"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w:t>
      </w:r>
      <w:r w:rsidR="00E55913" w:rsidRPr="00636931">
        <w:rPr>
          <w:lang w:eastAsia="en-US"/>
        </w:rPr>
        <w:t>а должностное лицо – 31 штрафов</w:t>
      </w:r>
      <w:r w:rsidRPr="00636931">
        <w:rPr>
          <w:lang w:eastAsia="en-US"/>
        </w:rPr>
        <w:t>, сумма наложенных административных штрафов – 62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26 штрафов, сумма наложенного административного штрафа 492 тыс. руб</w:t>
      </w:r>
      <w:r w:rsidR="00E55913" w:rsidRPr="00636931">
        <w:rPr>
          <w:lang w:eastAsia="en-US"/>
        </w:rPr>
        <w:t>.</w:t>
      </w:r>
    </w:p>
    <w:p w:rsidR="00CF7CA6" w:rsidRPr="00636931" w:rsidRDefault="00E55913" w:rsidP="00CF7CA6">
      <w:pPr>
        <w:pStyle w:val="FORMATTEXT"/>
        <w:ind w:firstLine="568"/>
        <w:jc w:val="both"/>
        <w:rPr>
          <w:b/>
          <w:lang w:eastAsia="en-US"/>
        </w:rPr>
      </w:pPr>
      <w:r w:rsidRPr="00636931">
        <w:rPr>
          <w:b/>
          <w:lang w:eastAsia="en-US"/>
        </w:rPr>
        <w:t>п</w:t>
      </w:r>
      <w:r w:rsidR="00CF7CA6" w:rsidRPr="00636931">
        <w:rPr>
          <w:b/>
          <w:lang w:eastAsia="en-US"/>
        </w:rPr>
        <w:t>о ст. 14.61 КоАП РФ</w:t>
      </w:r>
      <w:r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на юридическое лицо – 4 штрафа, сумма наложенного административного штрафа 300 тыс. руб</w:t>
      </w:r>
      <w:r w:rsidR="00E55913" w:rsidRPr="00636931">
        <w:rPr>
          <w:lang w:eastAsia="en-US"/>
        </w:rPr>
        <w:t>.</w:t>
      </w:r>
    </w:p>
    <w:p w:rsidR="00CF7CA6" w:rsidRPr="00636931" w:rsidRDefault="00E55913" w:rsidP="00CF7CA6">
      <w:pPr>
        <w:pStyle w:val="FORMATTEXT"/>
        <w:ind w:firstLine="568"/>
        <w:jc w:val="both"/>
        <w:rPr>
          <w:b/>
          <w:lang w:eastAsia="en-US"/>
        </w:rPr>
      </w:pPr>
      <w:r w:rsidRPr="00636931">
        <w:rPr>
          <w:b/>
          <w:lang w:eastAsia="en-US"/>
        </w:rPr>
        <w:t>п</w:t>
      </w:r>
      <w:r w:rsidR="00CF7CA6" w:rsidRPr="00636931">
        <w:rPr>
          <w:b/>
          <w:lang w:eastAsia="en-US"/>
        </w:rPr>
        <w:t>о ст. 20.25 КоАП РФ</w:t>
      </w:r>
      <w:r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xml:space="preserve">- на юридическое лицо – 1 штраф, сумма наложенного административного штрафа 200 </w:t>
      </w:r>
      <w:r w:rsidRPr="00636931">
        <w:rPr>
          <w:lang w:eastAsia="en-US"/>
        </w:rPr>
        <w:lastRenderedPageBreak/>
        <w:t>тыс. руб</w:t>
      </w:r>
      <w:r w:rsidR="00E55913" w:rsidRPr="00636931">
        <w:rPr>
          <w:lang w:eastAsia="en-US"/>
        </w:rPr>
        <w:t>.</w:t>
      </w:r>
    </w:p>
    <w:p w:rsidR="00CF7CA6" w:rsidRPr="00636931" w:rsidRDefault="00E55913" w:rsidP="00CF7CA6">
      <w:pPr>
        <w:pStyle w:val="FORMATTEXT"/>
        <w:ind w:firstLine="568"/>
        <w:jc w:val="both"/>
        <w:rPr>
          <w:b/>
          <w:lang w:eastAsia="en-US"/>
        </w:rPr>
      </w:pPr>
      <w:r w:rsidRPr="00636931">
        <w:rPr>
          <w:b/>
          <w:lang w:eastAsia="en-US"/>
        </w:rPr>
        <w:t>п</w:t>
      </w:r>
      <w:r w:rsidR="00CF7CA6" w:rsidRPr="00636931">
        <w:rPr>
          <w:b/>
          <w:lang w:eastAsia="en-US"/>
        </w:rPr>
        <w:t>о ст. 19.4.1 КоАП РФ</w:t>
      </w:r>
      <w:r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на юридическое лицо – 1 штраф, сумма наложенного административного штрафа 20 тыс. руб</w:t>
      </w:r>
      <w:r w:rsidR="00E55913" w:rsidRPr="00636931">
        <w:rPr>
          <w:lang w:eastAsia="en-US"/>
        </w:rPr>
        <w:t>.</w:t>
      </w:r>
    </w:p>
    <w:p w:rsidR="00CF7CA6" w:rsidRPr="00636931" w:rsidRDefault="00E55913" w:rsidP="00CF7CA6">
      <w:pPr>
        <w:pStyle w:val="FORMATTEXT"/>
        <w:ind w:firstLine="568"/>
        <w:jc w:val="both"/>
        <w:rPr>
          <w:b/>
          <w:lang w:eastAsia="en-US"/>
        </w:rPr>
      </w:pPr>
      <w:r w:rsidRPr="00636931">
        <w:rPr>
          <w:b/>
          <w:lang w:eastAsia="en-US"/>
        </w:rPr>
        <w:t>п</w:t>
      </w:r>
      <w:r w:rsidR="00CF7CA6" w:rsidRPr="00636931">
        <w:rPr>
          <w:b/>
          <w:lang w:eastAsia="en-US"/>
        </w:rPr>
        <w:t xml:space="preserve">о ст. 19.7. КоАП РФ: </w:t>
      </w:r>
    </w:p>
    <w:p w:rsidR="00CF7CA6" w:rsidRPr="00636931" w:rsidRDefault="00CF7CA6" w:rsidP="00CF7CA6">
      <w:pPr>
        <w:pStyle w:val="FORMATTEXT"/>
        <w:ind w:firstLine="568"/>
        <w:jc w:val="both"/>
        <w:rPr>
          <w:lang w:eastAsia="en-US"/>
        </w:rPr>
      </w:pPr>
      <w:r w:rsidRPr="00636931">
        <w:rPr>
          <w:lang w:eastAsia="en-US"/>
        </w:rPr>
        <w:t>- на должностное лицо – 3 штрафа, сумма наложенного администрат</w:t>
      </w:r>
      <w:r w:rsidR="00E55913" w:rsidRPr="00636931">
        <w:rPr>
          <w:lang w:eastAsia="en-US"/>
        </w:rPr>
        <w:t xml:space="preserve">ивного штрафа – 0,9 тыс. руб., </w:t>
      </w:r>
      <w:r w:rsidRPr="00636931">
        <w:rPr>
          <w:lang w:eastAsia="en-US"/>
        </w:rPr>
        <w:t>на юридическое лицо – 2 штрафа, сумма наложенных административных штрафов 6 тыс. руб</w:t>
      </w:r>
      <w:r w:rsidR="00E55913" w:rsidRPr="00636931">
        <w:rPr>
          <w:lang w:eastAsia="en-US"/>
        </w:rPr>
        <w:t>.</w:t>
      </w:r>
    </w:p>
    <w:p w:rsidR="00CF7CA6" w:rsidRPr="00636931" w:rsidRDefault="00CF7CA6" w:rsidP="00CF7CA6">
      <w:pPr>
        <w:pStyle w:val="FORMATTEXT"/>
        <w:ind w:firstLine="568"/>
        <w:jc w:val="both"/>
        <w:rPr>
          <w:lang w:eastAsia="en-US"/>
        </w:rPr>
      </w:pPr>
    </w:p>
    <w:p w:rsidR="00CF7CA6" w:rsidRPr="00636931" w:rsidRDefault="00CF7CA6" w:rsidP="00E55913">
      <w:pPr>
        <w:pStyle w:val="FORMATTEXT"/>
        <w:ind w:firstLine="568"/>
        <w:jc w:val="center"/>
        <w:rPr>
          <w:b/>
          <w:lang w:eastAsia="en-US"/>
        </w:rPr>
      </w:pPr>
      <w:r w:rsidRPr="00636931">
        <w:rPr>
          <w:b/>
          <w:lang w:eastAsia="en-US"/>
        </w:rPr>
        <w:t>По Пензенской области</w:t>
      </w:r>
    </w:p>
    <w:p w:rsidR="00CF7CA6" w:rsidRPr="00636931" w:rsidRDefault="00E55913" w:rsidP="00CF7CA6">
      <w:pPr>
        <w:pStyle w:val="FORMATTEXT"/>
        <w:ind w:firstLine="568"/>
        <w:jc w:val="both"/>
        <w:rPr>
          <w:lang w:eastAsia="en-US"/>
        </w:rPr>
      </w:pPr>
      <w:r w:rsidRPr="00636931">
        <w:rPr>
          <w:lang w:eastAsia="en-US"/>
        </w:rPr>
        <w:t xml:space="preserve">За </w:t>
      </w:r>
      <w:r w:rsidR="00CF7CA6" w:rsidRPr="00636931">
        <w:rPr>
          <w:lang w:eastAsia="en-US"/>
        </w:rPr>
        <w:t xml:space="preserve">2019 год государственными инспекторами газового надзора по Пензенской области было проведено 207 проверок соблюдения требований промышленной безопасности, из них: </w:t>
      </w:r>
    </w:p>
    <w:p w:rsidR="00CF7CA6"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плановых – 94;</w:t>
      </w:r>
    </w:p>
    <w:p w:rsidR="00CF7CA6"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внеплановых – 113;</w:t>
      </w:r>
    </w:p>
    <w:p w:rsidR="00CF7CA6"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в рамках исполнения предписаний, выданных по результатам проведен</w:t>
      </w:r>
      <w:r w:rsidRPr="00636931">
        <w:rPr>
          <w:lang w:eastAsia="en-US"/>
        </w:rPr>
        <w:t>ной ранее проверки – 94 проверки.</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1598 нарушений требований промышленной безопасности, из них:</w:t>
      </w:r>
    </w:p>
    <w:p w:rsidR="00CF7CA6" w:rsidRPr="00636931" w:rsidRDefault="00CF7CA6" w:rsidP="00CF7CA6">
      <w:pPr>
        <w:pStyle w:val="FORMATTEXT"/>
        <w:ind w:firstLine="568"/>
        <w:jc w:val="both"/>
        <w:rPr>
          <w:lang w:eastAsia="en-US"/>
        </w:rPr>
      </w:pPr>
      <w:r w:rsidRPr="00636931">
        <w:rPr>
          <w:lang w:eastAsia="en-US"/>
        </w:rPr>
        <w:t>- по результатам плановых проверок – 1585 нарушений;</w:t>
      </w:r>
    </w:p>
    <w:p w:rsidR="00CF7CA6" w:rsidRPr="00636931" w:rsidRDefault="00CF7CA6" w:rsidP="00CF7CA6">
      <w:pPr>
        <w:pStyle w:val="FORMATTEXT"/>
        <w:ind w:firstLine="568"/>
        <w:jc w:val="both"/>
        <w:rPr>
          <w:lang w:eastAsia="en-US"/>
        </w:rPr>
      </w:pPr>
      <w:r w:rsidRPr="00636931">
        <w:rPr>
          <w:lang w:eastAsia="en-US"/>
        </w:rPr>
        <w:t>- по результатам внеплановых проверок – 13 нарушений.</w:t>
      </w:r>
    </w:p>
    <w:p w:rsidR="00CF7CA6" w:rsidRPr="00636931" w:rsidRDefault="00CF7CA6" w:rsidP="00CF7CA6">
      <w:pPr>
        <w:pStyle w:val="FORMATTEXT"/>
        <w:ind w:firstLine="568"/>
        <w:jc w:val="both"/>
        <w:rPr>
          <w:lang w:eastAsia="en-US"/>
        </w:rPr>
      </w:pPr>
      <w:r w:rsidRPr="00636931">
        <w:rPr>
          <w:lang w:eastAsia="en-US"/>
        </w:rPr>
        <w:t>В рамках осуществления государственного контроля (надзора) за соблюдением тре</w:t>
      </w:r>
      <w:r w:rsidR="00E55913" w:rsidRPr="00636931">
        <w:rPr>
          <w:lang w:eastAsia="en-US"/>
        </w:rPr>
        <w:t>бований технического регламента</w:t>
      </w:r>
      <w:r w:rsidRPr="00636931">
        <w:rPr>
          <w:lang w:eastAsia="en-US"/>
        </w:rPr>
        <w:t xml:space="preserve"> о безопасности сетей газораспределения и газопотребления было проведено 103 проверки соблюдения требований технических регламентов, из них:</w:t>
      </w:r>
    </w:p>
    <w:p w:rsidR="00CF7CA6"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плановых – 38;</w:t>
      </w:r>
    </w:p>
    <w:p w:rsidR="00E55913"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 xml:space="preserve">внеплановых – 65, </w:t>
      </w:r>
    </w:p>
    <w:p w:rsidR="00CF7CA6" w:rsidRPr="00636931" w:rsidRDefault="00E55913" w:rsidP="00CF7CA6">
      <w:pPr>
        <w:pStyle w:val="FORMATTEXT"/>
        <w:ind w:firstLine="568"/>
        <w:jc w:val="both"/>
        <w:rPr>
          <w:lang w:eastAsia="en-US"/>
        </w:rPr>
      </w:pPr>
      <w:r w:rsidRPr="00636931">
        <w:rPr>
          <w:lang w:eastAsia="en-US"/>
        </w:rPr>
        <w:t xml:space="preserve">- </w:t>
      </w:r>
      <w:r w:rsidR="00CF7CA6" w:rsidRPr="00636931">
        <w:rPr>
          <w:lang w:eastAsia="en-US"/>
        </w:rPr>
        <w:t xml:space="preserve">в рамках исполнения предписаний, выданных по результатам </w:t>
      </w:r>
      <w:proofErr w:type="gramStart"/>
      <w:r w:rsidR="00CF7CA6" w:rsidRPr="00636931">
        <w:rPr>
          <w:lang w:eastAsia="en-US"/>
        </w:rPr>
        <w:t>проведенной</w:t>
      </w:r>
      <w:proofErr w:type="gramEnd"/>
      <w:r w:rsidR="00CF7CA6" w:rsidRPr="00636931">
        <w:rPr>
          <w:lang w:eastAsia="en-US"/>
        </w:rPr>
        <w:t xml:space="preserve"> ранее </w:t>
      </w:r>
      <w:r w:rsidRPr="00636931">
        <w:rPr>
          <w:lang w:eastAsia="en-US"/>
        </w:rPr>
        <w:t xml:space="preserve">- </w:t>
      </w:r>
      <w:r w:rsidR="00CF7CA6" w:rsidRPr="00636931">
        <w:rPr>
          <w:lang w:eastAsia="en-US"/>
        </w:rPr>
        <w:t>65 проверок.</w:t>
      </w:r>
    </w:p>
    <w:p w:rsidR="00CF7CA6" w:rsidRPr="00636931" w:rsidRDefault="00CF7CA6" w:rsidP="00CF7CA6">
      <w:pPr>
        <w:pStyle w:val="FORMATTEXT"/>
        <w:ind w:firstLine="568"/>
        <w:jc w:val="both"/>
        <w:rPr>
          <w:lang w:eastAsia="en-US"/>
        </w:rPr>
      </w:pPr>
      <w:r w:rsidRPr="00636931">
        <w:rPr>
          <w:lang w:eastAsia="en-US"/>
        </w:rPr>
        <w:t>По результатам проведенных проверок выявлено 365 нарушений требований технических регламентов, из них:</w:t>
      </w:r>
    </w:p>
    <w:p w:rsidR="00CF7CA6" w:rsidRPr="00636931" w:rsidRDefault="00CF7CA6" w:rsidP="00CF7CA6">
      <w:pPr>
        <w:pStyle w:val="FORMATTEXT"/>
        <w:ind w:firstLine="568"/>
        <w:jc w:val="both"/>
        <w:rPr>
          <w:lang w:eastAsia="en-US"/>
        </w:rPr>
      </w:pPr>
      <w:r w:rsidRPr="00636931">
        <w:rPr>
          <w:lang w:eastAsia="en-US"/>
        </w:rPr>
        <w:t>по результатам плановых проверок – 365 нарушений;</w:t>
      </w:r>
    </w:p>
    <w:p w:rsidR="00CF7CA6" w:rsidRPr="00636931" w:rsidRDefault="00CF7CA6" w:rsidP="00CF7CA6">
      <w:pPr>
        <w:pStyle w:val="FORMATTEXT"/>
        <w:ind w:firstLine="568"/>
        <w:jc w:val="both"/>
        <w:rPr>
          <w:lang w:eastAsia="en-US"/>
        </w:rPr>
      </w:pPr>
      <w:r w:rsidRPr="00636931">
        <w:rPr>
          <w:lang w:eastAsia="en-US"/>
        </w:rPr>
        <w:t>по результатам внеплановых проверок – 0 нарушений.</w:t>
      </w:r>
    </w:p>
    <w:p w:rsidR="00CF7CA6" w:rsidRPr="00636931" w:rsidRDefault="00CF7CA6" w:rsidP="00CF7CA6">
      <w:pPr>
        <w:pStyle w:val="FORMATTEXT"/>
        <w:ind w:firstLine="568"/>
        <w:jc w:val="both"/>
        <w:rPr>
          <w:lang w:eastAsia="en-US"/>
        </w:rPr>
      </w:pPr>
      <w:r w:rsidRPr="00636931">
        <w:rPr>
          <w:lang w:eastAsia="en-US"/>
        </w:rPr>
        <w:t>Общее количество наказаний, нал</w:t>
      </w:r>
      <w:r w:rsidR="00E55913" w:rsidRPr="00636931">
        <w:rPr>
          <w:lang w:eastAsia="en-US"/>
        </w:rPr>
        <w:t>оженных по результатам проверок</w:t>
      </w:r>
      <w:r w:rsidRPr="00636931">
        <w:rPr>
          <w:lang w:eastAsia="en-US"/>
        </w:rPr>
        <w:t xml:space="preserve"> - 123, из них административных штрафов – 113 на сумму 4295,4 тыс. руб., </w:t>
      </w:r>
    </w:p>
    <w:p w:rsidR="00CF7CA6" w:rsidRPr="00636931" w:rsidRDefault="00CF7CA6" w:rsidP="00CF7CA6">
      <w:pPr>
        <w:pStyle w:val="FORMATTEXT"/>
        <w:ind w:firstLine="568"/>
        <w:jc w:val="both"/>
        <w:rPr>
          <w:lang w:eastAsia="en-US"/>
        </w:rPr>
      </w:pPr>
      <w:r w:rsidRPr="00636931">
        <w:rPr>
          <w:lang w:eastAsia="en-US"/>
        </w:rPr>
        <w:t>предупреждений – 9</w:t>
      </w:r>
    </w:p>
    <w:p w:rsidR="00CF7CA6" w:rsidRPr="00636931" w:rsidRDefault="00CF7CA6" w:rsidP="00CF7CA6">
      <w:pPr>
        <w:pStyle w:val="FORMATTEXT"/>
        <w:ind w:firstLine="568"/>
        <w:jc w:val="both"/>
        <w:rPr>
          <w:lang w:eastAsia="en-US"/>
        </w:rPr>
      </w:pPr>
      <w:r w:rsidRPr="00636931">
        <w:rPr>
          <w:lang w:eastAsia="en-US"/>
        </w:rPr>
        <w:t>административное приостановление деятельности – 1</w:t>
      </w:r>
    </w:p>
    <w:p w:rsidR="00CF7CA6" w:rsidRPr="00636931" w:rsidRDefault="00CF7CA6" w:rsidP="00CF7CA6">
      <w:pPr>
        <w:pStyle w:val="FORMATTEXT"/>
        <w:ind w:firstLine="568"/>
        <w:jc w:val="both"/>
        <w:rPr>
          <w:lang w:eastAsia="en-US"/>
        </w:rPr>
      </w:pPr>
      <w:r w:rsidRPr="00636931">
        <w:rPr>
          <w:lang w:eastAsia="en-US"/>
        </w:rPr>
        <w:t>Административных наказаний (штрафов):</w:t>
      </w:r>
    </w:p>
    <w:p w:rsidR="00CF7CA6" w:rsidRPr="00636931" w:rsidRDefault="00CF7CA6" w:rsidP="00CF7CA6">
      <w:pPr>
        <w:pStyle w:val="FORMATTEXT"/>
        <w:ind w:firstLine="568"/>
        <w:jc w:val="both"/>
        <w:rPr>
          <w:b/>
          <w:lang w:eastAsia="en-US"/>
        </w:rPr>
      </w:pPr>
      <w:r w:rsidRPr="00636931">
        <w:rPr>
          <w:b/>
          <w:lang w:eastAsia="en-US"/>
        </w:rPr>
        <w:t xml:space="preserve">по ч. 1. ст. 9.1. КоАП РФ: </w:t>
      </w:r>
    </w:p>
    <w:p w:rsidR="00CF7CA6" w:rsidRPr="00636931" w:rsidRDefault="00CF7CA6" w:rsidP="00CF7CA6">
      <w:pPr>
        <w:pStyle w:val="FORMATTEXT"/>
        <w:ind w:firstLine="568"/>
        <w:jc w:val="both"/>
        <w:rPr>
          <w:lang w:eastAsia="en-US"/>
        </w:rPr>
      </w:pPr>
      <w:r w:rsidRPr="00636931">
        <w:rPr>
          <w:lang w:eastAsia="en-US"/>
        </w:rPr>
        <w:t xml:space="preserve">- </w:t>
      </w:r>
      <w:r w:rsidR="00E55913" w:rsidRPr="00636931">
        <w:rPr>
          <w:lang w:eastAsia="en-US"/>
        </w:rPr>
        <w:t>на должностных лиц – 74 штрафов</w:t>
      </w:r>
      <w:r w:rsidRPr="00636931">
        <w:rPr>
          <w:lang w:eastAsia="en-US"/>
        </w:rPr>
        <w:t>, сумма наложенных административных штрафов – 1436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24 штрафов, сумма наложенных администр</w:t>
      </w:r>
      <w:r w:rsidR="00E55913" w:rsidRPr="00636931">
        <w:rPr>
          <w:lang w:eastAsia="en-US"/>
        </w:rPr>
        <w:t>ативных штрафов –2400 тыс. руб.</w:t>
      </w:r>
    </w:p>
    <w:p w:rsidR="00CF7CA6" w:rsidRPr="00636931" w:rsidRDefault="00CF7CA6" w:rsidP="00CF7CA6">
      <w:pPr>
        <w:pStyle w:val="FORMATTEXT"/>
        <w:ind w:firstLine="568"/>
        <w:jc w:val="both"/>
        <w:rPr>
          <w:b/>
          <w:lang w:eastAsia="en-US"/>
        </w:rPr>
      </w:pPr>
      <w:r w:rsidRPr="00636931">
        <w:rPr>
          <w:b/>
          <w:lang w:eastAsia="en-US"/>
        </w:rPr>
        <w:t xml:space="preserve">по ч. 1 и 11. ст. 19.5. КоАП РФ: </w:t>
      </w:r>
    </w:p>
    <w:p w:rsidR="00CF7CA6" w:rsidRPr="00636931" w:rsidRDefault="00E55913" w:rsidP="00CF7CA6">
      <w:pPr>
        <w:pStyle w:val="FORMATTEXT"/>
        <w:ind w:firstLine="568"/>
        <w:jc w:val="both"/>
        <w:rPr>
          <w:lang w:eastAsia="en-US"/>
        </w:rPr>
      </w:pPr>
      <w:r w:rsidRPr="00636931">
        <w:rPr>
          <w:lang w:eastAsia="en-US"/>
        </w:rPr>
        <w:t>- на должностное лицо – 1 штраф</w:t>
      </w:r>
      <w:r w:rsidR="00CF7CA6" w:rsidRPr="00636931">
        <w:rPr>
          <w:lang w:eastAsia="en-US"/>
        </w:rPr>
        <w:t>, сумма наложенных административных штрафов – 30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1 штраф, сумма наложенного административного штрафа 200 тыс. руб</w:t>
      </w:r>
      <w:r w:rsidR="00E55913" w:rsidRPr="00636931">
        <w:rPr>
          <w:lang w:eastAsia="en-US"/>
        </w:rPr>
        <w:t>.</w:t>
      </w:r>
    </w:p>
    <w:p w:rsidR="00CF7CA6" w:rsidRPr="00636931" w:rsidRDefault="00CF7CA6" w:rsidP="00CF7CA6">
      <w:pPr>
        <w:pStyle w:val="FORMATTEXT"/>
        <w:ind w:firstLine="568"/>
        <w:jc w:val="both"/>
        <w:rPr>
          <w:b/>
          <w:lang w:eastAsia="en-US"/>
        </w:rPr>
      </w:pPr>
      <w:r w:rsidRPr="00636931">
        <w:rPr>
          <w:b/>
          <w:lang w:eastAsia="en-US"/>
        </w:rPr>
        <w:t>по ст. 9.11 КоАП РФ</w:t>
      </w:r>
      <w:r w:rsidR="00E55913" w:rsidRPr="00636931">
        <w:rPr>
          <w:b/>
          <w:lang w:eastAsia="en-US"/>
        </w:rPr>
        <w:t>:</w:t>
      </w:r>
    </w:p>
    <w:p w:rsidR="00CF7CA6" w:rsidRPr="00636931" w:rsidRDefault="00E55913" w:rsidP="00CF7CA6">
      <w:pPr>
        <w:pStyle w:val="FORMATTEXT"/>
        <w:ind w:firstLine="568"/>
        <w:jc w:val="both"/>
        <w:rPr>
          <w:lang w:eastAsia="en-US"/>
        </w:rPr>
      </w:pPr>
      <w:r w:rsidRPr="00636931">
        <w:rPr>
          <w:lang w:eastAsia="en-US"/>
        </w:rPr>
        <w:t>- на должностное лицо – 1 штраф</w:t>
      </w:r>
      <w:r w:rsidR="00CF7CA6" w:rsidRPr="00636931">
        <w:rPr>
          <w:lang w:eastAsia="en-US"/>
        </w:rPr>
        <w:t>, сумма наложенных административных штрафов – 2 тыс. руб.</w:t>
      </w:r>
    </w:p>
    <w:p w:rsidR="00CF7CA6" w:rsidRPr="00636931" w:rsidRDefault="00CF7CA6" w:rsidP="00CF7CA6">
      <w:pPr>
        <w:pStyle w:val="FORMATTEXT"/>
        <w:ind w:firstLine="568"/>
        <w:jc w:val="both"/>
        <w:rPr>
          <w:lang w:eastAsia="en-US"/>
        </w:rPr>
      </w:pPr>
      <w:r w:rsidRPr="00636931">
        <w:rPr>
          <w:lang w:eastAsia="en-US"/>
        </w:rPr>
        <w:t>- на юридическое лицо – 1 штраф, сумма наложенного административного штрафа 20 тыс. руб</w:t>
      </w:r>
      <w:r w:rsidR="00E55913" w:rsidRPr="00636931">
        <w:rPr>
          <w:lang w:eastAsia="en-US"/>
        </w:rPr>
        <w:t>.</w:t>
      </w:r>
    </w:p>
    <w:p w:rsidR="00CF7CA6" w:rsidRPr="00636931" w:rsidRDefault="00E55913" w:rsidP="00CF7CA6">
      <w:pPr>
        <w:pStyle w:val="FORMATTEXT"/>
        <w:ind w:firstLine="568"/>
        <w:jc w:val="both"/>
        <w:rPr>
          <w:b/>
          <w:lang w:eastAsia="en-US"/>
        </w:rPr>
      </w:pPr>
      <w:r w:rsidRPr="00636931">
        <w:rPr>
          <w:b/>
          <w:lang w:eastAsia="en-US"/>
        </w:rPr>
        <w:lastRenderedPageBreak/>
        <w:t>п</w:t>
      </w:r>
      <w:r w:rsidR="00CF7CA6" w:rsidRPr="00636931">
        <w:rPr>
          <w:b/>
          <w:lang w:eastAsia="en-US"/>
        </w:rPr>
        <w:t>о ст. 14.61 КоАП РФ</w:t>
      </w:r>
      <w:r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на должностное лицо – 8 штрафов, сумма наложенного административного штрафа 323 тыс. руб</w:t>
      </w:r>
      <w:r w:rsidR="00E55913" w:rsidRPr="00636931">
        <w:rPr>
          <w:lang w:eastAsia="en-US"/>
        </w:rPr>
        <w:t>.</w:t>
      </w:r>
    </w:p>
    <w:p w:rsidR="00CF7CA6" w:rsidRPr="00636931" w:rsidRDefault="00CF7CA6" w:rsidP="00CF7CA6">
      <w:pPr>
        <w:pStyle w:val="FORMATTEXT"/>
        <w:ind w:firstLine="568"/>
        <w:jc w:val="both"/>
        <w:rPr>
          <w:lang w:eastAsia="en-US"/>
        </w:rPr>
      </w:pPr>
      <w:r w:rsidRPr="00636931">
        <w:rPr>
          <w:lang w:eastAsia="en-US"/>
        </w:rPr>
        <w:t>- на юридическое лицо – 2 штрафа, сумма наложенного административного штрафа 450 тыс. руб</w:t>
      </w:r>
      <w:r w:rsidR="00E55913" w:rsidRPr="00636931">
        <w:rPr>
          <w:lang w:eastAsia="en-US"/>
        </w:rPr>
        <w:t>.</w:t>
      </w:r>
    </w:p>
    <w:p w:rsidR="00CF7CA6" w:rsidRPr="00636931" w:rsidRDefault="00CF7CA6" w:rsidP="00CF7CA6">
      <w:pPr>
        <w:pStyle w:val="FORMATTEXT"/>
        <w:ind w:firstLine="568"/>
        <w:jc w:val="both"/>
        <w:rPr>
          <w:b/>
          <w:lang w:eastAsia="en-US"/>
        </w:rPr>
      </w:pPr>
      <w:r w:rsidRPr="00636931">
        <w:rPr>
          <w:b/>
          <w:lang w:eastAsia="en-US"/>
        </w:rPr>
        <w:t>по ст. 9.22 КоАП РФ</w:t>
      </w:r>
      <w:r w:rsidR="00E55913"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на юридическое лицо – 1 штраф, сумма наложенного административного штрафа 50 тыс. руб</w:t>
      </w:r>
      <w:r w:rsidR="00E55913" w:rsidRPr="00636931">
        <w:rPr>
          <w:lang w:eastAsia="en-US"/>
        </w:rPr>
        <w:t>.</w:t>
      </w:r>
    </w:p>
    <w:p w:rsidR="00CF7CA6" w:rsidRPr="00636931" w:rsidRDefault="00CF7CA6" w:rsidP="00CF7CA6">
      <w:pPr>
        <w:pStyle w:val="FORMATTEXT"/>
        <w:ind w:firstLine="568"/>
        <w:jc w:val="both"/>
        <w:rPr>
          <w:b/>
          <w:lang w:eastAsia="en-US"/>
        </w:rPr>
      </w:pPr>
      <w:r w:rsidRPr="00636931">
        <w:rPr>
          <w:b/>
          <w:lang w:eastAsia="en-US"/>
        </w:rPr>
        <w:t>по ст. 19.7 КоАП РФ</w:t>
      </w:r>
      <w:r w:rsidR="00E55913" w:rsidRPr="00636931">
        <w:rPr>
          <w:b/>
          <w:lang w:eastAsia="en-US"/>
        </w:rPr>
        <w:t>:</w:t>
      </w:r>
    </w:p>
    <w:p w:rsidR="00CF7CA6" w:rsidRPr="00636931" w:rsidRDefault="00CF7CA6" w:rsidP="00CF7CA6">
      <w:pPr>
        <w:pStyle w:val="FORMATTEXT"/>
        <w:ind w:firstLine="568"/>
        <w:jc w:val="both"/>
        <w:rPr>
          <w:lang w:eastAsia="en-US"/>
        </w:rPr>
      </w:pPr>
      <w:r w:rsidRPr="00636931">
        <w:rPr>
          <w:lang w:eastAsia="en-US"/>
        </w:rPr>
        <w:t>- на юридическое лицо – 11 штрафов, сумма наложенного административного штрафа 30,4 тыс. руб.</w:t>
      </w:r>
    </w:p>
    <w:p w:rsidR="00956D79" w:rsidRPr="00636931" w:rsidRDefault="00956D79" w:rsidP="000C6B5C">
      <w:pPr>
        <w:pStyle w:val="afd"/>
        <w:jc w:val="both"/>
        <w:rPr>
          <w:rFonts w:ascii="Times New Roman" w:hAnsi="Times New Roman"/>
          <w:color w:val="000000"/>
          <w:sz w:val="24"/>
          <w:szCs w:val="24"/>
        </w:rPr>
      </w:pPr>
    </w:p>
    <w:p w:rsidR="00956D79" w:rsidRPr="00636931" w:rsidRDefault="00956D79" w:rsidP="00E55913">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 xml:space="preserve">Применение </w:t>
      </w:r>
      <w:proofErr w:type="gramStart"/>
      <w:r w:rsidRPr="00636931">
        <w:rPr>
          <w:rFonts w:ascii="Times New Roman" w:eastAsia="Calibri" w:hAnsi="Times New Roman" w:cs="Times New Roman"/>
          <w:i/>
          <w:sz w:val="24"/>
          <w:szCs w:val="24"/>
        </w:rPr>
        <w:t>риск-ориентированного</w:t>
      </w:r>
      <w:proofErr w:type="gramEnd"/>
      <w:r w:rsidRPr="00636931">
        <w:rPr>
          <w:rFonts w:ascii="Times New Roman" w:eastAsia="Calibri" w:hAnsi="Times New Roman" w:cs="Times New Roman"/>
          <w:i/>
          <w:sz w:val="24"/>
          <w:szCs w:val="24"/>
        </w:rPr>
        <w:t xml:space="preserve"> подхода при организации надзорной деятельности на объектах.</w:t>
      </w:r>
    </w:p>
    <w:p w:rsidR="00956D79" w:rsidRPr="00636931" w:rsidRDefault="00E55913" w:rsidP="0020227C">
      <w:pPr>
        <w:pStyle w:val="FORMATTEXT"/>
        <w:ind w:firstLine="709"/>
        <w:jc w:val="both"/>
        <w:rPr>
          <w:lang w:eastAsia="en-US"/>
        </w:rPr>
      </w:pPr>
      <w:r w:rsidRPr="00636931">
        <w:rPr>
          <w:lang w:eastAsia="en-US"/>
        </w:rPr>
        <w:t xml:space="preserve">В целях определения риск-ориентированного интегрального показателя промышленной безопасности поднадзорных опасных производственных объектов, осуществляется расчет значений показателей, используемых для оценки </w:t>
      </w:r>
      <w:proofErr w:type="gramStart"/>
      <w:r w:rsidRPr="00636931">
        <w:rPr>
          <w:lang w:eastAsia="en-US"/>
        </w:rPr>
        <w:t>вероятности возникновения потенциальных негативных последствий несоблюдения требований</w:t>
      </w:r>
      <w:proofErr w:type="gramEnd"/>
      <w:r w:rsidRPr="00636931">
        <w:rPr>
          <w:lang w:eastAsia="en-US"/>
        </w:rPr>
        <w:t xml:space="preserve"> в области промышленной безопасности. На основании расчета определяется категория риска опасности. За отчетный период определена категория риска 90 % поднадзорных опасных производственных объектов. Показатели категории риска опасности внесены в Комплексную систему информатизации.</w:t>
      </w:r>
    </w:p>
    <w:p w:rsidR="00E55913" w:rsidRPr="00636931" w:rsidRDefault="00E55913" w:rsidP="00E55913">
      <w:pPr>
        <w:pStyle w:val="FORMATTEXT"/>
        <w:ind w:firstLine="568"/>
        <w:jc w:val="both"/>
        <w:rPr>
          <w:lang w:eastAsia="en-US"/>
        </w:rPr>
      </w:pPr>
    </w:p>
    <w:p w:rsidR="00956D79" w:rsidRPr="00636931" w:rsidRDefault="00956D79" w:rsidP="00E55913">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E55913" w:rsidRPr="00636931" w:rsidRDefault="00E55913" w:rsidP="0020227C">
      <w:pPr>
        <w:pStyle w:val="FORMATTEXT"/>
        <w:ind w:firstLine="709"/>
        <w:jc w:val="both"/>
        <w:rPr>
          <w:lang w:eastAsia="en-US"/>
        </w:rPr>
      </w:pPr>
      <w:r w:rsidRPr="00636931">
        <w:rPr>
          <w:lang w:eastAsia="en-US"/>
        </w:rPr>
        <w:t>Средне-Поволжским управлением были проведены следующие мероприятия:</w:t>
      </w:r>
    </w:p>
    <w:p w:rsidR="00E55913" w:rsidRPr="00636931" w:rsidRDefault="00E55913" w:rsidP="0020227C">
      <w:pPr>
        <w:pStyle w:val="FORMATTEXT"/>
        <w:ind w:firstLine="709"/>
        <w:jc w:val="both"/>
        <w:rPr>
          <w:lang w:eastAsia="en-US"/>
        </w:rPr>
      </w:pPr>
      <w:r w:rsidRPr="00636931">
        <w:rPr>
          <w:lang w:eastAsia="en-US"/>
        </w:rPr>
        <w:t xml:space="preserve">26.03.2019 в г. Самара проведено публичное обсуждение результатов правоприменительной практики Средне-Поволжским управлением Ростехнадзора за 12 месяцев 2018 года. В заседании принимали участие представители органов исполнительной власти Самары и Самарской области, представители газораспределительных организаций и эксплуатирующих организаций. </w:t>
      </w:r>
    </w:p>
    <w:p w:rsidR="00E55913" w:rsidRPr="00636931" w:rsidRDefault="00E55913" w:rsidP="0020227C">
      <w:pPr>
        <w:pStyle w:val="FORMATTEXT"/>
        <w:ind w:firstLine="709"/>
        <w:jc w:val="both"/>
        <w:rPr>
          <w:lang w:eastAsia="en-US"/>
        </w:rPr>
      </w:pPr>
      <w:r w:rsidRPr="00636931">
        <w:rPr>
          <w:lang w:eastAsia="en-US"/>
        </w:rPr>
        <w:t>30.05.2019 года в г. Саратов проведены очередные публичные обсуждения по теме: Анализ правоприменительной практики контрольно-надзорной деятельности в Средне-Поволжском управлении Федеральной службы по экологическому, технологическому и атомному надзору за I квартал 2019 года».</w:t>
      </w:r>
    </w:p>
    <w:p w:rsidR="00E55913" w:rsidRPr="00636931" w:rsidRDefault="005C7335" w:rsidP="0020227C">
      <w:pPr>
        <w:pStyle w:val="FORMATTEXT"/>
        <w:ind w:firstLine="709"/>
        <w:jc w:val="both"/>
        <w:rPr>
          <w:lang w:eastAsia="en-US"/>
        </w:rPr>
      </w:pPr>
      <w:r w:rsidRPr="00636931">
        <w:rPr>
          <w:lang w:eastAsia="en-US"/>
        </w:rPr>
        <w:t xml:space="preserve">27.09.2019 г. </w:t>
      </w:r>
      <w:r w:rsidR="00E55913" w:rsidRPr="00636931">
        <w:rPr>
          <w:lang w:eastAsia="en-US"/>
        </w:rPr>
        <w:t xml:space="preserve">проведено публичное обсуждение результатов правоприменительной практики Средне-Поволжским управлением Ростехнадзора за 6 месяцев 2019 года. В заседании принимали участие представители органов исполнительной власти Самары и Самарской области, представители газораспределительных организаций и эксплуатирующих организаций. </w:t>
      </w:r>
    </w:p>
    <w:p w:rsidR="00E55913" w:rsidRPr="00636931" w:rsidRDefault="00E55913" w:rsidP="0020227C">
      <w:pPr>
        <w:pStyle w:val="FORMATTEXT"/>
        <w:ind w:firstLine="709"/>
        <w:jc w:val="both"/>
        <w:rPr>
          <w:lang w:eastAsia="en-US"/>
        </w:rPr>
      </w:pPr>
      <w:r w:rsidRPr="00636931">
        <w:rPr>
          <w:lang w:eastAsia="en-US"/>
        </w:rPr>
        <w:t>20.11.2019 г. проведено очередное публичное обсуждение по теме: Анализ правоприменительной практики контрольно-надзорной деятельности в Средне-Поволжском управлении Ростехнадзора за 9 месяцев 2019 г. В заседании принимали участие представители органов исполнительной власти Самары и Самарской области, представители газораспределительных организаций и эксплуатирующих организаций.</w:t>
      </w:r>
    </w:p>
    <w:p w:rsidR="00E55913" w:rsidRPr="00636931" w:rsidRDefault="00E55913" w:rsidP="0020227C">
      <w:pPr>
        <w:pStyle w:val="FORMATTEXT"/>
        <w:ind w:firstLine="709"/>
        <w:jc w:val="both"/>
        <w:rPr>
          <w:lang w:eastAsia="en-US"/>
        </w:rPr>
      </w:pPr>
      <w:r w:rsidRPr="00636931">
        <w:rPr>
          <w:lang w:eastAsia="en-US"/>
        </w:rPr>
        <w:t>В Управлении, на совещаниях у руководителя Управления, ежемесячно осуществляется анализ деятельности структурных подразделений.</w:t>
      </w:r>
    </w:p>
    <w:p w:rsidR="00956D79" w:rsidRPr="00636931" w:rsidRDefault="00E55913" w:rsidP="0020227C">
      <w:pPr>
        <w:pStyle w:val="FORMATTEXT"/>
        <w:ind w:firstLine="709"/>
        <w:jc w:val="both"/>
        <w:rPr>
          <w:lang w:eastAsia="en-US"/>
        </w:rPr>
      </w:pPr>
      <w:r w:rsidRPr="00636931">
        <w:rPr>
          <w:lang w:eastAsia="en-US"/>
        </w:rPr>
        <w:t>За отчетный период в организации были направлены юридическим лицам 101 предостережение о недопустимости нарушения обязательных требований</w:t>
      </w:r>
      <w:r w:rsidR="00956D79" w:rsidRPr="00636931">
        <w:rPr>
          <w:lang w:eastAsia="en-US"/>
        </w:rPr>
        <w:t>.</w:t>
      </w:r>
    </w:p>
    <w:p w:rsidR="00956D79" w:rsidRPr="00636931" w:rsidRDefault="00956D79" w:rsidP="000C6B5C">
      <w:pPr>
        <w:pStyle w:val="afd"/>
        <w:jc w:val="both"/>
        <w:rPr>
          <w:rFonts w:ascii="Times New Roman" w:hAnsi="Times New Roman"/>
          <w:color w:val="000000"/>
          <w:sz w:val="24"/>
          <w:szCs w:val="24"/>
        </w:rPr>
      </w:pPr>
    </w:p>
    <w:p w:rsidR="00956D79" w:rsidRPr="00636931" w:rsidRDefault="00956D79" w:rsidP="00E55913">
      <w:pPr>
        <w:spacing w:after="120" w:line="240" w:lineRule="auto"/>
        <w:jc w:val="center"/>
        <w:rPr>
          <w:rFonts w:ascii="Times New Roman" w:eastAsia="Calibri" w:hAnsi="Times New Roman" w:cs="Times New Roman"/>
          <w:i/>
          <w:sz w:val="24"/>
          <w:szCs w:val="24"/>
        </w:rPr>
      </w:pPr>
      <w:r w:rsidRPr="00636931">
        <w:rPr>
          <w:rFonts w:ascii="Times New Roman" w:eastAsia="Calibri" w:hAnsi="Times New Roman" w:cs="Times New Roman"/>
          <w:i/>
          <w:sz w:val="24"/>
          <w:szCs w:val="24"/>
        </w:rPr>
        <w:lastRenderedPageBreak/>
        <w:t>Показатели лицензирования, в том числе показател</w:t>
      </w:r>
      <w:r w:rsidR="00350AB4" w:rsidRPr="00636931">
        <w:rPr>
          <w:rFonts w:ascii="Times New Roman" w:eastAsia="Calibri" w:hAnsi="Times New Roman" w:cs="Times New Roman"/>
          <w:i/>
          <w:sz w:val="24"/>
          <w:szCs w:val="24"/>
        </w:rPr>
        <w:t>и</w:t>
      </w:r>
      <w:r w:rsidRPr="00636931">
        <w:rPr>
          <w:rFonts w:ascii="Times New Roman" w:eastAsia="Calibri" w:hAnsi="Times New Roman" w:cs="Times New Roman"/>
          <w:i/>
          <w:sz w:val="24"/>
          <w:szCs w:val="24"/>
        </w:rPr>
        <w:t xml:space="preserve"> </w:t>
      </w:r>
      <w:proofErr w:type="gramStart"/>
      <w:r w:rsidRPr="00636931">
        <w:rPr>
          <w:rFonts w:ascii="Times New Roman" w:eastAsia="Calibri" w:hAnsi="Times New Roman" w:cs="Times New Roman"/>
          <w:i/>
          <w:sz w:val="24"/>
          <w:szCs w:val="24"/>
        </w:rPr>
        <w:t>контроля за</w:t>
      </w:r>
      <w:proofErr w:type="gramEnd"/>
      <w:r w:rsidRPr="00636931">
        <w:rPr>
          <w:rFonts w:ascii="Times New Roman" w:eastAsia="Calibri"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D76341" w:rsidRPr="00636931" w:rsidRDefault="00D76341" w:rsidP="00D76341">
      <w:pPr>
        <w:pStyle w:val="a5"/>
        <w:spacing w:after="0" w:line="240" w:lineRule="auto"/>
        <w:ind w:left="0"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 xml:space="preserve">За 2019 год государственными инспекторами газового надзора Средне-Поволжского управления Ростехнадзора было проведено 287 внеплановых выездных проверок возможности выполнения лицензионных требований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 </w:t>
      </w:r>
    </w:p>
    <w:p w:rsidR="00D76341" w:rsidRPr="00636931" w:rsidRDefault="00D76341" w:rsidP="00D76341">
      <w:pPr>
        <w:pStyle w:val="a5"/>
        <w:spacing w:after="0" w:line="240" w:lineRule="auto"/>
        <w:ind w:left="0"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 xml:space="preserve">По Самарской области было проведено 72 проверки соблюдения лицензиатом лицензионных требований и условий. За отчетный период </w:t>
      </w:r>
      <w:proofErr w:type="gramStart"/>
      <w:r w:rsidRPr="00636931">
        <w:rPr>
          <w:rFonts w:ascii="Times New Roman" w:eastAsia="Calibri" w:hAnsi="Times New Roman" w:cs="Times New Roman"/>
          <w:sz w:val="24"/>
          <w:szCs w:val="24"/>
        </w:rPr>
        <w:t>переоформлена</w:t>
      </w:r>
      <w:proofErr w:type="gramEnd"/>
      <w:r w:rsidRPr="00636931">
        <w:rPr>
          <w:rFonts w:ascii="Times New Roman" w:eastAsia="Calibri" w:hAnsi="Times New Roman" w:cs="Times New Roman"/>
          <w:sz w:val="24"/>
          <w:szCs w:val="24"/>
        </w:rPr>
        <w:t xml:space="preserve"> 41 и представлено 26 лицензий на эксплуатацию взрывопожароопасных производственных объектов III класса опасности, отказано в предоставлении лицензий 5 организациям, по результатам проверок составлено 4 протокола, наложено 2 административных штрафа на сумму 120 тыс. рублей и 2 предупреждения. </w:t>
      </w:r>
    </w:p>
    <w:p w:rsidR="00D76341" w:rsidRPr="00636931" w:rsidRDefault="00D76341" w:rsidP="00D76341">
      <w:pPr>
        <w:pStyle w:val="a5"/>
        <w:spacing w:after="0" w:line="240" w:lineRule="auto"/>
        <w:ind w:left="0"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 xml:space="preserve">По Ульяновской области было проведено 37 проверок соблюдения лицензиатом лицензионных требований и условий, по результатам проверок выявлено 164 пунктов нарушений, составлено 11 протоколов, из них наложено 9 административных штрафов на сумму 560,0 тыс. рублей и 2 предупреждения. За отчетный период </w:t>
      </w:r>
      <w:proofErr w:type="gramStart"/>
      <w:r w:rsidRPr="00636931">
        <w:rPr>
          <w:rFonts w:ascii="Times New Roman" w:eastAsia="Calibri" w:hAnsi="Times New Roman" w:cs="Times New Roman"/>
          <w:sz w:val="24"/>
          <w:szCs w:val="24"/>
        </w:rPr>
        <w:t>переоформлена</w:t>
      </w:r>
      <w:proofErr w:type="gramEnd"/>
      <w:r w:rsidRPr="00636931">
        <w:rPr>
          <w:rFonts w:ascii="Times New Roman" w:eastAsia="Calibri" w:hAnsi="Times New Roman" w:cs="Times New Roman"/>
          <w:sz w:val="24"/>
          <w:szCs w:val="24"/>
        </w:rPr>
        <w:t xml:space="preserve"> 21, представлено 14 лицензий на эксплуатацию взрывопожароопасных производственных объектов III класса опасности, отказано в предоставлении лицензий 2 организациям. </w:t>
      </w:r>
    </w:p>
    <w:p w:rsidR="00D76341" w:rsidRPr="00636931" w:rsidRDefault="00D76341" w:rsidP="00D76341">
      <w:pPr>
        <w:pStyle w:val="a5"/>
        <w:spacing w:after="0" w:line="240" w:lineRule="auto"/>
        <w:ind w:left="0"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По Саратовской области было проведено 83 проверки соблюдения лицензиатом лицензионных требований и условий. За отчетный период переоформлено 47 и представлено 26 лицензий на эксплуатацию взрывопожароопасных производственных объектов III класса опасности, отказано в предоставлении лицензий 10 организациям.</w:t>
      </w:r>
    </w:p>
    <w:p w:rsidR="00956D79" w:rsidRPr="00636931" w:rsidRDefault="00D76341" w:rsidP="00D76341">
      <w:pPr>
        <w:pStyle w:val="a5"/>
        <w:spacing w:after="0" w:line="240" w:lineRule="auto"/>
        <w:ind w:left="0"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По Пензенской области было проведено 95 проверок соблюдения лицензиатом лицензионных требований и условий. За отчетный период переоформлено 38 и представлено 55 лицензий на эксплуатацию взрывопожароопасных производственных объектов III класса опасности, отказано в предоставлении лицензий 2 организациям</w:t>
      </w:r>
      <w:r w:rsidR="00B30EA0" w:rsidRPr="00636931">
        <w:rPr>
          <w:rFonts w:ascii="Times New Roman" w:eastAsia="Calibri" w:hAnsi="Times New Roman" w:cs="Times New Roman"/>
          <w:sz w:val="24"/>
          <w:szCs w:val="24"/>
        </w:rPr>
        <w:t>.</w:t>
      </w:r>
    </w:p>
    <w:p w:rsidR="00B30EA0" w:rsidRPr="00636931" w:rsidRDefault="00B30EA0" w:rsidP="00D76341">
      <w:pPr>
        <w:pStyle w:val="a5"/>
        <w:spacing w:after="0" w:line="240" w:lineRule="auto"/>
        <w:ind w:left="0" w:firstLine="709"/>
        <w:jc w:val="both"/>
        <w:rPr>
          <w:rFonts w:ascii="Times New Roman" w:eastAsia="Calibri" w:hAnsi="Times New Roman" w:cs="Times New Roman"/>
          <w:sz w:val="24"/>
          <w:szCs w:val="24"/>
        </w:rPr>
      </w:pPr>
    </w:p>
    <w:p w:rsidR="00CC7D2E" w:rsidRPr="00636931" w:rsidRDefault="00CC7D2E" w:rsidP="00C86EBF">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2.8. Взрывоопасные и химически опасные производства и объекты спецхимии</w:t>
      </w:r>
    </w:p>
    <w:p w:rsidR="00C94535" w:rsidRPr="00636931" w:rsidRDefault="00C94535" w:rsidP="0020227C">
      <w:pPr>
        <w:tabs>
          <w:tab w:val="num" w:pos="0"/>
        </w:tabs>
        <w:spacing w:after="120" w:line="240" w:lineRule="auto"/>
        <w:ind w:firstLine="709"/>
        <w:jc w:val="center"/>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1. Общие итоги деятельности за отчетный период</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xml:space="preserve">1. Выполнение мероприятий, предусмотренных планами работы территориального органа. </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xml:space="preserve">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утвержденному Генеральной прокуратурой Российской Федерации. </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Выполнение мероприятий территориального органа, направленных на реализацию основных задач Ростехнадзора, принятых решениями Ростехнадзора. (Общая справка Средне-Поволжского управления Ростехнадзора)</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4. Выполнение мероприятий, принятых территориальным органом, по 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lastRenderedPageBreak/>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20227C"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C94535" w:rsidRPr="00636931" w:rsidRDefault="0020227C" w:rsidP="0020227C">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3A728D" w:rsidRPr="00636931" w:rsidRDefault="003A728D" w:rsidP="003A728D">
      <w:pPr>
        <w:spacing w:before="120" w:after="120" w:line="240" w:lineRule="auto"/>
        <w:ind w:firstLine="709"/>
        <w:jc w:val="center"/>
        <w:rPr>
          <w:rFonts w:ascii="Times New Roman" w:eastAsia="Times New Roman" w:hAnsi="Times New Roman" w:cs="Times New Roman"/>
          <w:i/>
          <w:sz w:val="24"/>
          <w:szCs w:val="24"/>
        </w:rPr>
      </w:pPr>
      <w:r w:rsidRPr="00636931">
        <w:rPr>
          <w:rFonts w:ascii="Times New Roman" w:eastAsia="Times New Roman" w:hAnsi="Times New Roman" w:cs="Times New Roman"/>
          <w:i/>
          <w:sz w:val="24"/>
          <w:szCs w:val="24"/>
        </w:rPr>
        <w:t>Саратовская область.</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xml:space="preserve">В течение отчетного периода инспекторским составом при проведении проверок соблюдения обязательных требований промышленной безопасности, а также при проведении внеплановых проверок проводилась оценка достаточности мер, принимаемых по защищенности эксплуатируемых ими опасных производственных объектов от возможных террористических проявлений. </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proofErr w:type="gramStart"/>
      <w:r w:rsidRPr="00636931">
        <w:rPr>
          <w:rFonts w:ascii="Times New Roman" w:eastAsia="Times New Roman" w:hAnsi="Times New Roman" w:cs="Times New Roman"/>
          <w:sz w:val="24"/>
          <w:szCs w:val="24"/>
        </w:rPr>
        <w:t>При проведении обследований установлено, что организации выполняют комплекс мер, обеспечивающий необходимый уровень антитеррористической защищенности эксплуатируемых ими опасных производственных объектов от потенциально возможных террористических проявлений: территории ограждены по всему периметру и имеется освещение в ночное время, организован пропускной режим на территории организаций, имеются технические средства видеонаблюдения, службой охраны обеспечивается постоянное патрулирование территории.</w:t>
      </w:r>
      <w:proofErr w:type="gramEnd"/>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 соответствии с правительственной телеграммой (329052 151 14/11 1708) усилена антитеррористическая защищенность опасных производственных объектов I класса опасности, а именно работниками организаций эксплуатирующих эти объекты:</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проводится систематический обход и осмотр зданий, сооружений, помещений объекта повышенной опасности, территории объекта повышенной опасности, его цехов, участков, площадок, технических устройств, средств и оборудования;</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систематически проверяется режим антитеррористической защищенности объекта повышенной опасности.</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С целью повышения эффективности государственного надзора считаем важными следующие направления:</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 Продолжение практики повышения квалификации инспекторского состава по направлению надзора в свете происходящих изменений в законодательстве, нормативных правовых и нормативных технических документах.</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Работа по созданию и обучению нештатных аварийно-спасательных формирований из числа обслуживающего персонала опасных производственных объектов и оснащение их в соответствии с установленными требованиями.</w:t>
      </w:r>
    </w:p>
    <w:p w:rsidR="00173DE7"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3. Проведение отраслевых семинаров-совещаний с руководителями, специалистами организаций, осуществляющих деятельность в области промышленной безопасности.</w:t>
      </w:r>
    </w:p>
    <w:p w:rsidR="003A728D" w:rsidRPr="00636931" w:rsidRDefault="003A728D" w:rsidP="003A728D">
      <w:pPr>
        <w:spacing w:after="0" w:line="240" w:lineRule="auto"/>
        <w:ind w:firstLine="709"/>
        <w:jc w:val="both"/>
        <w:rPr>
          <w:rFonts w:ascii="Times New Roman" w:eastAsia="Times New Roman" w:hAnsi="Times New Roman" w:cs="Times New Roman"/>
          <w:sz w:val="24"/>
          <w:szCs w:val="24"/>
        </w:rPr>
      </w:pPr>
    </w:p>
    <w:p w:rsidR="0043543F" w:rsidRPr="00636931" w:rsidRDefault="0043543F" w:rsidP="003A728D">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bCs/>
          <w:i/>
          <w:sz w:val="24"/>
          <w:szCs w:val="24"/>
          <w:lang w:eastAsia="ru-RU"/>
        </w:rPr>
        <w:t>2.</w:t>
      </w:r>
      <w:r w:rsidRPr="00636931">
        <w:rPr>
          <w:rFonts w:ascii="Times New Roman" w:eastAsia="Times New Roman" w:hAnsi="Times New Roman" w:cs="Times New Roman"/>
          <w:bCs/>
          <w:i/>
          <w:sz w:val="24"/>
          <w:szCs w:val="24"/>
          <w:lang w:eastAsia="ru-RU"/>
        </w:rPr>
        <w:tab/>
        <w:t>Характеристика состояния промышленной безопасности</w:t>
      </w:r>
    </w:p>
    <w:p w:rsidR="0043543F" w:rsidRPr="00636931" w:rsidRDefault="0043543F" w:rsidP="003A728D">
      <w:pPr>
        <w:widowControl w:val="0"/>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 Характеристика поднадзорных производств и объектов.</w:t>
      </w:r>
    </w:p>
    <w:p w:rsidR="0043543F" w:rsidRPr="00636931" w:rsidRDefault="003A728D" w:rsidP="003A728D">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 2019 году межрегиональным отделом по надзору за объектами нефтехимического комплекса, взрывными работами и безопасности недропользования осуществлялся контроль за 188 организациями, эксплуатирующими химически опасные объекты</w:t>
      </w:r>
      <w:r w:rsidR="0043543F" w:rsidRPr="00636931">
        <w:rPr>
          <w:rFonts w:ascii="Times New Roman" w:eastAsia="Times New Roman" w:hAnsi="Times New Roman" w:cs="Times New Roman"/>
          <w:sz w:val="24"/>
          <w:szCs w:val="24"/>
        </w:rPr>
        <w:t>.</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FE14A7" w:rsidRPr="00636931" w:rsidTr="00C837E8">
        <w:tc>
          <w:tcPr>
            <w:tcW w:w="2019"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организаций</w:t>
            </w:r>
          </w:p>
        </w:tc>
        <w:tc>
          <w:tcPr>
            <w:tcW w:w="1417"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eastAsia="ru-RU"/>
              </w:rPr>
              <w:t>Количество ОПО</w:t>
            </w:r>
          </w:p>
        </w:tc>
        <w:tc>
          <w:tcPr>
            <w:tcW w:w="1559"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 xml:space="preserve">I </w:t>
            </w:r>
            <w:r w:rsidRPr="00636931">
              <w:rPr>
                <w:rFonts w:ascii="Times New Roman" w:eastAsia="Times New Roman" w:hAnsi="Times New Roman" w:cs="Times New Roman"/>
                <w:bCs/>
                <w:kern w:val="24"/>
                <w:lang w:eastAsia="ru-RU"/>
              </w:rPr>
              <w:t>класса опасности</w:t>
            </w:r>
          </w:p>
        </w:tc>
        <w:tc>
          <w:tcPr>
            <w:tcW w:w="1560"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IV</w:t>
            </w:r>
            <w:r w:rsidRPr="00636931">
              <w:rPr>
                <w:rFonts w:ascii="Times New Roman" w:eastAsia="Times New Roman" w:hAnsi="Times New Roman" w:cs="Times New Roman"/>
                <w:bCs/>
                <w:kern w:val="24"/>
                <w:lang w:eastAsia="ru-RU"/>
              </w:rPr>
              <w:t xml:space="preserve"> класса опасности</w:t>
            </w:r>
          </w:p>
        </w:tc>
      </w:tr>
      <w:tr w:rsidR="003A728D" w:rsidRPr="00636931" w:rsidTr="00C837E8">
        <w:tc>
          <w:tcPr>
            <w:tcW w:w="2019"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lastRenderedPageBreak/>
              <w:t>188</w:t>
            </w:r>
          </w:p>
        </w:tc>
        <w:tc>
          <w:tcPr>
            <w:tcW w:w="1417"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t>326</w:t>
            </w:r>
          </w:p>
        </w:tc>
        <w:tc>
          <w:tcPr>
            <w:tcW w:w="1559"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t>26</w:t>
            </w:r>
          </w:p>
        </w:tc>
        <w:tc>
          <w:tcPr>
            <w:tcW w:w="1560"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t>24</w:t>
            </w:r>
          </w:p>
        </w:tc>
        <w:tc>
          <w:tcPr>
            <w:tcW w:w="1559"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t>216</w:t>
            </w:r>
          </w:p>
        </w:tc>
        <w:tc>
          <w:tcPr>
            <w:tcW w:w="1559" w:type="dxa"/>
            <w:shd w:val="clear" w:color="auto" w:fill="auto"/>
          </w:tcPr>
          <w:p w:rsidR="003A728D" w:rsidRPr="00636931" w:rsidRDefault="003A728D" w:rsidP="003A728D">
            <w:pPr>
              <w:spacing w:after="0" w:line="240" w:lineRule="auto"/>
              <w:jc w:val="center"/>
              <w:rPr>
                <w:rFonts w:ascii="Times New Roman" w:hAnsi="Times New Roman" w:cs="Times New Roman"/>
              </w:rPr>
            </w:pPr>
            <w:r w:rsidRPr="00636931">
              <w:rPr>
                <w:rFonts w:ascii="Times New Roman" w:hAnsi="Times New Roman" w:cs="Times New Roman"/>
              </w:rPr>
              <w:t>60</w:t>
            </w:r>
          </w:p>
        </w:tc>
      </w:tr>
    </w:tbl>
    <w:p w:rsidR="0043543F" w:rsidRPr="00636931" w:rsidRDefault="009D1068" w:rsidP="009D1068">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Самарская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D1068" w:rsidRPr="00636931" w:rsidTr="00157893">
        <w:tc>
          <w:tcPr>
            <w:tcW w:w="201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организаций</w:t>
            </w:r>
          </w:p>
        </w:tc>
        <w:tc>
          <w:tcPr>
            <w:tcW w:w="1417"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eastAsia="ru-RU"/>
              </w:rPr>
              <w:t>Количество ОПО</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 xml:space="preserve">I </w:t>
            </w:r>
            <w:r w:rsidRPr="00636931">
              <w:rPr>
                <w:rFonts w:ascii="Times New Roman" w:eastAsia="Times New Roman" w:hAnsi="Times New Roman" w:cs="Times New Roman"/>
                <w:bCs/>
                <w:kern w:val="24"/>
                <w:lang w:eastAsia="ru-RU"/>
              </w:rPr>
              <w:t>класса опасности</w:t>
            </w:r>
          </w:p>
        </w:tc>
        <w:tc>
          <w:tcPr>
            <w:tcW w:w="1560"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IV</w:t>
            </w:r>
            <w:r w:rsidRPr="00636931">
              <w:rPr>
                <w:rFonts w:ascii="Times New Roman" w:eastAsia="Times New Roman" w:hAnsi="Times New Roman" w:cs="Times New Roman"/>
                <w:bCs/>
                <w:kern w:val="24"/>
                <w:lang w:eastAsia="ru-RU"/>
              </w:rPr>
              <w:t xml:space="preserve"> класса опасности</w:t>
            </w:r>
          </w:p>
        </w:tc>
      </w:tr>
      <w:tr w:rsidR="009D1068" w:rsidRPr="00636931" w:rsidTr="00157893">
        <w:tc>
          <w:tcPr>
            <w:tcW w:w="2019"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66</w:t>
            </w:r>
          </w:p>
        </w:tc>
        <w:tc>
          <w:tcPr>
            <w:tcW w:w="1417"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145</w:t>
            </w:r>
          </w:p>
        </w:tc>
        <w:tc>
          <w:tcPr>
            <w:tcW w:w="1559"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14</w:t>
            </w:r>
          </w:p>
        </w:tc>
        <w:tc>
          <w:tcPr>
            <w:tcW w:w="1560"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559"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92</w:t>
            </w:r>
          </w:p>
        </w:tc>
        <w:tc>
          <w:tcPr>
            <w:tcW w:w="1559" w:type="dxa"/>
            <w:shd w:val="clear" w:color="auto" w:fill="auto"/>
          </w:tcPr>
          <w:p w:rsidR="009D1068" w:rsidRPr="00636931" w:rsidRDefault="009D1068" w:rsidP="009D1068">
            <w:pPr>
              <w:spacing w:after="0" w:line="240" w:lineRule="auto"/>
              <w:jc w:val="center"/>
              <w:rPr>
                <w:rFonts w:ascii="Times New Roman" w:hAnsi="Times New Roman" w:cs="Times New Roman"/>
              </w:rPr>
            </w:pPr>
            <w:r w:rsidRPr="00636931">
              <w:rPr>
                <w:rFonts w:ascii="Times New Roman" w:hAnsi="Times New Roman" w:cs="Times New Roman"/>
              </w:rPr>
              <w:t>27</w:t>
            </w:r>
          </w:p>
        </w:tc>
      </w:tr>
    </w:tbl>
    <w:p w:rsidR="009D1068" w:rsidRPr="00636931" w:rsidRDefault="009D1068"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678"/>
      </w:tblGrid>
      <w:tr w:rsidR="00FE14A7"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Наименование предприятий</w:t>
            </w:r>
          </w:p>
        </w:tc>
        <w:tc>
          <w:tcPr>
            <w:tcW w:w="4678" w:type="dxa"/>
            <w:tcBorders>
              <w:top w:val="single" w:sz="4" w:space="0" w:color="auto"/>
              <w:left w:val="single" w:sz="4" w:space="0" w:color="auto"/>
              <w:bottom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Наименование </w:t>
            </w:r>
            <w:proofErr w:type="gramStart"/>
            <w:r w:rsidRPr="00636931">
              <w:rPr>
                <w:rFonts w:ascii="Times New Roman" w:eastAsia="Times New Roman" w:hAnsi="Times New Roman" w:cs="Times New Roman"/>
                <w:lang w:eastAsia="ru-RU"/>
              </w:rPr>
              <w:t>обращающихся</w:t>
            </w:r>
            <w:proofErr w:type="gramEnd"/>
          </w:p>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веществ</w:t>
            </w: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Химические</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«Куйбышевазот»</w:t>
            </w:r>
          </w:p>
        </w:tc>
        <w:tc>
          <w:tcPr>
            <w:tcW w:w="4678" w:type="dxa"/>
            <w:tcBorders>
              <w:top w:val="single" w:sz="4" w:space="0" w:color="auto"/>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Аммиак, токсичные вещества, органические соединения (бензол, толуол), циклогексанон</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«Тольяттиазот»</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Природный газ, аммиак, 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«ЛиндеАзотТольятти»</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Природный газ, аммиак, 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«ФосфорТранзит»</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 сернистый водород</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«Алхим»</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«ИВ Циклен»</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Органические соединения</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«Квадрат Плюс»</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органических поверхностно-активных веществ,</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«Фосфохим»</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«Средневолжская химическая компания»</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 xml:space="preserve">Фенол, формалин, раствор формальдегида, ГЖ, фурфуриловый спирт </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АО «Промсинтез»</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«Химсинтез»</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Метанол, формалин, аммиак</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«АвтоВаз»</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хлор</w:t>
            </w:r>
          </w:p>
        </w:tc>
      </w:tr>
      <w:tr w:rsidR="003A728D" w:rsidRPr="00636931" w:rsidTr="00C837E8">
        <w:trPr>
          <w:trHeight w:val="562"/>
          <w:jc w:val="center"/>
        </w:trPr>
        <w:tc>
          <w:tcPr>
            <w:tcW w:w="5245" w:type="dxa"/>
            <w:tcBorders>
              <w:top w:val="single" w:sz="4" w:space="0" w:color="auto"/>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«Самарский завод катализаторов»</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Горючие, 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«Новокуйбышевский завод катализаторов»</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«СЭД-Сызрань»</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«Самарский резервуарный завод»</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«Медхим»</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кислоты и щелочи</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«Завод индустриальных покрытий»</w:t>
            </w:r>
          </w:p>
        </w:tc>
        <w:tc>
          <w:tcPr>
            <w:tcW w:w="4678" w:type="dxa"/>
            <w:tcBorders>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p>
        </w:tc>
      </w:tr>
      <w:tr w:rsidR="003A728D" w:rsidRPr="00636931" w:rsidTr="00C837E8">
        <w:trPr>
          <w:trHeight w:val="562"/>
          <w:jc w:val="center"/>
        </w:trPr>
        <w:tc>
          <w:tcPr>
            <w:tcW w:w="5245" w:type="dxa"/>
            <w:tcBorders>
              <w:top w:val="single" w:sz="4" w:space="0" w:color="auto"/>
              <w:left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ОАО «Кузнецов»</w:t>
            </w:r>
          </w:p>
        </w:tc>
        <w:tc>
          <w:tcPr>
            <w:tcW w:w="4678" w:type="dxa"/>
            <w:tcBorders>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Окисляющие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«Алкола СМЗ»</w:t>
            </w:r>
          </w:p>
        </w:tc>
        <w:tc>
          <w:tcPr>
            <w:tcW w:w="4678"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Горючие жидкости</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«Нефтетранссервис»</w:t>
            </w:r>
          </w:p>
        </w:tc>
        <w:tc>
          <w:tcPr>
            <w:tcW w:w="4678"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ЗАО «Джи Эм-АвтоВаз»</w:t>
            </w:r>
          </w:p>
        </w:tc>
        <w:tc>
          <w:tcPr>
            <w:tcW w:w="4678"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Токсичные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ООО «ТОМЕТ»</w:t>
            </w:r>
          </w:p>
        </w:tc>
        <w:tc>
          <w:tcPr>
            <w:tcW w:w="4678"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120" w:line="240" w:lineRule="auto"/>
              <w:rPr>
                <w:rFonts w:ascii="Times New Roman" w:hAnsi="Times New Roman" w:cs="Times New Roman"/>
              </w:rPr>
            </w:pPr>
            <w:r w:rsidRPr="00636931">
              <w:rPr>
                <w:rFonts w:ascii="Times New Roman" w:hAnsi="Times New Roman" w:cs="Times New Roman"/>
              </w:rPr>
              <w:t>Горючие жидкости</w:t>
            </w: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Эксплуатирующие системы водоподготовки</w:t>
            </w:r>
          </w:p>
        </w:tc>
      </w:tr>
      <w:tr w:rsidR="003A728D" w:rsidRPr="00636931" w:rsidTr="003A728D">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«Самарские коммунальные системы»</w:t>
            </w:r>
          </w:p>
        </w:tc>
        <w:tc>
          <w:tcPr>
            <w:tcW w:w="4678" w:type="dxa"/>
            <w:vMerge w:val="restart"/>
            <w:tcBorders>
              <w:left w:val="single" w:sz="4" w:space="0" w:color="auto"/>
              <w:right w:val="single" w:sz="4" w:space="0" w:color="auto"/>
            </w:tcBorders>
            <w:vAlign w:val="center"/>
          </w:tcPr>
          <w:p w:rsidR="003A728D" w:rsidRPr="00636931" w:rsidRDefault="003A728D" w:rsidP="003A728D">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Хлор</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«Сызраньводоканал»</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Муниципальное унитарное предприятие Алексеевский комбинат коммунальных предприятий и благоустройства</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lastRenderedPageBreak/>
              <w:t>ООО «Автоград-водоканал»</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«Самрэкэксплуатация»</w:t>
            </w:r>
          </w:p>
        </w:tc>
        <w:tc>
          <w:tcPr>
            <w:tcW w:w="4678" w:type="dxa"/>
            <w:vMerge/>
            <w:tcBorders>
              <w:left w:val="single" w:sz="4" w:space="0" w:color="auto"/>
              <w:bottom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36931" w:rsidRDefault="003A728D" w:rsidP="003A728D">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Аммиачные холодильные установки</w:t>
            </w:r>
          </w:p>
        </w:tc>
      </w:tr>
      <w:tr w:rsidR="003A728D" w:rsidRPr="00636931" w:rsidTr="003A728D">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«Нестле Россия»</w:t>
            </w:r>
          </w:p>
        </w:tc>
        <w:tc>
          <w:tcPr>
            <w:tcW w:w="4678" w:type="dxa"/>
            <w:vMerge w:val="restart"/>
            <w:tcBorders>
              <w:top w:val="single" w:sz="4" w:space="0" w:color="auto"/>
              <w:left w:val="single" w:sz="4" w:space="0" w:color="auto"/>
              <w:right w:val="single" w:sz="4" w:space="0" w:color="auto"/>
            </w:tcBorders>
            <w:vAlign w:val="center"/>
          </w:tcPr>
          <w:p w:rsidR="003A728D" w:rsidRPr="00636931" w:rsidRDefault="003A728D" w:rsidP="003A728D">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Аммиак</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АО «</w:t>
            </w:r>
            <w:proofErr w:type="gramStart"/>
            <w:r w:rsidRPr="00636931">
              <w:rPr>
                <w:rFonts w:ascii="Times New Roman" w:hAnsi="Times New Roman" w:cs="Times New Roman"/>
              </w:rPr>
              <w:t>Самарский</w:t>
            </w:r>
            <w:proofErr w:type="gramEnd"/>
            <w:r w:rsidRPr="00636931">
              <w:rPr>
                <w:rFonts w:ascii="Times New Roman" w:hAnsi="Times New Roman" w:cs="Times New Roman"/>
              </w:rPr>
              <w:t xml:space="preserve"> Жиркомибинат»</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АО «Жигулевское пиво»</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«Химтеко»</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«Сызранский мясокомбинат»</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«Красноярское молоко»</w:t>
            </w:r>
          </w:p>
        </w:tc>
        <w:tc>
          <w:tcPr>
            <w:tcW w:w="4678" w:type="dxa"/>
            <w:vMerge/>
            <w:tcBorders>
              <w:left w:val="single" w:sz="4" w:space="0" w:color="auto"/>
              <w:bottom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3A728D" w:rsidRPr="00636931" w:rsidTr="003A728D">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ОАО «Тяжмаш»</w:t>
            </w:r>
          </w:p>
        </w:tc>
        <w:tc>
          <w:tcPr>
            <w:tcW w:w="4678" w:type="dxa"/>
            <w:vMerge w:val="restart"/>
            <w:tcBorders>
              <w:top w:val="single" w:sz="4" w:space="0" w:color="auto"/>
              <w:left w:val="single" w:sz="4" w:space="0" w:color="auto"/>
              <w:right w:val="single" w:sz="4" w:space="0" w:color="auto"/>
            </w:tcBorders>
            <w:vAlign w:val="center"/>
          </w:tcPr>
          <w:p w:rsidR="003A728D" w:rsidRPr="00636931" w:rsidRDefault="003A728D" w:rsidP="003A728D">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Окисляющие вещества</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«ПраксайрСамара»</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ООО «ПраксайрАзотТольятти»</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hAnsi="Times New Roman" w:cs="Times New Roman"/>
              </w:rPr>
            </w:pPr>
            <w:r w:rsidRPr="00636931">
              <w:rPr>
                <w:rFonts w:ascii="Times New Roman" w:hAnsi="Times New Roman" w:cs="Times New Roman"/>
              </w:rPr>
              <w:t>ПАО «Кузнецов»</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3A728D" w:rsidRPr="00636931" w:rsidTr="00157893">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3A728D" w:rsidRPr="00636931" w:rsidRDefault="003A728D"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Маслоэкстракционные производства</w:t>
            </w:r>
          </w:p>
        </w:tc>
      </w:tr>
      <w:tr w:rsidR="00FE14A7"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«АгроПромПереработка»</w:t>
            </w:r>
          </w:p>
        </w:tc>
        <w:tc>
          <w:tcPr>
            <w:tcW w:w="4678"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Нефрас</w:t>
            </w: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Склады и базы хранения и отгрузки химически опасных и взрывоопасных веществ</w:t>
            </w:r>
          </w:p>
        </w:tc>
      </w:tr>
      <w:tr w:rsidR="003A728D" w:rsidRPr="00636931" w:rsidTr="003A728D">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ЗАО «АКОМ»</w:t>
            </w:r>
          </w:p>
        </w:tc>
        <w:tc>
          <w:tcPr>
            <w:tcW w:w="4678" w:type="dxa"/>
            <w:vMerge w:val="restart"/>
            <w:tcBorders>
              <w:left w:val="single" w:sz="4" w:space="0" w:color="auto"/>
              <w:right w:val="single" w:sz="4" w:space="0" w:color="auto"/>
            </w:tcBorders>
            <w:vAlign w:val="center"/>
          </w:tcPr>
          <w:p w:rsidR="003A728D" w:rsidRPr="00636931" w:rsidRDefault="003A728D" w:rsidP="003A728D">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Химические реагенты, ГСМ</w:t>
            </w:r>
          </w:p>
        </w:tc>
      </w:tr>
      <w:tr w:rsidR="003A728D" w:rsidRPr="00636931" w:rsidTr="00C837E8">
        <w:trPr>
          <w:jc w:val="center"/>
        </w:trPr>
        <w:tc>
          <w:tcPr>
            <w:tcW w:w="5245" w:type="dxa"/>
            <w:tcBorders>
              <w:top w:val="single" w:sz="4" w:space="0" w:color="auto"/>
              <w:left w:val="single" w:sz="4" w:space="0" w:color="auto"/>
              <w:bottom w:val="single" w:sz="4" w:space="0" w:color="auto"/>
              <w:right w:val="single" w:sz="4" w:space="0" w:color="auto"/>
            </w:tcBorders>
          </w:tcPr>
          <w:p w:rsidR="003A728D" w:rsidRPr="00636931" w:rsidRDefault="003A728D" w:rsidP="003A728D">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АО «Арконик СМЗ»</w:t>
            </w:r>
          </w:p>
        </w:tc>
        <w:tc>
          <w:tcPr>
            <w:tcW w:w="4678" w:type="dxa"/>
            <w:vMerge/>
            <w:tcBorders>
              <w:left w:val="single" w:sz="4" w:space="0" w:color="auto"/>
              <w:right w:val="single" w:sz="4" w:space="0" w:color="auto"/>
            </w:tcBorders>
          </w:tcPr>
          <w:p w:rsidR="003A728D" w:rsidRPr="00636931" w:rsidRDefault="003A728D" w:rsidP="003A728D">
            <w:pPr>
              <w:spacing w:after="0" w:line="240" w:lineRule="auto"/>
              <w:jc w:val="center"/>
              <w:rPr>
                <w:rFonts w:ascii="Times New Roman" w:eastAsia="Times New Roman" w:hAnsi="Times New Roman" w:cs="Times New Roman"/>
                <w:lang w:eastAsia="ru-RU"/>
              </w:rPr>
            </w:pPr>
          </w:p>
        </w:tc>
      </w:tr>
      <w:tr w:rsidR="00FE14A7" w:rsidRPr="00636931" w:rsidTr="00C837E8">
        <w:trPr>
          <w:jc w:val="center"/>
        </w:trPr>
        <w:tc>
          <w:tcPr>
            <w:tcW w:w="9923"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43543F" w:rsidRPr="00636931" w:rsidTr="00C837E8">
        <w:trPr>
          <w:trHeight w:val="562"/>
          <w:jc w:val="center"/>
        </w:trPr>
        <w:tc>
          <w:tcPr>
            <w:tcW w:w="5245" w:type="dxa"/>
            <w:tcBorders>
              <w:top w:val="single" w:sz="4" w:space="0" w:color="auto"/>
              <w:left w:val="single" w:sz="4" w:space="0" w:color="auto"/>
              <w:right w:val="single" w:sz="4" w:space="0" w:color="auto"/>
            </w:tcBorders>
          </w:tcPr>
          <w:p w:rsidR="0043543F" w:rsidRPr="00636931" w:rsidRDefault="0043543F"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«Промкриоген»</w:t>
            </w:r>
          </w:p>
        </w:tc>
        <w:tc>
          <w:tcPr>
            <w:tcW w:w="4678" w:type="dxa"/>
            <w:tcBorders>
              <w:top w:val="single" w:sz="4" w:space="0" w:color="auto"/>
              <w:left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Ацетилен, кислоты, растворители, кислород.</w:t>
            </w:r>
          </w:p>
        </w:tc>
      </w:tr>
    </w:tbl>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9D1068" w:rsidRPr="00636931" w:rsidRDefault="009D1068" w:rsidP="009D106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Ульяновская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D1068" w:rsidRPr="00636931" w:rsidTr="00157893">
        <w:tc>
          <w:tcPr>
            <w:tcW w:w="201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организаций</w:t>
            </w:r>
          </w:p>
        </w:tc>
        <w:tc>
          <w:tcPr>
            <w:tcW w:w="1417"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eastAsia="ru-RU"/>
              </w:rPr>
              <w:t>Количество ОПО</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 xml:space="preserve">I </w:t>
            </w:r>
            <w:r w:rsidRPr="00636931">
              <w:rPr>
                <w:rFonts w:ascii="Times New Roman" w:eastAsia="Times New Roman" w:hAnsi="Times New Roman" w:cs="Times New Roman"/>
                <w:bCs/>
                <w:kern w:val="24"/>
                <w:lang w:eastAsia="ru-RU"/>
              </w:rPr>
              <w:t>класса опасности</w:t>
            </w:r>
          </w:p>
        </w:tc>
        <w:tc>
          <w:tcPr>
            <w:tcW w:w="1560"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IV</w:t>
            </w:r>
            <w:r w:rsidRPr="00636931">
              <w:rPr>
                <w:rFonts w:ascii="Times New Roman" w:eastAsia="Times New Roman" w:hAnsi="Times New Roman" w:cs="Times New Roman"/>
                <w:bCs/>
                <w:kern w:val="24"/>
                <w:lang w:eastAsia="ru-RU"/>
              </w:rPr>
              <w:t xml:space="preserve"> класса опасности</w:t>
            </w:r>
          </w:p>
        </w:tc>
      </w:tr>
      <w:tr w:rsidR="009D1068" w:rsidRPr="00636931" w:rsidTr="00157893">
        <w:tc>
          <w:tcPr>
            <w:tcW w:w="201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417"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58</w:t>
            </w: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p>
        </w:tc>
        <w:tc>
          <w:tcPr>
            <w:tcW w:w="1560" w:type="dxa"/>
            <w:shd w:val="clear" w:color="auto" w:fill="auto"/>
          </w:tcPr>
          <w:p w:rsidR="009D1068" w:rsidRPr="00636931" w:rsidRDefault="009D1068" w:rsidP="00157893">
            <w:pPr>
              <w:spacing w:after="0" w:line="240" w:lineRule="auto"/>
              <w:jc w:val="center"/>
              <w:rPr>
                <w:rFonts w:ascii="Times New Roman" w:hAnsi="Times New Roman" w:cs="Times New Roman"/>
              </w:rPr>
            </w:pP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58</w:t>
            </w: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p>
        </w:tc>
      </w:tr>
    </w:tbl>
    <w:p w:rsidR="009D1068" w:rsidRPr="00636931" w:rsidRDefault="009D1068"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tbl>
      <w:tblPr>
        <w:tblpPr w:leftFromText="180" w:rightFromText="180" w:vertAnchor="text" w:tblpXSpec="center" w:tblpY="1"/>
        <w:tblOverlap w:val="neve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54"/>
      </w:tblGrid>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Наименование предприятий</w:t>
            </w:r>
          </w:p>
        </w:tc>
        <w:tc>
          <w:tcPr>
            <w:tcW w:w="4854"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Наименование </w:t>
            </w:r>
          </w:p>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обращающихся</w:t>
            </w:r>
          </w:p>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веществ</w:t>
            </w:r>
          </w:p>
        </w:tc>
      </w:tr>
      <w:tr w:rsidR="009D1068" w:rsidRPr="00636931" w:rsidTr="009D1068">
        <w:trPr>
          <w:trHeight w:val="364"/>
          <w:jc w:val="center"/>
        </w:trPr>
        <w:tc>
          <w:tcPr>
            <w:tcW w:w="10065" w:type="dxa"/>
            <w:gridSpan w:val="2"/>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Предприятия систем водоподготовки</w:t>
            </w:r>
          </w:p>
        </w:tc>
      </w:tr>
      <w:tr w:rsidR="009D1068" w:rsidRPr="00636931" w:rsidTr="009D1068">
        <w:trPr>
          <w:trHeight w:val="438"/>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МУП ВКХ «Ульяновскводоканал»</w:t>
            </w:r>
          </w:p>
        </w:tc>
        <w:tc>
          <w:tcPr>
            <w:tcW w:w="4854" w:type="dxa"/>
            <w:vMerge w:val="restart"/>
            <w:tcBorders>
              <w:left w:val="single" w:sz="4" w:space="0" w:color="auto"/>
              <w:right w:val="single" w:sz="4" w:space="0" w:color="auto"/>
            </w:tcBorders>
            <w:vAlign w:val="center"/>
          </w:tcPr>
          <w:p w:rsidR="009D1068" w:rsidRPr="00636931" w:rsidRDefault="009D1068" w:rsidP="009D106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Хлор</w:t>
            </w:r>
          </w:p>
        </w:tc>
      </w:tr>
      <w:tr w:rsidR="009D1068" w:rsidRPr="00636931" w:rsidTr="009D1068">
        <w:trPr>
          <w:trHeight w:val="432"/>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ООО «Ульяновский областной водоканал»</w:t>
            </w:r>
          </w:p>
        </w:tc>
        <w:tc>
          <w:tcPr>
            <w:tcW w:w="4854" w:type="dxa"/>
            <w:vMerge/>
            <w:tcBorders>
              <w:left w:val="single" w:sz="4" w:space="0" w:color="auto"/>
              <w:right w:val="single" w:sz="4" w:space="0" w:color="auto"/>
            </w:tcBorders>
            <w:vAlign w:val="center"/>
          </w:tcPr>
          <w:p w:rsidR="009D1068" w:rsidRPr="00636931" w:rsidRDefault="009D1068" w:rsidP="009D1068">
            <w:pPr>
              <w:spacing w:after="0" w:line="240" w:lineRule="auto"/>
              <w:jc w:val="center"/>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 xml:space="preserve">Аммиачно-холодильные установки </w:t>
            </w:r>
          </w:p>
        </w:tc>
        <w:tc>
          <w:tcPr>
            <w:tcW w:w="4854"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lang w:eastAsia="ru-RU"/>
              </w:rPr>
              <w:t>Аммиак</w:t>
            </w:r>
          </w:p>
        </w:tc>
      </w:tr>
      <w:tr w:rsidR="009D1068" w:rsidRPr="00636931" w:rsidTr="009D1068">
        <w:trPr>
          <w:trHeight w:val="524"/>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Производство и потребление продуктов разделения воздуха, криогенно-вакуумной техники, обращения углекислоты и инертных газов</w:t>
            </w:r>
          </w:p>
        </w:tc>
        <w:tc>
          <w:tcPr>
            <w:tcW w:w="4854"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Азот, кислород, аргон</w:t>
            </w: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ОАО «НПП «Завод Искра»</w:t>
            </w:r>
          </w:p>
        </w:tc>
        <w:tc>
          <w:tcPr>
            <w:tcW w:w="4854" w:type="dxa"/>
            <w:vMerge w:val="restart"/>
            <w:tcBorders>
              <w:top w:val="single" w:sz="4" w:space="0" w:color="auto"/>
              <w:left w:val="single" w:sz="4" w:space="0" w:color="auto"/>
              <w:right w:val="single" w:sz="4" w:space="0" w:color="auto"/>
            </w:tcBorders>
            <w:vAlign w:val="center"/>
          </w:tcPr>
          <w:p w:rsidR="009D1068" w:rsidRPr="00636931" w:rsidRDefault="009D1068" w:rsidP="009D106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Кислород, водород</w:t>
            </w:r>
          </w:p>
        </w:tc>
      </w:tr>
      <w:tr w:rsidR="009D1068" w:rsidRPr="00636931" w:rsidTr="009D1068">
        <w:trPr>
          <w:trHeight w:val="456"/>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ПАО «Т Плюс» Ульяновские филиалы</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jc w:val="center"/>
              <w:rPr>
                <w:rFonts w:ascii="Times New Roman" w:eastAsia="Times New Roman" w:hAnsi="Times New Roman" w:cs="Times New Roman"/>
                <w:lang w:eastAsia="ru-RU"/>
              </w:rPr>
            </w:pPr>
          </w:p>
        </w:tc>
      </w:tr>
      <w:tr w:rsidR="009D1068" w:rsidRPr="00636931" w:rsidTr="009D1068">
        <w:trPr>
          <w:trHeight w:val="323"/>
          <w:jc w:val="center"/>
        </w:trPr>
        <w:tc>
          <w:tcPr>
            <w:tcW w:w="5211" w:type="dxa"/>
            <w:tcBorders>
              <w:top w:val="single" w:sz="4" w:space="0" w:color="auto"/>
              <w:left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ООО «Евроизол»</w:t>
            </w:r>
          </w:p>
        </w:tc>
        <w:tc>
          <w:tcPr>
            <w:tcW w:w="4854" w:type="dxa"/>
            <w:vMerge/>
            <w:tcBorders>
              <w:left w:val="single" w:sz="4" w:space="0" w:color="auto"/>
              <w:right w:val="single" w:sz="4" w:space="0" w:color="auto"/>
            </w:tcBorders>
            <w:vAlign w:val="center"/>
          </w:tcPr>
          <w:p w:rsidR="009D1068" w:rsidRPr="00636931" w:rsidRDefault="009D1068" w:rsidP="009D1068">
            <w:pPr>
              <w:spacing w:after="0" w:line="240" w:lineRule="auto"/>
              <w:jc w:val="center"/>
              <w:rPr>
                <w:rFonts w:ascii="Times New Roman" w:eastAsia="Times New Roman" w:hAnsi="Times New Roman" w:cs="Times New Roman"/>
                <w:lang w:eastAsia="ru-RU"/>
              </w:rPr>
            </w:pPr>
          </w:p>
        </w:tc>
      </w:tr>
      <w:tr w:rsidR="00FE14A7" w:rsidRPr="00636931" w:rsidTr="00C837E8">
        <w:trPr>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Спиртовые производства</w:t>
            </w:r>
          </w:p>
        </w:tc>
      </w:tr>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«Алкогольная компания»</w:t>
            </w:r>
          </w:p>
        </w:tc>
        <w:tc>
          <w:tcPr>
            <w:tcW w:w="4854" w:type="dxa"/>
            <w:vMerge w:val="restart"/>
            <w:tcBorders>
              <w:left w:val="single" w:sz="4" w:space="0" w:color="auto"/>
              <w:right w:val="single" w:sz="4" w:space="0" w:color="auto"/>
            </w:tcBorders>
            <w:vAlign w:val="center"/>
          </w:tcPr>
          <w:p w:rsidR="0043543F" w:rsidRPr="00636931" w:rsidRDefault="009D1068"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ЛВЖ (спирт)</w:t>
            </w:r>
          </w:p>
        </w:tc>
      </w:tr>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«Завод Техно-Николь Ульяновск»</w:t>
            </w:r>
          </w:p>
        </w:tc>
        <w:tc>
          <w:tcPr>
            <w:tcW w:w="4854" w:type="dxa"/>
            <w:vMerge/>
            <w:tcBorders>
              <w:left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r>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«Чердаклы Спирт»</w:t>
            </w:r>
          </w:p>
        </w:tc>
        <w:tc>
          <w:tcPr>
            <w:tcW w:w="4854" w:type="dxa"/>
            <w:vMerge/>
            <w:tcBorders>
              <w:left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r>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5C7335" w:rsidP="009D1068">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ООО </w:t>
            </w:r>
            <w:r w:rsidR="0043543F" w:rsidRPr="00636931">
              <w:rPr>
                <w:rFonts w:ascii="Times New Roman" w:eastAsia="Times New Roman" w:hAnsi="Times New Roman" w:cs="Times New Roman"/>
                <w:lang w:eastAsia="ru-RU"/>
              </w:rPr>
              <w:t>ОП «Гиппократ»</w:t>
            </w:r>
          </w:p>
        </w:tc>
        <w:tc>
          <w:tcPr>
            <w:tcW w:w="4854" w:type="dxa"/>
            <w:vMerge/>
            <w:tcBorders>
              <w:left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r>
      <w:tr w:rsidR="00FE14A7"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43543F" w:rsidRPr="00636931" w:rsidRDefault="0043543F" w:rsidP="009D1068">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w:t>
            </w:r>
            <w:r w:rsidR="009D1068" w:rsidRPr="00636931">
              <w:rPr>
                <w:rFonts w:ascii="Times New Roman" w:eastAsia="Times New Roman" w:hAnsi="Times New Roman" w:cs="Times New Roman"/>
                <w:lang w:eastAsia="ru-RU"/>
              </w:rPr>
              <w:t>АЛЬФА ЛЮКС</w:t>
            </w:r>
            <w:r w:rsidRPr="00636931">
              <w:rPr>
                <w:rFonts w:ascii="Times New Roman" w:eastAsia="Times New Roman" w:hAnsi="Times New Roman" w:cs="Times New Roman"/>
                <w:lang w:eastAsia="ru-RU"/>
              </w:rPr>
              <w:t>»</w:t>
            </w:r>
          </w:p>
        </w:tc>
        <w:tc>
          <w:tcPr>
            <w:tcW w:w="4854" w:type="dxa"/>
            <w:vMerge/>
            <w:tcBorders>
              <w:left w:val="single" w:sz="4" w:space="0" w:color="auto"/>
              <w:right w:val="single" w:sz="4" w:space="0" w:color="auto"/>
            </w:tcBorders>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r>
      <w:tr w:rsidR="00FE14A7" w:rsidRPr="00636931" w:rsidTr="009D1068">
        <w:trPr>
          <w:trHeight w:val="848"/>
          <w:jc w:val="center"/>
        </w:trPr>
        <w:tc>
          <w:tcPr>
            <w:tcW w:w="10065" w:type="dxa"/>
            <w:gridSpan w:val="2"/>
            <w:tcBorders>
              <w:top w:val="single" w:sz="4" w:space="0" w:color="auto"/>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lastRenderedPageBreak/>
              <w:t>Склады и базы хранен</w:t>
            </w:r>
            <w:r w:rsidR="009D1068" w:rsidRPr="00636931">
              <w:rPr>
                <w:rFonts w:ascii="Times New Roman" w:eastAsia="Times New Roman" w:hAnsi="Times New Roman" w:cs="Times New Roman"/>
                <w:b/>
                <w:lang w:eastAsia="ru-RU"/>
              </w:rPr>
              <w:t>ия и отгрузки химически опасных</w:t>
            </w:r>
            <w:r w:rsidRPr="00636931">
              <w:rPr>
                <w:rFonts w:ascii="Times New Roman" w:eastAsia="Times New Roman" w:hAnsi="Times New Roman" w:cs="Times New Roman"/>
                <w:b/>
                <w:lang w:eastAsia="ru-RU"/>
              </w:rPr>
              <w:t xml:space="preserve"> веществ и </w:t>
            </w:r>
            <w:r w:rsidR="009D1068" w:rsidRPr="00636931">
              <w:rPr>
                <w:rFonts w:ascii="Times New Roman" w:eastAsia="Times New Roman" w:hAnsi="Times New Roman" w:cs="Times New Roman"/>
                <w:b/>
                <w:lang w:eastAsia="ru-RU"/>
              </w:rPr>
              <w:t>другие производства,</w:t>
            </w:r>
            <w:r w:rsidRPr="00636931">
              <w:rPr>
                <w:rFonts w:ascii="Times New Roman" w:eastAsia="Times New Roman" w:hAnsi="Times New Roman" w:cs="Times New Roman"/>
                <w:b/>
                <w:lang w:eastAsia="ru-RU"/>
              </w:rPr>
              <w:t xml:space="preserve"> связанные с обращением и хранением токсичных, взрывопожароопасных и других веществ, которые могут образовывать пылевоздушные или парогазовые взрывоопасные смеси</w:t>
            </w: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ООО «Ресурс»</w:t>
            </w:r>
          </w:p>
        </w:tc>
        <w:tc>
          <w:tcPr>
            <w:tcW w:w="4854" w:type="dxa"/>
            <w:vMerge w:val="restart"/>
            <w:tcBorders>
              <w:left w:val="single" w:sz="4" w:space="0" w:color="auto"/>
              <w:right w:val="single" w:sz="4" w:space="0" w:color="auto"/>
            </w:tcBorders>
            <w:vAlign w:val="center"/>
          </w:tcPr>
          <w:p w:rsidR="009D1068" w:rsidRPr="00636931" w:rsidRDefault="009D1068"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Хим. реагенты</w:t>
            </w: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ОАО «Ульяновский моторный завод»</w:t>
            </w:r>
          </w:p>
        </w:tc>
        <w:tc>
          <w:tcPr>
            <w:tcW w:w="4854" w:type="dxa"/>
            <w:vMerge/>
            <w:tcBorders>
              <w:left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ОАО «УАЗ»</w:t>
            </w:r>
          </w:p>
        </w:tc>
        <w:tc>
          <w:tcPr>
            <w:tcW w:w="4854" w:type="dxa"/>
            <w:vMerge/>
            <w:tcBorders>
              <w:left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p>
        </w:tc>
      </w:tr>
      <w:tr w:rsidR="009D1068" w:rsidRPr="00636931" w:rsidTr="009D1068">
        <w:trPr>
          <w:trHeight w:val="272"/>
          <w:jc w:val="center"/>
        </w:trPr>
        <w:tc>
          <w:tcPr>
            <w:tcW w:w="5211" w:type="dxa"/>
            <w:tcBorders>
              <w:top w:val="single" w:sz="4" w:space="0" w:color="auto"/>
              <w:left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ОАО «ДААЗ»</w:t>
            </w:r>
          </w:p>
        </w:tc>
        <w:tc>
          <w:tcPr>
            <w:tcW w:w="4854" w:type="dxa"/>
            <w:vMerge/>
            <w:tcBorders>
              <w:left w:val="single" w:sz="4" w:space="0" w:color="auto"/>
              <w:right w:val="single" w:sz="4" w:space="0" w:color="auto"/>
            </w:tcBorders>
          </w:tcPr>
          <w:p w:rsidR="009D1068" w:rsidRPr="00636931" w:rsidRDefault="009D1068" w:rsidP="0043543F">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Филиал ООО «САБ Миллер РУС» г. Ульяновск</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ООО «Федерал – Могул Димитровград»</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ООО «Энергохимсервис»</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ЗАО «Пивоварня Москва-Эфес»</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ОГАУ «Волга – Спорт – Арена»</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ООО «Бриджстоун Тайер Мануфэктуринг СНГ»</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ЗАО «Хемпель»</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ПАО «Т Плюс» Ульяновские филиалы</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ЗАО «Авиастар-СП»</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r w:rsidR="009D1068" w:rsidRPr="00636931" w:rsidTr="009D1068">
        <w:trPr>
          <w:jc w:val="center"/>
        </w:trPr>
        <w:tc>
          <w:tcPr>
            <w:tcW w:w="5211" w:type="dxa"/>
            <w:tcBorders>
              <w:top w:val="single" w:sz="4" w:space="0" w:color="auto"/>
              <w:left w:val="single" w:sz="4" w:space="0" w:color="auto"/>
              <w:bottom w:val="single" w:sz="4" w:space="0" w:color="auto"/>
              <w:right w:val="single" w:sz="4" w:space="0" w:color="auto"/>
            </w:tcBorders>
          </w:tcPr>
          <w:p w:rsidR="009D1068" w:rsidRPr="00636931" w:rsidRDefault="009D1068" w:rsidP="009D1068">
            <w:pPr>
              <w:spacing w:after="0" w:line="240" w:lineRule="auto"/>
              <w:rPr>
                <w:rFonts w:ascii="Times New Roman" w:hAnsi="Times New Roman" w:cs="Times New Roman"/>
              </w:rPr>
            </w:pPr>
            <w:r w:rsidRPr="00636931">
              <w:rPr>
                <w:rFonts w:ascii="Times New Roman" w:hAnsi="Times New Roman" w:cs="Times New Roman"/>
              </w:rPr>
              <w:t>ЗАО «Агроцентр «Тамбов»</w:t>
            </w:r>
          </w:p>
        </w:tc>
        <w:tc>
          <w:tcPr>
            <w:tcW w:w="4854" w:type="dxa"/>
            <w:vMerge/>
            <w:tcBorders>
              <w:left w:val="single" w:sz="4" w:space="0" w:color="auto"/>
              <w:right w:val="single" w:sz="4" w:space="0" w:color="auto"/>
            </w:tcBorders>
          </w:tcPr>
          <w:p w:rsidR="009D1068" w:rsidRPr="00636931" w:rsidRDefault="009D1068" w:rsidP="009D1068">
            <w:pPr>
              <w:spacing w:after="0" w:line="240" w:lineRule="auto"/>
              <w:rPr>
                <w:rFonts w:ascii="Times New Roman" w:eastAsia="Times New Roman" w:hAnsi="Times New Roman" w:cs="Times New Roman"/>
                <w:lang w:eastAsia="ru-RU"/>
              </w:rPr>
            </w:pPr>
          </w:p>
        </w:tc>
      </w:tr>
    </w:tbl>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9D1068" w:rsidRPr="00636931" w:rsidRDefault="009D1068" w:rsidP="009D106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Пензенская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9D1068" w:rsidRPr="00636931" w:rsidTr="00157893">
        <w:tc>
          <w:tcPr>
            <w:tcW w:w="201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организаций</w:t>
            </w:r>
          </w:p>
        </w:tc>
        <w:tc>
          <w:tcPr>
            <w:tcW w:w="1417"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eastAsia="ru-RU"/>
              </w:rPr>
              <w:t>Количество ОПО</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 xml:space="preserve">I </w:t>
            </w:r>
            <w:r w:rsidRPr="00636931">
              <w:rPr>
                <w:rFonts w:ascii="Times New Roman" w:eastAsia="Times New Roman" w:hAnsi="Times New Roman" w:cs="Times New Roman"/>
                <w:bCs/>
                <w:kern w:val="24"/>
                <w:lang w:eastAsia="ru-RU"/>
              </w:rPr>
              <w:t>класса опасности</w:t>
            </w:r>
          </w:p>
        </w:tc>
        <w:tc>
          <w:tcPr>
            <w:tcW w:w="1560"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9D1068" w:rsidRPr="00636931" w:rsidRDefault="009D1068"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IV</w:t>
            </w:r>
            <w:r w:rsidRPr="00636931">
              <w:rPr>
                <w:rFonts w:ascii="Times New Roman" w:eastAsia="Times New Roman" w:hAnsi="Times New Roman" w:cs="Times New Roman"/>
                <w:bCs/>
                <w:kern w:val="24"/>
                <w:lang w:eastAsia="ru-RU"/>
              </w:rPr>
              <w:t xml:space="preserve"> класса опасности</w:t>
            </w:r>
          </w:p>
        </w:tc>
      </w:tr>
      <w:tr w:rsidR="009D1068" w:rsidRPr="00636931" w:rsidTr="00157893">
        <w:tc>
          <w:tcPr>
            <w:tcW w:w="201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36</w:t>
            </w:r>
          </w:p>
        </w:tc>
        <w:tc>
          <w:tcPr>
            <w:tcW w:w="1417"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44</w:t>
            </w: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60"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1559" w:type="dxa"/>
            <w:shd w:val="clear" w:color="auto" w:fill="auto"/>
          </w:tcPr>
          <w:p w:rsidR="009D1068" w:rsidRPr="00636931" w:rsidRDefault="009D1068" w:rsidP="00157893">
            <w:pPr>
              <w:spacing w:after="0" w:line="240" w:lineRule="auto"/>
              <w:jc w:val="center"/>
              <w:rPr>
                <w:rFonts w:ascii="Times New Roman" w:hAnsi="Times New Roman" w:cs="Times New Roman"/>
              </w:rPr>
            </w:pPr>
            <w:r w:rsidRPr="00636931">
              <w:rPr>
                <w:rFonts w:ascii="Times New Roman" w:hAnsi="Times New Roman" w:cs="Times New Roman"/>
              </w:rPr>
              <w:t>11</w:t>
            </w:r>
          </w:p>
        </w:tc>
      </w:tr>
    </w:tbl>
    <w:p w:rsidR="009D1068" w:rsidRPr="00636931" w:rsidRDefault="009D1068"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5244"/>
      </w:tblGrid>
      <w:tr w:rsidR="009D1068" w:rsidRPr="00636931" w:rsidTr="00157893">
        <w:trPr>
          <w:trHeight w:val="315"/>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Наименование предприятий</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Наименование обращающихся веществ</w:t>
            </w:r>
          </w:p>
        </w:tc>
      </w:tr>
      <w:tr w:rsidR="009D1068" w:rsidRPr="00636931" w:rsidTr="00157893">
        <w:trPr>
          <w:trHeight w:val="315"/>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Химические</w:t>
            </w:r>
          </w:p>
        </w:tc>
      </w:tr>
      <w:tr w:rsidR="009D1068" w:rsidRPr="00636931" w:rsidTr="00157893">
        <w:trPr>
          <w:trHeight w:val="3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Публичное акционерное общество "Биосинтез"</w:t>
            </w:r>
          </w:p>
        </w:tc>
        <w:tc>
          <w:tcPr>
            <w:tcW w:w="5244" w:type="dxa"/>
            <w:shd w:val="clear" w:color="auto" w:fill="auto"/>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9D1068" w:rsidRPr="00636931" w:rsidTr="00157893">
        <w:trPr>
          <w:trHeight w:val="3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"Спичечная фабрика "Победа"</w:t>
            </w:r>
          </w:p>
        </w:tc>
        <w:tc>
          <w:tcPr>
            <w:tcW w:w="5244" w:type="dxa"/>
            <w:shd w:val="clear" w:color="auto" w:fill="auto"/>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сера техническая, бихромат калия, хлорат калия, сурик железный, белила цинковые, фосфор красный</w:t>
            </w:r>
          </w:p>
        </w:tc>
      </w:tr>
      <w:tr w:rsidR="009D1068" w:rsidRPr="00636931" w:rsidTr="00157893">
        <w:trPr>
          <w:trHeight w:val="39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Систем водоподготовки</w:t>
            </w:r>
          </w:p>
        </w:tc>
      </w:tr>
      <w:tr w:rsidR="009D1068" w:rsidRPr="00636931" w:rsidTr="00157893">
        <w:trPr>
          <w:trHeight w:val="3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"Горводоканал"</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хлор</w:t>
            </w:r>
          </w:p>
        </w:tc>
      </w:tr>
      <w:tr w:rsidR="009D1068" w:rsidRPr="00636931" w:rsidTr="00157893">
        <w:trPr>
          <w:trHeight w:val="3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"ЭнергоПромРесурс"</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хлор</w:t>
            </w:r>
          </w:p>
        </w:tc>
      </w:tr>
      <w:tr w:rsidR="009D1068" w:rsidRPr="00636931" w:rsidTr="00157893">
        <w:trPr>
          <w:trHeight w:val="30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АХУ</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"Пивоваренный завод "САМКО"</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Акционерное общество "Васильевская птицефабрика"</w:t>
            </w:r>
          </w:p>
        </w:tc>
        <w:tc>
          <w:tcPr>
            <w:tcW w:w="5244" w:type="dxa"/>
            <w:shd w:val="clear" w:color="000000" w:fill="FFFFFF"/>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Открытое акционерное общество "Пензахолод"</w:t>
            </w:r>
          </w:p>
        </w:tc>
        <w:tc>
          <w:tcPr>
            <w:tcW w:w="5244" w:type="dxa"/>
            <w:shd w:val="clear" w:color="000000" w:fill="FFFFFF"/>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"ПензаМолИнвест"</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w:t>
            </w:r>
          </w:p>
        </w:tc>
      </w:tr>
      <w:tr w:rsidR="009D1068" w:rsidRPr="00636931" w:rsidTr="00157893">
        <w:trPr>
          <w:trHeight w:val="99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Производства и потребления продуктов разделения воздуха, криогенно-вакуумной техники, обращения углекислоты (СО</w:t>
            </w:r>
            <w:proofErr w:type="gramStart"/>
            <w:r w:rsidRPr="00636931">
              <w:rPr>
                <w:rFonts w:ascii="Times New Roman" w:eastAsia="Times New Roman" w:hAnsi="Times New Roman" w:cs="Times New Roman"/>
                <w:b/>
                <w:sz w:val="24"/>
                <w:szCs w:val="24"/>
                <w:lang w:eastAsia="ru-RU"/>
              </w:rPr>
              <w:t>2</w:t>
            </w:r>
            <w:proofErr w:type="gramEnd"/>
            <w:r w:rsidRPr="00636931">
              <w:rPr>
                <w:rFonts w:ascii="Times New Roman" w:eastAsia="Times New Roman" w:hAnsi="Times New Roman" w:cs="Times New Roman"/>
                <w:b/>
                <w:sz w:val="24"/>
                <w:szCs w:val="24"/>
                <w:lang w:eastAsia="ru-RU"/>
              </w:rPr>
              <w:t>) и инертных газов</w:t>
            </w:r>
          </w:p>
        </w:tc>
      </w:tr>
      <w:tr w:rsidR="009D1068" w:rsidRPr="00636931" w:rsidTr="00157893">
        <w:trPr>
          <w:trHeight w:val="9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Открытое акционерное общество "Пензадизельмаш"</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Кислород, азот</w:t>
            </w:r>
          </w:p>
        </w:tc>
      </w:tr>
      <w:tr w:rsidR="009D1068" w:rsidRPr="00636931" w:rsidTr="00157893">
        <w:trPr>
          <w:trHeight w:val="9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Общество с ограниченной ответственностью "Литейно-Механический Завод "МашСталь"</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Кислород, азот</w:t>
            </w:r>
          </w:p>
        </w:tc>
      </w:tr>
      <w:tr w:rsidR="009D1068" w:rsidRPr="00636931" w:rsidTr="00157893">
        <w:trPr>
          <w:trHeight w:val="9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Закрытое акционерное общество "ТехГазСервис"</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Кислород, азот</w:t>
            </w:r>
          </w:p>
        </w:tc>
      </w:tr>
      <w:tr w:rsidR="009D1068" w:rsidRPr="00636931" w:rsidTr="00157893">
        <w:trPr>
          <w:trHeight w:val="99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Федеральное государственное бюджетное учреждение "Федеральный центр </w:t>
            </w:r>
            <w:proofErr w:type="gramStart"/>
            <w:r w:rsidRPr="00636931">
              <w:rPr>
                <w:rFonts w:ascii="Times New Roman" w:eastAsia="Times New Roman" w:hAnsi="Times New Roman" w:cs="Times New Roman"/>
                <w:sz w:val="24"/>
                <w:szCs w:val="24"/>
                <w:lang w:eastAsia="ru-RU"/>
              </w:rPr>
              <w:t>сердечно-сосудистой</w:t>
            </w:r>
            <w:proofErr w:type="gramEnd"/>
            <w:r w:rsidRPr="00636931">
              <w:rPr>
                <w:rFonts w:ascii="Times New Roman" w:eastAsia="Times New Roman" w:hAnsi="Times New Roman" w:cs="Times New Roman"/>
                <w:sz w:val="24"/>
                <w:szCs w:val="24"/>
                <w:lang w:eastAsia="ru-RU"/>
              </w:rPr>
              <w:t xml:space="preserve"> хирургии" Министерства здравоохранения Российской Федерации (г. Пенза)</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Кислород, азот</w:t>
            </w:r>
          </w:p>
        </w:tc>
      </w:tr>
      <w:tr w:rsidR="009D1068" w:rsidRPr="00636931" w:rsidTr="00157893">
        <w:trPr>
          <w:trHeight w:val="30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Спиртовые производства</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"Агат-Алко"</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"Александровский спиртзавод №14"</w:t>
            </w:r>
          </w:p>
        </w:tc>
        <w:tc>
          <w:tcPr>
            <w:tcW w:w="5244" w:type="dxa"/>
            <w:shd w:val="clear" w:color="000000" w:fill="FFFFFF"/>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"Ардымский спиртзавод"</w:t>
            </w:r>
          </w:p>
        </w:tc>
        <w:tc>
          <w:tcPr>
            <w:tcW w:w="5244" w:type="dxa"/>
            <w:shd w:val="clear" w:color="000000" w:fill="FFFFFF"/>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D1068" w:rsidRPr="00636931" w:rsidTr="00157893">
        <w:trPr>
          <w:trHeight w:val="30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Маслоэкстракционных производств</w:t>
            </w:r>
          </w:p>
        </w:tc>
      </w:tr>
      <w:tr w:rsidR="009D1068" w:rsidRPr="00636931" w:rsidTr="00157893">
        <w:trPr>
          <w:trHeight w:val="3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«Маслозавод «Пензенский»</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нефрас</w:t>
            </w:r>
          </w:p>
        </w:tc>
      </w:tr>
      <w:tr w:rsidR="009D1068" w:rsidRPr="00636931" w:rsidTr="00157893">
        <w:trPr>
          <w:trHeight w:val="1200"/>
        </w:trPr>
        <w:tc>
          <w:tcPr>
            <w:tcW w:w="10221" w:type="dxa"/>
            <w:gridSpan w:val="2"/>
            <w:shd w:val="clear" w:color="000000" w:fill="FFFFFF"/>
            <w:vAlign w:val="center"/>
            <w:hideMark/>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Акционерное общество "Башмаковский хлеб"</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Акционерное общество "Научно-исследовательский институт физических измерений"</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Окисляющие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Акционерное общество "Нижнеломовский электромеханический завод"</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Токсические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Акционерное общество "Пензенский тепличный комбинат"</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Закрытое акционерное общество "Фанерный завод "Власть труда""</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Вещества, представляющие опасность для окружающей природной среды</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Закрытое акционерное общество "Никольский завод светотехнического стекла"</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Окисляющие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 Агропромхимия"</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"Газпром трансгаз Нижний Новгород"</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"ДАЛ"</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Общество с ограниченной ответственностью </w:t>
            </w:r>
            <w:proofErr w:type="gramStart"/>
            <w:r w:rsidRPr="00636931">
              <w:rPr>
                <w:rFonts w:ascii="Times New Roman" w:eastAsia="Times New Roman" w:hAnsi="Times New Roman" w:cs="Times New Roman"/>
                <w:sz w:val="24"/>
                <w:szCs w:val="24"/>
                <w:lang w:eastAsia="ru-RU"/>
              </w:rPr>
              <w:t>ликеро-водочная</w:t>
            </w:r>
            <w:proofErr w:type="gramEnd"/>
            <w:r w:rsidRPr="00636931">
              <w:rPr>
                <w:rFonts w:ascii="Times New Roman" w:eastAsia="Times New Roman" w:hAnsi="Times New Roman" w:cs="Times New Roman"/>
                <w:sz w:val="24"/>
                <w:szCs w:val="24"/>
                <w:lang w:eastAsia="ru-RU"/>
              </w:rPr>
              <w:t xml:space="preserve"> компания "ТОП-АЛКО"</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"Кузнецкий завод конденсаторов"</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Высокотоксичные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"Ледяной дом"</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Вещества, представляющие опасность для окружающей природной среды</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"Кузнецкий технопарк"</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"Маяк-Техноцелл"</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Серная кислота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"МедИнж-Пироуглерод"</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Воспламеняющиеся газы</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Общество с ограниченной ответственностью "Объединенные пензенские водочные заводы"</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Горючие жидкости, используемые в технологическом процессе</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Общество с ограниченной ответственностью "Органика-Кузнецк"</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Высокотоксичные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Российской Федерации (войсковая часть 70855)"</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Высокотоксичные вещества и токсичные вещества</w:t>
            </w:r>
          </w:p>
        </w:tc>
      </w:tr>
      <w:tr w:rsidR="009D1068" w:rsidRPr="00636931" w:rsidTr="00157893">
        <w:trPr>
          <w:trHeight w:val="1200"/>
        </w:trPr>
        <w:tc>
          <w:tcPr>
            <w:tcW w:w="4977"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Государственное бюджетное учреждение здравоохранения "Пензенская областная клиническая больница им. Н.Н. Бурденко"</w:t>
            </w:r>
          </w:p>
        </w:tc>
        <w:tc>
          <w:tcPr>
            <w:tcW w:w="5244" w:type="dxa"/>
            <w:shd w:val="clear" w:color="000000" w:fill="FFFFFF"/>
            <w:vAlign w:val="center"/>
          </w:tcPr>
          <w:p w:rsidR="009D1068" w:rsidRPr="00636931" w:rsidRDefault="009D1068" w:rsidP="009D1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кислород</w:t>
            </w:r>
          </w:p>
        </w:tc>
      </w:tr>
    </w:tbl>
    <w:p w:rsidR="009D1068" w:rsidRPr="00636931" w:rsidRDefault="009D1068"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9D1068" w:rsidRPr="00636931" w:rsidRDefault="009D1068" w:rsidP="009D106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Саратовская область</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157893" w:rsidRPr="00636931" w:rsidTr="00157893">
        <w:tc>
          <w:tcPr>
            <w:tcW w:w="2019"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организаций</w:t>
            </w:r>
          </w:p>
        </w:tc>
        <w:tc>
          <w:tcPr>
            <w:tcW w:w="1417"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eastAsia="ru-RU"/>
              </w:rPr>
              <w:t>Количество ОПО</w:t>
            </w:r>
          </w:p>
        </w:tc>
        <w:tc>
          <w:tcPr>
            <w:tcW w:w="1559"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 xml:space="preserve">I </w:t>
            </w:r>
            <w:r w:rsidRPr="00636931">
              <w:rPr>
                <w:rFonts w:ascii="Times New Roman" w:eastAsia="Times New Roman" w:hAnsi="Times New Roman" w:cs="Times New Roman"/>
                <w:bCs/>
                <w:kern w:val="24"/>
                <w:lang w:eastAsia="ru-RU"/>
              </w:rPr>
              <w:t>класса опасности</w:t>
            </w:r>
          </w:p>
        </w:tc>
        <w:tc>
          <w:tcPr>
            <w:tcW w:w="1560"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III</w:t>
            </w:r>
            <w:r w:rsidRPr="00636931">
              <w:rPr>
                <w:rFonts w:ascii="Times New Roman" w:eastAsia="Times New Roman" w:hAnsi="Times New Roman" w:cs="Times New Roman"/>
                <w:bCs/>
                <w:kern w:val="24"/>
                <w:lang w:eastAsia="ru-RU"/>
              </w:rPr>
              <w:t xml:space="preserve"> класса опасности</w:t>
            </w:r>
          </w:p>
        </w:tc>
        <w:tc>
          <w:tcPr>
            <w:tcW w:w="1559" w:type="dxa"/>
            <w:shd w:val="clear" w:color="auto" w:fill="auto"/>
          </w:tcPr>
          <w:p w:rsidR="00157893"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bCs/>
                <w:kern w:val="24"/>
                <w:lang w:val="en-US" w:eastAsia="ru-RU"/>
              </w:rPr>
              <w:t>IV</w:t>
            </w:r>
            <w:r w:rsidRPr="00636931">
              <w:rPr>
                <w:rFonts w:ascii="Times New Roman" w:eastAsia="Times New Roman" w:hAnsi="Times New Roman" w:cs="Times New Roman"/>
                <w:bCs/>
                <w:kern w:val="24"/>
                <w:lang w:eastAsia="ru-RU"/>
              </w:rPr>
              <w:t xml:space="preserve"> класса опасности</w:t>
            </w:r>
          </w:p>
        </w:tc>
      </w:tr>
      <w:tr w:rsidR="00157893" w:rsidRPr="00636931" w:rsidTr="00157893">
        <w:tc>
          <w:tcPr>
            <w:tcW w:w="2019" w:type="dxa"/>
            <w:shd w:val="clear" w:color="auto" w:fill="auto"/>
          </w:tcPr>
          <w:p w:rsidR="00157893" w:rsidRPr="00636931" w:rsidRDefault="00157893" w:rsidP="00157893">
            <w:pPr>
              <w:tabs>
                <w:tab w:val="left" w:pos="780"/>
                <w:tab w:val="center" w:pos="901"/>
              </w:tabs>
              <w:spacing w:after="0" w:line="240" w:lineRule="auto"/>
              <w:jc w:val="center"/>
              <w:rPr>
                <w:rFonts w:ascii="Times New Roman" w:hAnsi="Times New Roman" w:cs="Times New Roman"/>
              </w:rPr>
            </w:pPr>
            <w:r w:rsidRPr="00636931">
              <w:rPr>
                <w:rFonts w:ascii="Times New Roman" w:hAnsi="Times New Roman" w:cs="Times New Roman"/>
              </w:rPr>
              <w:t>51</w:t>
            </w:r>
          </w:p>
        </w:tc>
        <w:tc>
          <w:tcPr>
            <w:tcW w:w="1417" w:type="dxa"/>
            <w:shd w:val="clear" w:color="auto" w:fill="auto"/>
          </w:tcPr>
          <w:p w:rsidR="00157893" w:rsidRPr="00636931" w:rsidRDefault="00157893" w:rsidP="00157893">
            <w:pPr>
              <w:spacing w:after="0" w:line="240" w:lineRule="auto"/>
              <w:jc w:val="center"/>
              <w:rPr>
                <w:rFonts w:ascii="Times New Roman" w:hAnsi="Times New Roman" w:cs="Times New Roman"/>
              </w:rPr>
            </w:pPr>
            <w:r w:rsidRPr="00636931">
              <w:rPr>
                <w:rFonts w:ascii="Times New Roman" w:hAnsi="Times New Roman" w:cs="Times New Roman"/>
              </w:rPr>
              <w:t>79</w:t>
            </w:r>
          </w:p>
        </w:tc>
        <w:tc>
          <w:tcPr>
            <w:tcW w:w="1559" w:type="dxa"/>
            <w:shd w:val="clear" w:color="auto" w:fill="auto"/>
          </w:tcPr>
          <w:p w:rsidR="00157893" w:rsidRPr="00636931" w:rsidRDefault="00157893" w:rsidP="00157893">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560" w:type="dxa"/>
            <w:shd w:val="clear" w:color="auto" w:fill="auto"/>
          </w:tcPr>
          <w:p w:rsidR="00157893" w:rsidRPr="00636931" w:rsidRDefault="00157893" w:rsidP="00157893">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559" w:type="dxa"/>
            <w:shd w:val="clear" w:color="auto" w:fill="auto"/>
          </w:tcPr>
          <w:p w:rsidR="00157893" w:rsidRPr="00636931" w:rsidRDefault="00157893" w:rsidP="00157893">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559" w:type="dxa"/>
            <w:shd w:val="clear" w:color="auto" w:fill="auto"/>
          </w:tcPr>
          <w:p w:rsidR="00157893" w:rsidRPr="00636931" w:rsidRDefault="00157893" w:rsidP="00157893">
            <w:pPr>
              <w:spacing w:after="0" w:line="240" w:lineRule="auto"/>
              <w:jc w:val="center"/>
              <w:rPr>
                <w:rFonts w:ascii="Times New Roman" w:hAnsi="Times New Roman" w:cs="Times New Roman"/>
              </w:rPr>
            </w:pPr>
            <w:r w:rsidRPr="00636931">
              <w:rPr>
                <w:rFonts w:ascii="Times New Roman" w:hAnsi="Times New Roman" w:cs="Times New Roman"/>
              </w:rPr>
              <w:t>22</w:t>
            </w:r>
          </w:p>
        </w:tc>
      </w:tr>
    </w:tbl>
    <w:p w:rsidR="00157893" w:rsidRPr="00636931" w:rsidRDefault="00157893" w:rsidP="009D106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5245"/>
      </w:tblGrid>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Наименование предприятий</w:t>
            </w:r>
          </w:p>
        </w:tc>
        <w:tc>
          <w:tcPr>
            <w:tcW w:w="5245"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Наименование</w:t>
            </w:r>
          </w:p>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обращающихся</w:t>
            </w:r>
          </w:p>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веществ</w:t>
            </w: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Химические</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«Саратоворгсинтез»</w:t>
            </w:r>
          </w:p>
        </w:tc>
        <w:tc>
          <w:tcPr>
            <w:tcW w:w="5245" w:type="dxa"/>
            <w:tcBorders>
              <w:top w:val="single" w:sz="4" w:space="0" w:color="auto"/>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БФ АО «Апатит»</w:t>
            </w:r>
          </w:p>
        </w:tc>
        <w:tc>
          <w:tcPr>
            <w:tcW w:w="5245" w:type="dxa"/>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 токсичные вещества, минеральные вещества</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ФКП «Горный»</w:t>
            </w:r>
          </w:p>
        </w:tc>
        <w:tc>
          <w:tcPr>
            <w:tcW w:w="5245" w:type="dxa"/>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 отходы токсичных веществ</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«Акрипол»</w:t>
            </w:r>
          </w:p>
        </w:tc>
        <w:tc>
          <w:tcPr>
            <w:tcW w:w="5245" w:type="dxa"/>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 органические соединения</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«Композит Волокно»</w:t>
            </w:r>
          </w:p>
        </w:tc>
        <w:tc>
          <w:tcPr>
            <w:tcW w:w="5245" w:type="dxa"/>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ООО «Хенкель </w:t>
            </w:r>
            <w:proofErr w:type="gramStart"/>
            <w:r w:rsidRPr="00636931">
              <w:rPr>
                <w:rFonts w:ascii="Times New Roman" w:eastAsia="Times New Roman" w:hAnsi="Times New Roman" w:cs="Times New Roman"/>
                <w:sz w:val="24"/>
                <w:szCs w:val="24"/>
                <w:lang w:eastAsia="ru-RU"/>
              </w:rPr>
              <w:t>Рус</w:t>
            </w:r>
            <w:proofErr w:type="gramEnd"/>
            <w:r w:rsidRPr="00636931">
              <w:rPr>
                <w:rFonts w:ascii="Times New Roman" w:eastAsia="Times New Roman" w:hAnsi="Times New Roman" w:cs="Times New Roman"/>
                <w:sz w:val="24"/>
                <w:szCs w:val="24"/>
                <w:lang w:eastAsia="ru-RU"/>
              </w:rPr>
              <w:t>»</w:t>
            </w:r>
          </w:p>
        </w:tc>
        <w:tc>
          <w:tcPr>
            <w:tcW w:w="5245" w:type="dxa"/>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Органические поверхностно-активные вещества</w:t>
            </w: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Эксплуатирующие системы водоподготовки</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«КВС»</w:t>
            </w:r>
          </w:p>
        </w:tc>
        <w:tc>
          <w:tcPr>
            <w:tcW w:w="5245" w:type="dxa"/>
            <w:vMerge w:val="restart"/>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Хлор</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МУП «Энгельс-Водоканал»</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Аммиачные холодильные установки</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ИП «Ермолаева В.С.»</w:t>
            </w:r>
          </w:p>
        </w:tc>
        <w:tc>
          <w:tcPr>
            <w:tcW w:w="5245" w:type="dxa"/>
            <w:vMerge w:val="restart"/>
            <w:tcBorders>
              <w:top w:val="single" w:sz="4" w:space="0" w:color="auto"/>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Аммиак</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ИП «Плотникова С.Н.»</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«Жировой комбинат»</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«Атикс-МТ»</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«Молочный комбинат Энгельсский»</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«Пугаческие молочные продукты»</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ООО «Товарное хозяйство»</w:t>
            </w:r>
          </w:p>
        </w:tc>
        <w:tc>
          <w:tcPr>
            <w:tcW w:w="5245" w:type="dxa"/>
            <w:vMerge/>
            <w:tcBorders>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Производство и потребление продуктов разделения воздуха, криогенно-вакуумной техники, обращения углекислоты и инертных газов</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«Эр Ликид Балаково»</w:t>
            </w:r>
          </w:p>
        </w:tc>
        <w:tc>
          <w:tcPr>
            <w:tcW w:w="5245" w:type="dxa"/>
            <w:vMerge w:val="restart"/>
            <w:tcBorders>
              <w:top w:val="single" w:sz="4" w:space="0" w:color="auto"/>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Окисляющие вещества</w:t>
            </w:r>
          </w:p>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ОАО «ЗМК»</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ООО «МТС Ершовская»</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ГУЗ «ОКБ»</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ГУЗ «СОДКБ»</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«БЦЛ»</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ЗАО «НИИХИТ-2»</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«Сарэнергомаш»</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ЗАО «Промэлектроника»</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ПАО «Тантал»</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«Трансмаш»</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НПП «Контакт»</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НПП «Алмаз»</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«Стройрезерв»</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«Криоген-Сервис»</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ЗАО НПЦ «Алмаз-Фазотрон»</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«Полимерзапчасть»</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«СЭПО-ЗЭМ»</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«Саратовский агрегатный завод»</w:t>
            </w:r>
          </w:p>
        </w:tc>
        <w:tc>
          <w:tcPr>
            <w:tcW w:w="5245" w:type="dxa"/>
            <w:vMerge/>
            <w:tcBorders>
              <w:left w:val="single" w:sz="4" w:space="0" w:color="auto"/>
              <w:bottom w:val="nil"/>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Спиртовые производства</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«Пивкомбинат Балаковский»</w:t>
            </w:r>
          </w:p>
        </w:tc>
        <w:tc>
          <w:tcPr>
            <w:tcW w:w="5245" w:type="dxa"/>
            <w:vMerge w:val="restart"/>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Спирт этиловый</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«Марковский пивкомбинат»</w:t>
            </w:r>
          </w:p>
        </w:tc>
        <w:tc>
          <w:tcPr>
            <w:tcW w:w="5245" w:type="dxa"/>
            <w:vMerge/>
            <w:tcBorders>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Маслоэкстракционные производства</w:t>
            </w:r>
          </w:p>
        </w:tc>
      </w:tr>
      <w:tr w:rsidR="00157893" w:rsidRPr="00636931" w:rsidTr="00157893">
        <w:tc>
          <w:tcPr>
            <w:tcW w:w="4961"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«Аткарский МЭС»</w:t>
            </w:r>
          </w:p>
        </w:tc>
        <w:tc>
          <w:tcPr>
            <w:tcW w:w="5245" w:type="dxa"/>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Нефрас</w:t>
            </w: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Склады и базы хранения и отгрузки химически опасных и взрывоопасных веществ</w:t>
            </w:r>
          </w:p>
        </w:tc>
      </w:tr>
      <w:tr w:rsidR="00157893" w:rsidRPr="00636931" w:rsidTr="00157893">
        <w:tc>
          <w:tcPr>
            <w:tcW w:w="10206" w:type="dxa"/>
            <w:gridSpan w:val="2"/>
            <w:tcBorders>
              <w:top w:val="single" w:sz="4" w:space="0" w:color="auto"/>
              <w:left w:val="single" w:sz="4" w:space="0" w:color="auto"/>
              <w:bottom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Другие производства, связанные с обращением или хранением токсичных, взрывопожароопасных и других веществ, которые могут образовывать взрывоопасные смеси</w:t>
            </w:r>
          </w:p>
        </w:tc>
      </w:tr>
      <w:tr w:rsidR="00157893" w:rsidRPr="00636931" w:rsidTr="00157893">
        <w:trPr>
          <w:trHeight w:val="249"/>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ЭПО «Сигнал»</w:t>
            </w:r>
          </w:p>
        </w:tc>
        <w:tc>
          <w:tcPr>
            <w:tcW w:w="5245" w:type="dxa"/>
            <w:vMerge w:val="restart"/>
            <w:tcBorders>
              <w:top w:val="single" w:sz="4" w:space="0" w:color="auto"/>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Токсичные вещества</w:t>
            </w:r>
          </w:p>
        </w:tc>
      </w:tr>
      <w:tr w:rsidR="00157893" w:rsidRPr="00636931" w:rsidTr="00157893">
        <w:trPr>
          <w:trHeight w:val="240"/>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«ПирроГрупп»</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44"/>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«Вольский механический завод»</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48"/>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ПЭМЗ «Молот»»</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38"/>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«Фармавита»</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42"/>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«КРИЗ»</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17"/>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«Балаковорезинотехника»</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22"/>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НПП «Спектр-ТП»</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25"/>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АО «Саратовстройстекло»</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16"/>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«Еврорадиаторы»</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366"/>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«Химпром»</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82"/>
        </w:trPr>
        <w:tc>
          <w:tcPr>
            <w:tcW w:w="4961" w:type="dxa"/>
            <w:tcBorders>
              <w:top w:val="single" w:sz="4" w:space="0" w:color="auto"/>
              <w:left w:val="single" w:sz="4" w:space="0" w:color="auto"/>
              <w:bottom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ОАО «Русгидро»</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157893" w:rsidRPr="00636931" w:rsidTr="00157893">
        <w:trPr>
          <w:trHeight w:val="257"/>
        </w:trPr>
        <w:tc>
          <w:tcPr>
            <w:tcW w:w="4961" w:type="dxa"/>
            <w:tcBorders>
              <w:top w:val="single" w:sz="4" w:space="0" w:color="auto"/>
              <w:left w:val="single" w:sz="4" w:space="0" w:color="auto"/>
              <w:right w:val="single" w:sz="4" w:space="0" w:color="auto"/>
            </w:tcBorders>
          </w:tcPr>
          <w:p w:rsidR="00157893" w:rsidRPr="00636931" w:rsidRDefault="00157893" w:rsidP="001578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«Роберт Бош»</w:t>
            </w:r>
          </w:p>
        </w:tc>
        <w:tc>
          <w:tcPr>
            <w:tcW w:w="5245" w:type="dxa"/>
            <w:vMerge/>
            <w:tcBorders>
              <w:left w:val="single" w:sz="4" w:space="0" w:color="auto"/>
              <w:right w:val="single" w:sz="4" w:space="0" w:color="auto"/>
            </w:tcBorders>
            <w:vAlign w:val="center"/>
          </w:tcPr>
          <w:p w:rsidR="00157893" w:rsidRPr="00636931" w:rsidRDefault="00157893" w:rsidP="00157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43543F" w:rsidRPr="00636931" w:rsidRDefault="0043543F" w:rsidP="00157893">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2.2. Показатели аварийности и производственного травматизм</w:t>
      </w:r>
      <w:r w:rsidR="00EF3FEE" w:rsidRPr="00636931">
        <w:rPr>
          <w:rFonts w:ascii="Times New Roman" w:eastAsia="Times New Roman" w:hAnsi="Times New Roman" w:cs="Times New Roman"/>
          <w:i/>
          <w:sz w:val="24"/>
          <w:szCs w:val="24"/>
          <w:lang w:eastAsia="ru-RU"/>
        </w:rPr>
        <w:t>а со смертельным исходом за 2019</w:t>
      </w:r>
      <w:r w:rsidRPr="00636931">
        <w:rPr>
          <w:rFonts w:ascii="Times New Roman" w:eastAsia="Times New Roman" w:hAnsi="Times New Roman" w:cs="Times New Roman"/>
          <w:i/>
          <w:sz w:val="24"/>
          <w:szCs w:val="24"/>
          <w:lang w:eastAsia="ru-RU"/>
        </w:rPr>
        <w:t xml:space="preserve"> год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43543F" w:rsidRPr="00636931" w:rsidRDefault="0043543F" w:rsidP="00157893">
      <w:pPr>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 2019 году на объектах поднадзорных предприятий аварий зарегистрировано не было. В 2018 году на объектах поднадзорных предприятий было зарегистрировано 2 аварии.</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lastRenderedPageBreak/>
        <w:t>В 2019 году на подконтрольных предприятиях несчастных случаев не зарегистрировано, в аналогичном периоде 2018 года было зарегистрировано 2 несчастных случая со смертельным исходом, один из которых - групповой.</w:t>
      </w:r>
    </w:p>
    <w:p w:rsidR="0043543F"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 xml:space="preserve">В 2019 году на объектах поднадзорных предприятий зарегистрировано 2 инцидента, </w:t>
      </w:r>
      <w:proofErr w:type="gramStart"/>
      <w:r w:rsidRPr="00636931">
        <w:rPr>
          <w:rFonts w:ascii="Times New Roman" w:eastAsia="Times New Roman" w:hAnsi="Times New Roman" w:cs="Times New Roman"/>
          <w:sz w:val="24"/>
          <w:szCs w:val="24"/>
        </w:rPr>
        <w:t>также, как</w:t>
      </w:r>
      <w:proofErr w:type="gramEnd"/>
      <w:r w:rsidRPr="00636931">
        <w:rPr>
          <w:rFonts w:ascii="Times New Roman" w:eastAsia="Times New Roman" w:hAnsi="Times New Roman" w:cs="Times New Roman"/>
          <w:sz w:val="24"/>
          <w:szCs w:val="24"/>
        </w:rPr>
        <w:t xml:space="preserve"> и в 2018 году</w:t>
      </w:r>
      <w:r w:rsidR="0043543F" w:rsidRPr="00636931">
        <w:rPr>
          <w:rFonts w:ascii="Times New Roman" w:eastAsia="Times New Roman" w:hAnsi="Times New Roman" w:cs="Times New Roman"/>
          <w:sz w:val="24"/>
          <w:szCs w:val="24"/>
        </w:rPr>
        <w:t>.</w:t>
      </w:r>
    </w:p>
    <w:p w:rsidR="00C837E8" w:rsidRPr="00636931" w:rsidRDefault="00C837E8" w:rsidP="0043543F">
      <w:pPr>
        <w:autoSpaceDE w:val="0"/>
        <w:autoSpaceDN w:val="0"/>
        <w:spacing w:after="0" w:line="240" w:lineRule="auto"/>
        <w:ind w:firstLine="851"/>
        <w:jc w:val="both"/>
        <w:rPr>
          <w:rFonts w:ascii="Times New Roman" w:eastAsia="Times New Roman" w:hAnsi="Times New Roman" w:cs="Times New Roman"/>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2551"/>
        <w:gridCol w:w="3544"/>
      </w:tblGrid>
      <w:tr w:rsidR="00FE14A7" w:rsidRPr="00636931" w:rsidTr="00C837E8">
        <w:trPr>
          <w:cantSplit/>
        </w:trPr>
        <w:tc>
          <w:tcPr>
            <w:tcW w:w="1843" w:type="dxa"/>
            <w:vMerge w:val="restart"/>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Период</w:t>
            </w:r>
          </w:p>
        </w:tc>
        <w:tc>
          <w:tcPr>
            <w:tcW w:w="1843" w:type="dxa"/>
            <w:vMerge w:val="restart"/>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Аварийность</w:t>
            </w:r>
          </w:p>
        </w:tc>
        <w:tc>
          <w:tcPr>
            <w:tcW w:w="6095" w:type="dxa"/>
            <w:gridSpan w:val="2"/>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Травматизм</w:t>
            </w:r>
          </w:p>
        </w:tc>
      </w:tr>
      <w:tr w:rsidR="00FE14A7" w:rsidRPr="00636931" w:rsidTr="00C837E8">
        <w:trPr>
          <w:cantSplit/>
        </w:trPr>
        <w:tc>
          <w:tcPr>
            <w:tcW w:w="1843" w:type="dxa"/>
            <w:vMerge/>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c>
          <w:tcPr>
            <w:tcW w:w="1843" w:type="dxa"/>
            <w:vMerge/>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p>
        </w:tc>
        <w:tc>
          <w:tcPr>
            <w:tcW w:w="2551" w:type="dxa"/>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Со смертельным исходом (чел.)</w:t>
            </w:r>
          </w:p>
        </w:tc>
        <w:tc>
          <w:tcPr>
            <w:tcW w:w="3544" w:type="dxa"/>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Групповых</w:t>
            </w:r>
          </w:p>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случаев/человек</w:t>
            </w:r>
          </w:p>
        </w:tc>
      </w:tr>
      <w:tr w:rsidR="00FE14A7" w:rsidRPr="00636931" w:rsidTr="00C837E8">
        <w:tc>
          <w:tcPr>
            <w:tcW w:w="1843" w:type="dxa"/>
          </w:tcPr>
          <w:p w:rsidR="0043543F"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843" w:type="dxa"/>
            <w:vAlign w:val="center"/>
          </w:tcPr>
          <w:p w:rsidR="0043543F" w:rsidRPr="00636931" w:rsidRDefault="00157893" w:rsidP="0043543F">
            <w:pPr>
              <w:tabs>
                <w:tab w:val="left" w:pos="540"/>
                <w:tab w:val="center" w:pos="612"/>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0</w:t>
            </w:r>
          </w:p>
        </w:tc>
        <w:tc>
          <w:tcPr>
            <w:tcW w:w="2551" w:type="dxa"/>
            <w:vAlign w:val="center"/>
          </w:tcPr>
          <w:p w:rsidR="0043543F" w:rsidRPr="00636931" w:rsidRDefault="0043543F"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3544" w:type="dxa"/>
            <w:vAlign w:val="center"/>
          </w:tcPr>
          <w:p w:rsidR="0043543F" w:rsidRPr="00636931" w:rsidRDefault="00157893"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0</w:t>
            </w:r>
          </w:p>
        </w:tc>
      </w:tr>
      <w:tr w:rsidR="0043543F" w:rsidRPr="00636931" w:rsidTr="00C837E8">
        <w:tc>
          <w:tcPr>
            <w:tcW w:w="1843" w:type="dxa"/>
          </w:tcPr>
          <w:p w:rsidR="0043543F" w:rsidRPr="00636931" w:rsidRDefault="00157893" w:rsidP="0015789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843" w:type="dxa"/>
            <w:vAlign w:val="center"/>
          </w:tcPr>
          <w:p w:rsidR="0043543F" w:rsidRPr="00636931" w:rsidRDefault="0043543F" w:rsidP="0043543F">
            <w:pPr>
              <w:tabs>
                <w:tab w:val="left" w:pos="540"/>
                <w:tab w:val="center" w:pos="612"/>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2551" w:type="dxa"/>
            <w:vAlign w:val="center"/>
          </w:tcPr>
          <w:p w:rsidR="0043543F" w:rsidRPr="00636931" w:rsidRDefault="00157893"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3544" w:type="dxa"/>
            <w:vAlign w:val="center"/>
          </w:tcPr>
          <w:p w:rsidR="0043543F" w:rsidRPr="00636931" w:rsidRDefault="00157893" w:rsidP="0043543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r>
    </w:tbl>
    <w:p w:rsidR="0043543F" w:rsidRPr="00636931" w:rsidRDefault="0043543F" w:rsidP="00157893">
      <w:pPr>
        <w:spacing w:after="0" w:line="240" w:lineRule="auto"/>
        <w:ind w:firstLine="709"/>
        <w:jc w:val="both"/>
        <w:rPr>
          <w:rFonts w:ascii="Times New Roman" w:eastAsia="Times New Roman" w:hAnsi="Times New Roman" w:cs="Times New Roman"/>
          <w:sz w:val="24"/>
          <w:szCs w:val="24"/>
        </w:rPr>
      </w:pP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Также в I квартале 2019 года было завершено расследование двух аварий, происшедших в 2018 году, одна из которых с групповым смертельным несчастным случаем, и одного несчастного случая со смертельным исходом.</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5"/>
        <w:gridCol w:w="4835"/>
        <w:gridCol w:w="1620"/>
        <w:gridCol w:w="2003"/>
      </w:tblGrid>
      <w:tr w:rsidR="00157893" w:rsidRPr="00636931" w:rsidTr="00AC0FC5">
        <w:trPr>
          <w:cantSplit/>
          <w:trHeight w:val="211"/>
          <w:tblHeader/>
        </w:trPr>
        <w:tc>
          <w:tcPr>
            <w:tcW w:w="1465" w:type="dxa"/>
            <w:tcBorders>
              <w:top w:val="single" w:sz="4" w:space="0" w:color="auto"/>
              <w:left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w:t>
            </w:r>
          </w:p>
          <w:p w:rsidR="00157893" w:rsidRPr="00636931" w:rsidRDefault="00157893" w:rsidP="00157893">
            <w:pPr>
              <w:spacing w:after="0" w:line="240" w:lineRule="auto"/>
              <w:jc w:val="center"/>
              <w:rPr>
                <w:rFonts w:ascii="Times New Roman" w:eastAsia="Times New Roman" w:hAnsi="Times New Roman" w:cs="Times New Roman"/>
                <w:b/>
                <w:sz w:val="24"/>
                <w:szCs w:val="24"/>
              </w:rPr>
            </w:pPr>
            <w:proofErr w:type="gramStart"/>
            <w:r w:rsidRPr="00636931">
              <w:rPr>
                <w:rFonts w:ascii="Times New Roman" w:eastAsia="Times New Roman" w:hAnsi="Times New Roman" w:cs="Times New Roman"/>
                <w:b/>
                <w:sz w:val="24"/>
                <w:szCs w:val="24"/>
              </w:rPr>
              <w:t>п</w:t>
            </w:r>
            <w:proofErr w:type="gramEnd"/>
            <w:r w:rsidRPr="00636931">
              <w:rPr>
                <w:rFonts w:ascii="Times New Roman" w:eastAsia="Times New Roman" w:hAnsi="Times New Roman" w:cs="Times New Roman"/>
                <w:b/>
                <w:sz w:val="24"/>
                <w:szCs w:val="24"/>
              </w:rPr>
              <w:t>/п</w:t>
            </w:r>
          </w:p>
        </w:tc>
        <w:tc>
          <w:tcPr>
            <w:tcW w:w="4835" w:type="dxa"/>
            <w:tcBorders>
              <w:top w:val="single" w:sz="4" w:space="0" w:color="auto"/>
              <w:left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Основные причины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both"/>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Аварии</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Групповые и смертельные несчастные случаи</w:t>
            </w:r>
          </w:p>
        </w:tc>
      </w:tr>
      <w:tr w:rsidR="00157893" w:rsidRPr="00636931" w:rsidTr="00AC0FC5">
        <w:trPr>
          <w:trHeight w:val="828"/>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Неудовлетворительное состояние технических устройств, зданий, сооружений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0</w:t>
            </w:r>
          </w:p>
        </w:tc>
      </w:tr>
      <w:tr w:rsidR="00157893"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Несовершенство технологии или конструктивные недостатки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5</w:t>
            </w:r>
          </w:p>
        </w:tc>
      </w:tr>
      <w:tr w:rsidR="00157893" w:rsidRPr="00636931" w:rsidTr="00AC0FC5">
        <w:trPr>
          <w:trHeight w:val="557"/>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3</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Нарушение технологии производства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25</w:t>
            </w:r>
          </w:p>
        </w:tc>
      </w:tr>
      <w:tr w:rsidR="00157893"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4</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Отступление от требований проектной (технологической) документации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0</w:t>
            </w:r>
          </w:p>
        </w:tc>
      </w:tr>
      <w:tr w:rsidR="00157893"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5.</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bCs/>
                <w:sz w:val="24"/>
                <w:szCs w:val="24"/>
              </w:rPr>
              <w:t>Неправильная организация производства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r>
      <w:tr w:rsidR="00157893" w:rsidRPr="00636931" w:rsidTr="00AC0FC5">
        <w:trPr>
          <w:trHeight w:val="557"/>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6</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bCs/>
                <w:sz w:val="24"/>
                <w:szCs w:val="24"/>
              </w:rPr>
              <w:t>Неэффективность производственного контроля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r>
      <w:tr w:rsidR="00157893" w:rsidRPr="00636931" w:rsidTr="00AC0FC5">
        <w:trPr>
          <w:trHeight w:val="334"/>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7</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bCs/>
                <w:sz w:val="24"/>
                <w:szCs w:val="24"/>
              </w:rPr>
              <w:t>Низкий уровень знаний требований промышленной безопасности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20</w:t>
            </w:r>
          </w:p>
        </w:tc>
      </w:tr>
      <w:tr w:rsidR="00157893" w:rsidRPr="00636931" w:rsidTr="00AC0FC5">
        <w:trPr>
          <w:trHeight w:val="393"/>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8</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sz w:val="24"/>
                <w:szCs w:val="24"/>
              </w:rPr>
            </w:pPr>
            <w:r w:rsidRPr="00636931">
              <w:rPr>
                <w:rFonts w:ascii="Times New Roman" w:eastAsia="Times New Roman" w:hAnsi="Times New Roman" w:cs="Times New Roman"/>
                <w:bCs/>
                <w:sz w:val="24"/>
                <w:szCs w:val="24"/>
              </w:rPr>
              <w:t>Нарушение производственной дисциплины, неосторожные (несанкционированные) действия исполнителей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10</w:t>
            </w:r>
          </w:p>
        </w:tc>
      </w:tr>
      <w:tr w:rsidR="00157893" w:rsidRPr="00636931" w:rsidTr="00AC0FC5">
        <w:trPr>
          <w:trHeight w:val="393"/>
        </w:trPr>
        <w:tc>
          <w:tcPr>
            <w:tcW w:w="1465" w:type="dxa"/>
            <w:tcBorders>
              <w:top w:val="single" w:sz="4" w:space="0" w:color="auto"/>
              <w:left w:val="single" w:sz="4" w:space="0" w:color="auto"/>
              <w:bottom w:val="single" w:sz="4" w:space="0" w:color="auto"/>
              <w:right w:val="single" w:sz="4" w:space="0" w:color="auto"/>
            </w:tcBorders>
            <w:shd w:val="clear" w:color="auto" w:fill="auto"/>
          </w:tcPr>
          <w:p w:rsidR="00157893" w:rsidRPr="00636931" w:rsidRDefault="00157893" w:rsidP="00157893">
            <w:pPr>
              <w:spacing w:after="0" w:line="240" w:lineRule="auto"/>
              <w:ind w:firstLine="709"/>
              <w:jc w:val="center"/>
              <w:rPr>
                <w:rFonts w:ascii="Times New Roman" w:eastAsia="Times New Roman" w:hAnsi="Times New Roman" w:cs="Times New Roman"/>
                <w:sz w:val="24"/>
                <w:szCs w:val="24"/>
              </w:rPr>
            </w:pP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rPr>
                <w:rFonts w:ascii="Times New Roman" w:eastAsia="Times New Roman" w:hAnsi="Times New Roman" w:cs="Times New Roman"/>
                <w:bCs/>
                <w:sz w:val="24"/>
                <w:szCs w:val="24"/>
              </w:rPr>
            </w:pPr>
            <w:r w:rsidRPr="00636931">
              <w:rPr>
                <w:rFonts w:ascii="Times New Roman" w:eastAsia="Times New Roman" w:hAnsi="Times New Roman" w:cs="Times New Roman"/>
                <w:sz w:val="24"/>
                <w:szCs w:val="24"/>
              </w:rPr>
              <w:t>Всего установленных причин,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100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157893" w:rsidRPr="00636931" w:rsidRDefault="00157893" w:rsidP="00157893">
            <w:pPr>
              <w:spacing w:after="0" w:line="240" w:lineRule="auto"/>
              <w:jc w:val="center"/>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100</w:t>
            </w:r>
          </w:p>
        </w:tc>
      </w:tr>
    </w:tbl>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p>
    <w:p w:rsidR="00157893" w:rsidRPr="00636931" w:rsidRDefault="00157893" w:rsidP="00157893">
      <w:pPr>
        <w:spacing w:after="0" w:line="240" w:lineRule="auto"/>
        <w:ind w:firstLine="709"/>
        <w:jc w:val="both"/>
        <w:rPr>
          <w:rFonts w:ascii="Times New Roman" w:eastAsia="Times New Roman" w:hAnsi="Times New Roman" w:cs="Times New Roman"/>
          <w:bCs/>
          <w:sz w:val="24"/>
          <w:szCs w:val="24"/>
          <w:u w:val="single"/>
        </w:rPr>
      </w:pPr>
      <w:r w:rsidRPr="00636931">
        <w:rPr>
          <w:rFonts w:ascii="Times New Roman" w:eastAsia="Times New Roman" w:hAnsi="Times New Roman" w:cs="Times New Roman"/>
          <w:bCs/>
          <w:sz w:val="24"/>
          <w:szCs w:val="24"/>
          <w:u w:val="single"/>
        </w:rPr>
        <w:t>Аварийность</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 ПАО «Кузнецов». Произошла авария с групповым несчастным случаем со смертельным исходом. Расследование в 2018 году не было завершено. Расследование завершено 01.03.2019.</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ПАО «ТОАЗ»</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Расследование аварии в 2018 году не было завершено. Расследование завешено 28.03.2019.</w:t>
      </w:r>
    </w:p>
    <w:p w:rsidR="00157893" w:rsidRPr="00636931" w:rsidRDefault="00157893" w:rsidP="00157893">
      <w:pPr>
        <w:spacing w:after="0" w:line="240" w:lineRule="auto"/>
        <w:ind w:firstLine="709"/>
        <w:jc w:val="both"/>
        <w:rPr>
          <w:rFonts w:ascii="Times New Roman" w:eastAsia="Times New Roman" w:hAnsi="Times New Roman" w:cs="Times New Roman"/>
          <w:bCs/>
          <w:sz w:val="24"/>
          <w:szCs w:val="24"/>
          <w:u w:val="single"/>
        </w:rPr>
      </w:pPr>
      <w:r w:rsidRPr="00636931">
        <w:rPr>
          <w:rFonts w:ascii="Times New Roman" w:eastAsia="Times New Roman" w:hAnsi="Times New Roman" w:cs="Times New Roman"/>
          <w:bCs/>
          <w:sz w:val="24"/>
          <w:szCs w:val="24"/>
          <w:u w:val="single"/>
        </w:rPr>
        <w:t>Травматизм</w:t>
      </w:r>
    </w:p>
    <w:p w:rsidR="00157893" w:rsidRPr="00636931" w:rsidRDefault="00157893" w:rsidP="00157893">
      <w:pPr>
        <w:spacing w:after="0" w:line="240" w:lineRule="auto"/>
        <w:ind w:firstLine="709"/>
        <w:jc w:val="both"/>
        <w:rPr>
          <w:rFonts w:ascii="Times New Roman" w:eastAsia="Times New Roman" w:hAnsi="Times New Roman" w:cs="Times New Roman"/>
          <w:bCs/>
          <w:sz w:val="24"/>
          <w:szCs w:val="24"/>
        </w:rPr>
      </w:pPr>
      <w:r w:rsidRPr="00636931">
        <w:rPr>
          <w:rFonts w:ascii="Times New Roman" w:eastAsia="Times New Roman" w:hAnsi="Times New Roman" w:cs="Times New Roman"/>
          <w:bCs/>
          <w:sz w:val="24"/>
          <w:szCs w:val="24"/>
        </w:rPr>
        <w:t>1) ПАО «ТОАЗ». Расследование несчастного случая со смертельным исходом завершено 29.11.2018.</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u w:val="single"/>
        </w:rPr>
      </w:pPr>
      <w:r w:rsidRPr="00636931">
        <w:rPr>
          <w:rFonts w:ascii="Times New Roman" w:eastAsia="Times New Roman" w:hAnsi="Times New Roman" w:cs="Times New Roman"/>
          <w:sz w:val="24"/>
          <w:szCs w:val="24"/>
          <w:u w:val="single"/>
        </w:rPr>
        <w:t xml:space="preserve">Инциденты </w:t>
      </w:r>
    </w:p>
    <w:p w:rsidR="00157893" w:rsidRPr="00636931" w:rsidRDefault="00157893" w:rsidP="00157893">
      <w:pPr>
        <w:spacing w:after="0" w:line="240" w:lineRule="auto"/>
        <w:ind w:firstLine="709"/>
        <w:jc w:val="both"/>
        <w:rPr>
          <w:rFonts w:ascii="Times New Roman" w:eastAsia="Times New Roman" w:hAnsi="Times New Roman" w:cs="Times New Roman"/>
          <w:b/>
          <w:bCs/>
          <w:sz w:val="24"/>
          <w:szCs w:val="24"/>
        </w:rPr>
      </w:pPr>
      <w:r w:rsidRPr="00636931">
        <w:rPr>
          <w:rFonts w:ascii="Times New Roman" w:eastAsia="Times New Roman" w:hAnsi="Times New Roman" w:cs="Times New Roman"/>
          <w:b/>
          <w:bCs/>
          <w:sz w:val="24"/>
          <w:szCs w:val="24"/>
        </w:rPr>
        <w:t>ПАО «ТОАЗ»</w:t>
      </w:r>
    </w:p>
    <w:p w:rsidR="00157893" w:rsidRPr="00636931" w:rsidRDefault="00157893" w:rsidP="00157893">
      <w:pPr>
        <w:spacing w:after="0" w:line="240" w:lineRule="auto"/>
        <w:ind w:firstLine="709"/>
        <w:jc w:val="both"/>
        <w:rPr>
          <w:rFonts w:ascii="Times New Roman" w:eastAsia="Times New Roman" w:hAnsi="Times New Roman" w:cs="Times New Roman"/>
          <w:b/>
          <w:bCs/>
          <w:sz w:val="24"/>
          <w:szCs w:val="24"/>
        </w:rPr>
      </w:pPr>
      <w:r w:rsidRPr="00636931">
        <w:rPr>
          <w:rFonts w:ascii="Times New Roman" w:eastAsia="Times New Roman" w:hAnsi="Times New Roman" w:cs="Times New Roman"/>
          <w:bCs/>
          <w:sz w:val="24"/>
          <w:szCs w:val="24"/>
        </w:rPr>
        <w:lastRenderedPageBreak/>
        <w:t>1) 10.06.2019 в</w:t>
      </w:r>
      <w:r w:rsidRPr="00636931">
        <w:rPr>
          <w:rFonts w:ascii="Times New Roman" w:eastAsia="Times New Roman" w:hAnsi="Times New Roman" w:cs="Times New Roman"/>
          <w:sz w:val="24"/>
          <w:szCs w:val="24"/>
        </w:rPr>
        <w:t xml:space="preserve"> 12 часов 45 минут в</w:t>
      </w:r>
      <w:r w:rsidRPr="00636931">
        <w:rPr>
          <w:rFonts w:ascii="Times New Roman" w:eastAsia="Times New Roman" w:hAnsi="Times New Roman" w:cs="Times New Roman"/>
          <w:bCs/>
          <w:sz w:val="24"/>
          <w:szCs w:val="24"/>
        </w:rPr>
        <w:t xml:space="preserve"> Цехе №16 МЦК </w:t>
      </w:r>
      <w:r w:rsidRPr="00636931">
        <w:rPr>
          <w:rFonts w:ascii="Times New Roman" w:eastAsia="Times New Roman" w:hAnsi="Times New Roman" w:cs="Times New Roman"/>
          <w:sz w:val="24"/>
          <w:szCs w:val="24"/>
        </w:rPr>
        <w:t>на эстакаде 3-4 в районе опоры № 162 обнаружена утечка остатков продукта с газопровода рег. №0289 «холодного» аммиака, остановленного для ремонта тепловой изоляции.</w:t>
      </w:r>
    </w:p>
    <w:p w:rsidR="00157893" w:rsidRPr="00636931" w:rsidRDefault="00157893" w:rsidP="00157893">
      <w:pPr>
        <w:spacing w:after="0" w:line="240" w:lineRule="auto"/>
        <w:ind w:firstLine="709"/>
        <w:jc w:val="both"/>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Причина инцидента:</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Некачественное выполнение сварного шва при монтаже газопровода. Изменение значений технологических параметров (</w:t>
      </w:r>
      <w:proofErr w:type="gramStart"/>
      <w:r w:rsidRPr="00636931">
        <w:rPr>
          <w:rFonts w:ascii="Times New Roman" w:eastAsia="Times New Roman" w:hAnsi="Times New Roman" w:cs="Times New Roman"/>
          <w:sz w:val="24"/>
          <w:szCs w:val="24"/>
        </w:rPr>
        <w:t>Р</w:t>
      </w:r>
      <w:proofErr w:type="gramEnd"/>
      <w:r w:rsidRPr="00636931">
        <w:rPr>
          <w:rFonts w:ascii="Times New Roman" w:eastAsia="Times New Roman" w:hAnsi="Times New Roman" w:cs="Times New Roman"/>
          <w:sz w:val="24"/>
          <w:szCs w:val="24"/>
        </w:rPr>
        <w:t xml:space="preserve">, </w:t>
      </w:r>
      <w:r w:rsidRPr="00636931">
        <w:rPr>
          <w:rFonts w:ascii="Times New Roman" w:eastAsia="Times New Roman" w:hAnsi="Times New Roman" w:cs="Times New Roman"/>
          <w:sz w:val="24"/>
          <w:szCs w:val="24"/>
          <w:lang w:val="en-US"/>
        </w:rPr>
        <w:t>t</w:t>
      </w:r>
      <w:r w:rsidRPr="00636931">
        <w:rPr>
          <w:rFonts w:ascii="Times New Roman" w:eastAsia="Times New Roman" w:hAnsi="Times New Roman" w:cs="Times New Roman"/>
          <w:sz w:val="24"/>
          <w:szCs w:val="24"/>
        </w:rPr>
        <w:t xml:space="preserve">) при подготовке газопровода, транспортирующего «холодный аммиак с </w:t>
      </w:r>
      <w:r w:rsidRPr="00636931">
        <w:rPr>
          <w:rFonts w:ascii="Times New Roman" w:eastAsia="Times New Roman" w:hAnsi="Times New Roman" w:cs="Times New Roman"/>
          <w:sz w:val="24"/>
          <w:szCs w:val="24"/>
          <w:lang w:val="en-US"/>
        </w:rPr>
        <w:t>t</w:t>
      </w:r>
      <w:r w:rsidRPr="00636931">
        <w:rPr>
          <w:rFonts w:ascii="Times New Roman" w:eastAsia="Times New Roman" w:hAnsi="Times New Roman" w:cs="Times New Roman"/>
          <w:sz w:val="24"/>
          <w:szCs w:val="24"/>
        </w:rPr>
        <w:t>=(-28)-(-33)˚С, за счет тепловой деформации на компенсаторе опоры № 162, что привело к разгерметизации сварного шва.</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b/>
          <w:sz w:val="24"/>
          <w:szCs w:val="24"/>
        </w:rPr>
        <w:t>Мероприятия по локализации и устранению причин инцидента:</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 Выполнить подготовительные и организационные мероприятия по проведению ЭПБ данного газопровода. Организовать проведение ЭПБ.</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Устранить замечания, выявленные в ходе диагностического обследования в рамках ЭПБ.</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3.Подготовить мероприятия по заполнению линии «холодного» аммиака и запуску в работу.</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4. Выпустить приказ о создании реестра оборудования ОПО, требующего обязательного проведения ЭПБ.</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5. Подготовить дополнение к инструкции ТМ-17 «По эксплуатации, ремонту и испытанию стальных технологических трубопроводов.</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28.10.2019 в 06 часов 00 минут в Цехе 05А при проведении осмотра оборудования обнаружена утечка раствора аммиачной воды на абсорбционно-холодильной установке «В».</w:t>
      </w:r>
    </w:p>
    <w:p w:rsidR="00157893" w:rsidRPr="00636931" w:rsidRDefault="00157893" w:rsidP="00157893">
      <w:pPr>
        <w:spacing w:after="0" w:line="240" w:lineRule="auto"/>
        <w:ind w:firstLine="709"/>
        <w:jc w:val="both"/>
        <w:rPr>
          <w:rFonts w:ascii="Times New Roman" w:eastAsia="Times New Roman" w:hAnsi="Times New Roman" w:cs="Times New Roman"/>
          <w:b/>
          <w:sz w:val="24"/>
          <w:szCs w:val="24"/>
        </w:rPr>
      </w:pPr>
      <w:r w:rsidRPr="00636931">
        <w:rPr>
          <w:rFonts w:ascii="Times New Roman" w:eastAsia="Times New Roman" w:hAnsi="Times New Roman" w:cs="Times New Roman"/>
          <w:b/>
          <w:sz w:val="24"/>
          <w:szCs w:val="24"/>
        </w:rPr>
        <w:t>Причина инцидента:</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Коррозионно-эрозионный износ уплотнительной поверхности накидного фланца Ду250 Ру25 обвязочного трубопровода, соединяющего между собой теплообменники аппарата поз.908В. Износ в плоскости составил 1,2 мм.</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b/>
          <w:sz w:val="24"/>
          <w:szCs w:val="24"/>
        </w:rPr>
        <w:t>Мероприятия по локализации и устранению причин инцидента:</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1. Произвести перепаковку фланцевых соединений обвязочных трубопроводов на поз. 908</w:t>
      </w:r>
      <w:proofErr w:type="gramStart"/>
      <w:r w:rsidRPr="00636931">
        <w:rPr>
          <w:rFonts w:ascii="Times New Roman" w:eastAsia="Times New Roman" w:hAnsi="Times New Roman" w:cs="Times New Roman"/>
          <w:sz w:val="24"/>
          <w:szCs w:val="24"/>
        </w:rPr>
        <w:t xml:space="preserve"> А</w:t>
      </w:r>
      <w:proofErr w:type="gramEnd"/>
      <w:r w:rsidRPr="00636931">
        <w:rPr>
          <w:rFonts w:ascii="Times New Roman" w:eastAsia="Times New Roman" w:hAnsi="Times New Roman" w:cs="Times New Roman"/>
          <w:sz w:val="24"/>
          <w:szCs w:val="24"/>
        </w:rPr>
        <w:t xml:space="preserve">, Б, В, Г на агрегатах аммиака АМ-76 № 5,6,7. </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2. Подать заявку в Управление по проектированию ПАО «ТОАЗ» на разработку проекта обвязки трубопроводов и линий крепкого и сладкого водоаммиачного раствора АХУ А, Б, В, Г из нержавеющей стали.</w:t>
      </w:r>
    </w:p>
    <w:p w:rsidR="00157893" w:rsidRPr="00636931" w:rsidRDefault="00157893" w:rsidP="00157893">
      <w:pPr>
        <w:spacing w:after="0" w:line="240" w:lineRule="auto"/>
        <w:ind w:firstLine="709"/>
        <w:jc w:val="both"/>
        <w:rPr>
          <w:rFonts w:ascii="Times New Roman" w:eastAsia="Times New Roman" w:hAnsi="Times New Roman" w:cs="Times New Roman"/>
          <w:sz w:val="24"/>
          <w:szCs w:val="24"/>
        </w:rPr>
      </w:pPr>
      <w:r w:rsidRPr="00636931">
        <w:rPr>
          <w:rFonts w:ascii="Times New Roman" w:eastAsia="Times New Roman" w:hAnsi="Times New Roman" w:cs="Times New Roman"/>
          <w:sz w:val="24"/>
          <w:szCs w:val="24"/>
        </w:rPr>
        <w:t>Выполнено.</w:t>
      </w:r>
    </w:p>
    <w:p w:rsidR="0043543F" w:rsidRPr="00636931" w:rsidRDefault="0043543F" w:rsidP="00157893">
      <w:pPr>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43543F" w:rsidRPr="00636931" w:rsidRDefault="00157893" w:rsidP="004354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2018 года</w:t>
      </w:r>
      <w:r w:rsidR="0043543F" w:rsidRPr="00636931">
        <w:rPr>
          <w:rFonts w:ascii="Times New Roman" w:eastAsia="Times New Roman" w:hAnsi="Times New Roman" w:cs="Times New Roman"/>
          <w:sz w:val="24"/>
          <w:szCs w:val="24"/>
          <w:lang w:eastAsia="ru-RU"/>
        </w:rPr>
        <w:t>.</w:t>
      </w:r>
    </w:p>
    <w:p w:rsidR="00157893" w:rsidRPr="00636931" w:rsidRDefault="00157893" w:rsidP="00157893">
      <w:pPr>
        <w:autoSpaceDE w:val="0"/>
        <w:autoSpaceDN w:val="0"/>
        <w:adjustRightInd w:val="0"/>
        <w:spacing w:before="120"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2018 года.</w:t>
      </w:r>
    </w:p>
    <w:p w:rsidR="00157893" w:rsidRPr="00636931" w:rsidRDefault="00157893" w:rsidP="00157893">
      <w:pPr>
        <w:autoSpaceDE w:val="0"/>
        <w:autoSpaceDN w:val="0"/>
        <w:adjustRightInd w:val="0"/>
        <w:spacing w:before="120"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В 2019 году на объектах поднадзорных предприятий аварий и производственного травматизма со смертельным исходом зарегистрировано не было, как и за аналогичный период 2018 года.</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объектах поднадзорных предприятий зарегистрирован 1 инцидент. За аналогичный период 2018 года инцидентов зарегистрировано не было.</w:t>
      </w:r>
    </w:p>
    <w:p w:rsidR="00157893" w:rsidRPr="00636931" w:rsidRDefault="00157893" w:rsidP="00157893">
      <w:pPr>
        <w:widowControl w:val="0"/>
        <w:autoSpaceDE w:val="0"/>
        <w:autoSpaceDN w:val="0"/>
        <w:adjustRightInd w:val="0"/>
        <w:spacing w:after="0" w:line="240" w:lineRule="auto"/>
        <w:ind w:firstLine="360"/>
        <w:jc w:val="both"/>
        <w:rPr>
          <w:rFonts w:ascii="Times New Roman" w:eastAsia="Times New Roman" w:hAnsi="Times New Roman" w:cs="Times New Roman"/>
          <w:b/>
          <w:bCs/>
          <w:sz w:val="24"/>
          <w:szCs w:val="24"/>
          <w:u w:val="single"/>
          <w:lang w:eastAsia="ru-RU"/>
        </w:rPr>
      </w:pPr>
      <w:r w:rsidRPr="00636931">
        <w:rPr>
          <w:rFonts w:ascii="Times New Roman" w:eastAsia="Times New Roman" w:hAnsi="Times New Roman" w:cs="Times New Roman"/>
          <w:b/>
          <w:bCs/>
          <w:sz w:val="24"/>
          <w:szCs w:val="24"/>
          <w:u w:val="single"/>
          <w:lang w:eastAsia="ru-RU"/>
        </w:rPr>
        <w:t>Инциденты.</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БФ АО «Апатит»</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площадке сернокислотного производства (СКП), площадке производства экстракционной фосфорной кислоты ПЭФК (ЭФК-1,2,3,4), площадке цеха минеральных солей (ЦМС), площадке цеха фосфорных удобрений, площадке главного корпуса парогазотурбинного цеха (ПГТЦ), площадке подсобного хозяйства ПГТЦ, складе жидкого аммиака, участке магистрального аммиакопровода цеха фосфорных удобрений.</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Обстоятельства инцидента:</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01 час. 49 мин. 27.01.2019 г. отключение подачи электроэнергии.</w:t>
      </w:r>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Мероприятия по локализации и устранению причин инцидента:</w:t>
      </w:r>
    </w:p>
    <w:p w:rsidR="0043543F"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w:t>
      </w:r>
      <w:proofErr w:type="gramStart"/>
      <w:r w:rsidRPr="00636931">
        <w:rPr>
          <w:rFonts w:ascii="Times New Roman" w:eastAsia="Times New Roman" w:hAnsi="Times New Roman" w:cs="Times New Roman"/>
          <w:sz w:val="24"/>
          <w:szCs w:val="24"/>
          <w:lang w:eastAsia="ru-RU"/>
        </w:rPr>
        <w:t>Разработан план мероприятий по внесению изменений в проект электроснабжения с рассмотрением применения установок взаимно резервирующих технологических агрегатов, специальных устройств безаварийного останова технологического процесса, действующих при нарушении электроснабжения, так как не учтена вероятность одновременного длительного исчезновения напряжения на источниках питания при тяжелых системных авариях и не обеспечено бесперебойное энергоснабжение электроустановок I класса опасности.</w:t>
      </w:r>
      <w:proofErr w:type="gramEnd"/>
    </w:p>
    <w:p w:rsidR="00157893" w:rsidRPr="00636931" w:rsidRDefault="00157893" w:rsidP="0015789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36931" w:rsidRDefault="0043543F" w:rsidP="00EF3FEE">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2.3. Сравнительный анализ распределени</w:t>
      </w:r>
      <w:r w:rsidR="00EF3FEE" w:rsidRPr="00636931">
        <w:rPr>
          <w:rFonts w:ascii="Times New Roman" w:eastAsia="Times New Roman" w:hAnsi="Times New Roman" w:cs="Times New Roman"/>
          <w:i/>
          <w:sz w:val="24"/>
          <w:szCs w:val="24"/>
          <w:lang w:eastAsia="ru-RU"/>
        </w:rPr>
        <w:t>я аварий по видам аварий за 2019</w:t>
      </w:r>
      <w:r w:rsidRPr="00636931">
        <w:rPr>
          <w:rFonts w:ascii="Times New Roman" w:eastAsia="Times New Roman" w:hAnsi="Times New Roman" w:cs="Times New Roman"/>
          <w:i/>
          <w:sz w:val="24"/>
          <w:szCs w:val="24"/>
          <w:lang w:eastAsia="ru-RU"/>
        </w:rPr>
        <w:t xml:space="preserve"> год в сравнении с аналогичным периодом прошлого года (в форме таблицы) с описанием тенденций.</w:t>
      </w:r>
    </w:p>
    <w:p w:rsidR="000F3FE7"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объектах поднадзорных предприятий аварий зарегистрировано не было. В 2018 году было зарегистрировано 2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1"/>
        <w:gridCol w:w="1080"/>
        <w:gridCol w:w="1080"/>
        <w:gridCol w:w="1080"/>
        <w:gridCol w:w="1121"/>
        <w:gridCol w:w="1417"/>
      </w:tblGrid>
      <w:tr w:rsidR="00FE14A7" w:rsidRPr="00636931" w:rsidTr="00C837E8">
        <w:trPr>
          <w:cantSplit/>
          <w:trHeight w:val="233"/>
        </w:trPr>
        <w:tc>
          <w:tcPr>
            <w:tcW w:w="3861" w:type="dxa"/>
            <w:vMerge w:val="restart"/>
            <w:tcBorders>
              <w:top w:val="single" w:sz="4" w:space="0" w:color="auto"/>
              <w:left w:val="single" w:sz="4" w:space="0" w:color="auto"/>
              <w:bottom w:val="single" w:sz="4" w:space="0" w:color="auto"/>
              <w:right w:val="single" w:sz="4" w:space="0" w:color="auto"/>
            </w:tcBorders>
          </w:tcPr>
          <w:p w:rsidR="0043543F" w:rsidRPr="00636931" w:rsidRDefault="0043543F" w:rsidP="00EF3FEE">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Виды аварий</w:t>
            </w:r>
          </w:p>
        </w:tc>
        <w:tc>
          <w:tcPr>
            <w:tcW w:w="4361" w:type="dxa"/>
            <w:gridSpan w:val="4"/>
            <w:tcBorders>
              <w:top w:val="single" w:sz="4" w:space="0" w:color="auto"/>
              <w:left w:val="single" w:sz="4" w:space="0" w:color="auto"/>
              <w:bottom w:val="single" w:sz="4" w:space="0" w:color="auto"/>
              <w:right w:val="single" w:sz="4" w:space="0" w:color="auto"/>
            </w:tcBorders>
          </w:tcPr>
          <w:p w:rsidR="0043543F" w:rsidRPr="00636931" w:rsidRDefault="0043543F" w:rsidP="00EF3FEE">
            <w:pPr>
              <w:tabs>
                <w:tab w:val="left" w:pos="4932"/>
              </w:tabs>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Число аварий / %</w:t>
            </w:r>
          </w:p>
        </w:tc>
        <w:tc>
          <w:tcPr>
            <w:tcW w:w="1417" w:type="dxa"/>
            <w:vMerge w:val="restart"/>
            <w:tcBorders>
              <w:top w:val="single" w:sz="4" w:space="0" w:color="auto"/>
              <w:left w:val="single" w:sz="4" w:space="0" w:color="auto"/>
              <w:right w:val="single" w:sz="4" w:space="0" w:color="auto"/>
            </w:tcBorders>
            <w:vAlign w:val="center"/>
          </w:tcPr>
          <w:p w:rsidR="0043543F" w:rsidRPr="00636931" w:rsidRDefault="0043543F" w:rsidP="00EF3FEE">
            <w:pPr>
              <w:tabs>
                <w:tab w:val="left" w:pos="4932"/>
              </w:tabs>
              <w:spacing w:after="0" w:line="240" w:lineRule="auto"/>
              <w:ind w:right="33"/>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w:t>
            </w:r>
            <w:r w:rsidR="00EF3FEE" w:rsidRPr="00636931">
              <w:rPr>
                <w:rFonts w:ascii="Times New Roman" w:eastAsia="Times New Roman" w:hAnsi="Times New Roman" w:cs="Times New Roman"/>
                <w:sz w:val="20"/>
                <w:szCs w:val="20"/>
                <w:lang w:eastAsia="ru-RU"/>
              </w:rPr>
              <w:t>-</w:t>
            </w:r>
          </w:p>
        </w:tc>
      </w:tr>
      <w:tr w:rsidR="00FE14A7" w:rsidRPr="00636931" w:rsidTr="00C837E8">
        <w:trPr>
          <w:cantSplit/>
          <w:trHeight w:val="507"/>
        </w:trPr>
        <w:tc>
          <w:tcPr>
            <w:tcW w:w="3861" w:type="dxa"/>
            <w:vMerge/>
            <w:tcBorders>
              <w:top w:val="single" w:sz="4" w:space="0" w:color="auto"/>
              <w:left w:val="single" w:sz="4" w:space="0" w:color="auto"/>
              <w:bottom w:val="single" w:sz="4" w:space="0" w:color="auto"/>
              <w:right w:val="single" w:sz="4" w:space="0" w:color="auto"/>
            </w:tcBorders>
            <w:vAlign w:val="center"/>
          </w:tcPr>
          <w:p w:rsidR="0043543F" w:rsidRPr="00636931" w:rsidRDefault="0043543F" w:rsidP="0043543F">
            <w:pPr>
              <w:spacing w:after="0" w:line="240" w:lineRule="auto"/>
              <w:rPr>
                <w:rFonts w:ascii="Times New Roman" w:eastAsia="Times New Roman" w:hAnsi="Times New Roman" w:cs="Times New Roman"/>
                <w:sz w:val="20"/>
                <w:szCs w:val="20"/>
                <w:lang w:eastAsia="ru-RU"/>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3543F" w:rsidRPr="00636931" w:rsidRDefault="00EF3FEE" w:rsidP="0043543F">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bCs/>
                <w:sz w:val="20"/>
                <w:szCs w:val="20"/>
                <w:lang w:eastAsia="ru-RU"/>
              </w:rPr>
              <w:t>2019</w:t>
            </w:r>
            <w:r w:rsidR="0043543F" w:rsidRPr="00636931">
              <w:rPr>
                <w:rFonts w:ascii="Times New Roman" w:eastAsia="Times New Roman" w:hAnsi="Times New Roman" w:cs="Times New Roman"/>
                <w:bCs/>
                <w:sz w:val="20"/>
                <w:szCs w:val="20"/>
                <w:lang w:eastAsia="ru-RU"/>
              </w:rPr>
              <w:t xml:space="preserve">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43543F" w:rsidRPr="00636931" w:rsidRDefault="0043543F" w:rsidP="0043543F">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w:t>
            </w:r>
            <w:r w:rsidR="00EF3FEE" w:rsidRPr="00636931">
              <w:rPr>
                <w:rFonts w:ascii="Times New Roman" w:eastAsia="Times New Roman" w:hAnsi="Times New Roman" w:cs="Times New Roman"/>
                <w:bCs/>
                <w:sz w:val="20"/>
                <w:szCs w:val="20"/>
                <w:lang w:eastAsia="ru-RU"/>
              </w:rPr>
              <w:t>018</w:t>
            </w:r>
            <w:r w:rsidRPr="00636931">
              <w:rPr>
                <w:rFonts w:ascii="Times New Roman" w:eastAsia="Times New Roman" w:hAnsi="Times New Roman" w:cs="Times New Roman"/>
                <w:bCs/>
                <w:sz w:val="20"/>
                <w:szCs w:val="20"/>
                <w:lang w:eastAsia="ru-RU"/>
              </w:rPr>
              <w:t xml:space="preserve"> год</w:t>
            </w:r>
          </w:p>
        </w:tc>
        <w:tc>
          <w:tcPr>
            <w:tcW w:w="1417" w:type="dxa"/>
            <w:vMerge/>
            <w:tcBorders>
              <w:left w:val="single" w:sz="4" w:space="0" w:color="auto"/>
              <w:bottom w:val="single" w:sz="4" w:space="0" w:color="auto"/>
              <w:right w:val="single" w:sz="4" w:space="0" w:color="auto"/>
            </w:tcBorders>
          </w:tcPr>
          <w:p w:rsidR="0043543F" w:rsidRPr="00636931" w:rsidRDefault="0043543F" w:rsidP="0043543F">
            <w:pPr>
              <w:spacing w:after="0" w:line="240" w:lineRule="auto"/>
              <w:jc w:val="center"/>
              <w:rPr>
                <w:rFonts w:ascii="Times New Roman" w:eastAsia="Times New Roman" w:hAnsi="Times New Roman" w:cs="Times New Roman"/>
                <w:sz w:val="20"/>
                <w:szCs w:val="20"/>
                <w:lang w:eastAsia="ru-RU"/>
              </w:rPr>
            </w:pPr>
          </w:p>
        </w:tc>
      </w:tr>
      <w:tr w:rsidR="00EF3FEE" w:rsidRPr="00636931" w:rsidTr="00683EE3">
        <w:trPr>
          <w:trHeight w:val="326"/>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Взрыв</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-1/-50</w:t>
            </w:r>
          </w:p>
        </w:tc>
      </w:tr>
      <w:tr w:rsidR="00EF3FEE" w:rsidRPr="00636931" w:rsidTr="00683EE3">
        <w:trPr>
          <w:trHeight w:val="227"/>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Пожар</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rPr>
          <w:trHeight w:val="227"/>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-1/-50</w:t>
            </w:r>
          </w:p>
        </w:tc>
      </w:tr>
      <w:tr w:rsidR="00EF3FEE" w:rsidRPr="00636931" w:rsidTr="00683EE3">
        <w:trPr>
          <w:trHeight w:val="247"/>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rPr>
          <w:trHeight w:val="247"/>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rPr>
          <w:trHeight w:val="247"/>
        </w:trPr>
        <w:tc>
          <w:tcPr>
            <w:tcW w:w="386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80"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21"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100%</w:t>
            </w:r>
          </w:p>
        </w:tc>
        <w:tc>
          <w:tcPr>
            <w:tcW w:w="1417" w:type="dxa"/>
            <w:tcBorders>
              <w:top w:val="single" w:sz="4" w:space="0" w:color="auto"/>
              <w:left w:val="single" w:sz="4" w:space="0" w:color="auto"/>
              <w:bottom w:val="single" w:sz="4" w:space="0" w:color="auto"/>
              <w:right w:val="single" w:sz="4" w:space="0" w:color="auto"/>
            </w:tcBorders>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-2/-100</w:t>
            </w:r>
          </w:p>
        </w:tc>
      </w:tr>
    </w:tbl>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36931" w:rsidRDefault="0043543F" w:rsidP="00EF3FEE">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2.4. Сравнительный анализ распределения несчастных случаев со смертельным исходом </w:t>
      </w:r>
      <w:r w:rsidR="00EF3FEE" w:rsidRPr="00636931">
        <w:rPr>
          <w:rFonts w:ascii="Times New Roman" w:eastAsia="Times New Roman" w:hAnsi="Times New Roman" w:cs="Times New Roman"/>
          <w:i/>
          <w:sz w:val="24"/>
          <w:szCs w:val="24"/>
          <w:lang w:eastAsia="ru-RU"/>
        </w:rPr>
        <w:t>по травмирующим факторам за 2019</w:t>
      </w:r>
      <w:r w:rsidRPr="00636931">
        <w:rPr>
          <w:rFonts w:ascii="Times New Roman" w:eastAsia="Times New Roman" w:hAnsi="Times New Roman" w:cs="Times New Roman"/>
          <w:i/>
          <w:sz w:val="24"/>
          <w:szCs w:val="24"/>
          <w:lang w:eastAsia="ru-RU"/>
        </w:rPr>
        <w:t xml:space="preserve"> год в сравнении с аналогичным периодом прошлого года (в форме таблицы) с описанием тенденций.</w:t>
      </w:r>
    </w:p>
    <w:p w:rsidR="0043543F"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объектах поднадзорных предприятий несчастных случаев со смертельным исходом зарегистрировано не было. В 2018 году было зарегистрировано 2 несчастных случая.</w:t>
      </w:r>
    </w:p>
    <w:p w:rsidR="00EF3FEE" w:rsidRPr="00636931" w:rsidRDefault="00EF3FEE" w:rsidP="0043543F">
      <w:pPr>
        <w:widowControl w:val="0"/>
        <w:autoSpaceDE w:val="0"/>
        <w:autoSpaceDN w:val="0"/>
        <w:adjustRightInd w:val="0"/>
        <w:spacing w:after="0" w:line="240" w:lineRule="auto"/>
        <w:ind w:firstLine="360"/>
        <w:jc w:val="both"/>
        <w:rPr>
          <w:rFonts w:ascii="Times New Roman" w:eastAsia="Times New Roman" w:hAnsi="Times New Roman" w:cs="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4"/>
        <w:gridCol w:w="1354"/>
        <w:gridCol w:w="900"/>
        <w:gridCol w:w="1440"/>
        <w:gridCol w:w="1076"/>
        <w:gridCol w:w="895"/>
      </w:tblGrid>
      <w:tr w:rsidR="00FE14A7" w:rsidRPr="00636931" w:rsidTr="00C837E8">
        <w:trPr>
          <w:cantSplit/>
          <w:trHeight w:val="276"/>
        </w:trPr>
        <w:tc>
          <w:tcPr>
            <w:tcW w:w="3974" w:type="dxa"/>
            <w:vMerge w:val="restart"/>
          </w:tcPr>
          <w:p w:rsidR="0043543F" w:rsidRPr="00636931" w:rsidRDefault="0043543F" w:rsidP="00C837E8">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Характер травмирования</w:t>
            </w:r>
          </w:p>
        </w:tc>
        <w:tc>
          <w:tcPr>
            <w:tcW w:w="4770" w:type="dxa"/>
            <w:gridSpan w:val="4"/>
          </w:tcPr>
          <w:p w:rsidR="0043543F" w:rsidRPr="00636931" w:rsidRDefault="0043543F" w:rsidP="00C837E8">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Число несч</w:t>
            </w:r>
            <w:r w:rsidR="00C837E8" w:rsidRPr="00636931">
              <w:rPr>
                <w:rFonts w:ascii="Times New Roman" w:eastAsia="Times New Roman" w:hAnsi="Times New Roman" w:cs="Times New Roman"/>
                <w:sz w:val="20"/>
                <w:szCs w:val="20"/>
                <w:lang w:eastAsia="ru-RU"/>
              </w:rPr>
              <w:t>астных</w:t>
            </w:r>
            <w:r w:rsidRPr="00636931">
              <w:rPr>
                <w:rFonts w:ascii="Times New Roman" w:eastAsia="Times New Roman" w:hAnsi="Times New Roman" w:cs="Times New Roman"/>
                <w:sz w:val="20"/>
                <w:szCs w:val="20"/>
                <w:lang w:eastAsia="ru-RU"/>
              </w:rPr>
              <w:t xml:space="preserve"> случаев / %</w:t>
            </w:r>
          </w:p>
        </w:tc>
        <w:tc>
          <w:tcPr>
            <w:tcW w:w="895" w:type="dxa"/>
            <w:vMerge w:val="restart"/>
            <w:vAlign w:val="center"/>
          </w:tcPr>
          <w:p w:rsidR="0043543F" w:rsidRPr="00636931" w:rsidRDefault="0043543F" w:rsidP="0043543F">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w:t>
            </w:r>
          </w:p>
        </w:tc>
      </w:tr>
      <w:tr w:rsidR="00FE14A7" w:rsidRPr="00636931" w:rsidTr="00C837E8">
        <w:trPr>
          <w:cantSplit/>
          <w:trHeight w:val="435"/>
        </w:trPr>
        <w:tc>
          <w:tcPr>
            <w:tcW w:w="3974" w:type="dxa"/>
            <w:vMerge/>
          </w:tcPr>
          <w:p w:rsidR="0043543F" w:rsidRPr="00636931" w:rsidRDefault="0043543F" w:rsidP="0043543F">
            <w:pPr>
              <w:spacing w:after="0" w:line="240" w:lineRule="auto"/>
              <w:jc w:val="both"/>
              <w:rPr>
                <w:rFonts w:ascii="Times New Roman" w:eastAsia="Times New Roman" w:hAnsi="Times New Roman" w:cs="Times New Roman"/>
                <w:sz w:val="20"/>
                <w:szCs w:val="20"/>
                <w:lang w:eastAsia="ru-RU"/>
              </w:rPr>
            </w:pPr>
          </w:p>
        </w:tc>
        <w:tc>
          <w:tcPr>
            <w:tcW w:w="2254" w:type="dxa"/>
            <w:gridSpan w:val="2"/>
            <w:vAlign w:val="center"/>
          </w:tcPr>
          <w:p w:rsidR="0043543F" w:rsidRPr="00636931" w:rsidRDefault="00EF3FEE" w:rsidP="0043543F">
            <w:pPr>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bCs/>
                <w:sz w:val="20"/>
                <w:szCs w:val="20"/>
                <w:lang w:eastAsia="ru-RU"/>
              </w:rPr>
              <w:t>2019</w:t>
            </w:r>
            <w:r w:rsidR="0043543F" w:rsidRPr="00636931">
              <w:rPr>
                <w:rFonts w:ascii="Times New Roman" w:eastAsia="Times New Roman" w:hAnsi="Times New Roman" w:cs="Times New Roman"/>
                <w:bCs/>
                <w:sz w:val="20"/>
                <w:szCs w:val="20"/>
                <w:lang w:eastAsia="ru-RU"/>
              </w:rPr>
              <w:t xml:space="preserve"> год</w:t>
            </w:r>
          </w:p>
        </w:tc>
        <w:tc>
          <w:tcPr>
            <w:tcW w:w="2516" w:type="dxa"/>
            <w:gridSpan w:val="2"/>
            <w:vAlign w:val="center"/>
          </w:tcPr>
          <w:p w:rsidR="0043543F" w:rsidRPr="00636931" w:rsidRDefault="00EF3FEE" w:rsidP="0043543F">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2018</w:t>
            </w:r>
            <w:r w:rsidR="0043543F" w:rsidRPr="00636931">
              <w:rPr>
                <w:rFonts w:ascii="Times New Roman" w:eastAsia="Times New Roman" w:hAnsi="Times New Roman" w:cs="Times New Roman"/>
                <w:sz w:val="20"/>
                <w:szCs w:val="20"/>
                <w:lang w:eastAsia="ru-RU"/>
              </w:rPr>
              <w:t xml:space="preserve"> год</w:t>
            </w:r>
          </w:p>
        </w:tc>
        <w:tc>
          <w:tcPr>
            <w:tcW w:w="895" w:type="dxa"/>
            <w:vMerge/>
          </w:tcPr>
          <w:p w:rsidR="0043543F" w:rsidRPr="00636931" w:rsidRDefault="0043543F" w:rsidP="0043543F">
            <w:pPr>
              <w:spacing w:after="0" w:line="240" w:lineRule="auto"/>
              <w:jc w:val="center"/>
              <w:rPr>
                <w:rFonts w:ascii="Times New Roman" w:eastAsia="Times New Roman" w:hAnsi="Times New Roman" w:cs="Times New Roman"/>
                <w:sz w:val="20"/>
                <w:szCs w:val="20"/>
                <w:lang w:eastAsia="ru-RU"/>
              </w:rPr>
            </w:pPr>
          </w:p>
        </w:tc>
      </w:tr>
      <w:tr w:rsidR="00EF3FEE" w:rsidRPr="00636931" w:rsidTr="00683EE3">
        <w:trPr>
          <w:trHeight w:val="316"/>
        </w:trPr>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 xml:space="preserve">Термические ожоги </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-1/-50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Падение с высоты</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Интоксикация</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Асфиксия</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-1/-50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lastRenderedPageBreak/>
              <w:t>Взрывная волна</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Механическое воздействие</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Поражение электрическим током</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rPr>
          <w:trHeight w:val="429"/>
        </w:trPr>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Прочие</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EF3FEE" w:rsidRPr="00636931" w:rsidTr="00683EE3">
        <w:tc>
          <w:tcPr>
            <w:tcW w:w="3974" w:type="dxa"/>
          </w:tcPr>
          <w:p w:rsidR="00EF3FEE" w:rsidRPr="00636931" w:rsidRDefault="00EF3FEE" w:rsidP="00EF3FEE">
            <w:pPr>
              <w:spacing w:after="0" w:line="240" w:lineRule="auto"/>
              <w:jc w:val="both"/>
              <w:rPr>
                <w:rFonts w:ascii="Times New Roman" w:eastAsia="Times New Roman" w:hAnsi="Times New Roman" w:cs="Times New Roman"/>
                <w:sz w:val="20"/>
                <w:szCs w:val="20"/>
                <w:lang w:eastAsia="ru-RU"/>
              </w:rPr>
            </w:pPr>
            <w:r w:rsidRPr="00636931">
              <w:rPr>
                <w:rFonts w:ascii="Times New Roman" w:eastAsia="Times New Roman" w:hAnsi="Times New Roman" w:cs="Times New Roman"/>
                <w:sz w:val="20"/>
                <w:szCs w:val="20"/>
                <w:lang w:eastAsia="ru-RU"/>
              </w:rPr>
              <w:t>Всего</w:t>
            </w:r>
          </w:p>
        </w:tc>
        <w:tc>
          <w:tcPr>
            <w:tcW w:w="1354"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0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076"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100%</w:t>
            </w:r>
          </w:p>
        </w:tc>
        <w:tc>
          <w:tcPr>
            <w:tcW w:w="895" w:type="dxa"/>
          </w:tcPr>
          <w:p w:rsidR="00EF3FEE" w:rsidRPr="00636931" w:rsidRDefault="00EF3FEE" w:rsidP="00EF3FEE">
            <w:pPr>
              <w:spacing w:after="0" w:line="240" w:lineRule="auto"/>
              <w:jc w:val="center"/>
              <w:rPr>
                <w:rFonts w:ascii="Times New Roman" w:hAnsi="Times New Roman" w:cs="Times New Roman"/>
              </w:rPr>
            </w:pPr>
            <w:r w:rsidRPr="00636931">
              <w:rPr>
                <w:rFonts w:ascii="Times New Roman" w:hAnsi="Times New Roman" w:cs="Times New Roman"/>
              </w:rPr>
              <w:t>-2/-100</w:t>
            </w:r>
          </w:p>
        </w:tc>
      </w:tr>
    </w:tbl>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43543F" w:rsidRPr="00636931" w:rsidRDefault="0043543F" w:rsidP="00EF3FEE">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2.5. Сравнительный анализ распределения аварий и несчастных случае</w:t>
      </w:r>
      <w:r w:rsidR="00EF3FEE" w:rsidRPr="00636931">
        <w:rPr>
          <w:rFonts w:ascii="Times New Roman" w:eastAsia="Times New Roman" w:hAnsi="Times New Roman" w:cs="Times New Roman"/>
          <w:i/>
          <w:sz w:val="24"/>
          <w:szCs w:val="24"/>
          <w:lang w:eastAsia="ru-RU"/>
        </w:rPr>
        <w:t>в со смертельным исходом за 2019</w:t>
      </w:r>
      <w:r w:rsidRPr="00636931">
        <w:rPr>
          <w:rFonts w:ascii="Times New Roman" w:eastAsia="Times New Roman" w:hAnsi="Times New Roman" w:cs="Times New Roman"/>
          <w:i/>
          <w:sz w:val="24"/>
          <w:szCs w:val="24"/>
          <w:lang w:eastAsia="ru-RU"/>
        </w:rPr>
        <w:t xml:space="preserve"> год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p w:rsidR="00EF3FEE" w:rsidRPr="00636931" w:rsidRDefault="00EF3FEE" w:rsidP="00EF3FEE">
      <w:pPr>
        <w:autoSpaceDE w:val="0"/>
        <w:autoSpaceDN w:val="0"/>
        <w:adjustRightInd w:val="0"/>
        <w:spacing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2019 году на объектах поднадзорных предприятий аварий и несчастных случаев на </w:t>
      </w:r>
      <w:proofErr w:type="gramStart"/>
      <w:r w:rsidRPr="00636931">
        <w:rPr>
          <w:rFonts w:ascii="Times New Roman" w:eastAsia="Times New Roman" w:hAnsi="Times New Roman" w:cs="Times New Roman"/>
          <w:sz w:val="24"/>
          <w:szCs w:val="24"/>
          <w:lang w:eastAsia="ru-RU"/>
        </w:rPr>
        <w:t>предприятиях, эксплуатирующих химически опасные объекты не произошло</w:t>
      </w:r>
      <w:proofErr w:type="gramEnd"/>
      <w:r w:rsidRPr="00636931">
        <w:rPr>
          <w:rFonts w:ascii="Times New Roman" w:eastAsia="Times New Roman" w:hAnsi="Times New Roman" w:cs="Times New Roman"/>
          <w:sz w:val="24"/>
          <w:szCs w:val="24"/>
          <w:lang w:eastAsia="ru-RU"/>
        </w:rPr>
        <w:t>. В 2018 году было зарегистрировано 2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связи с этим сравнительный анализ распределения аварий и несчастных случаев по субъектам Российской Федерации и территориальным органам Ростехнадзора с описанием тенденций не проводился.</w:t>
      </w:r>
    </w:p>
    <w:p w:rsidR="00EF3FEE" w:rsidRPr="00636931" w:rsidRDefault="00EF3FEE" w:rsidP="00EF3FEE">
      <w:pPr>
        <w:autoSpaceDE w:val="0"/>
        <w:autoSpaceDN w:val="0"/>
        <w:adjustRightInd w:val="0"/>
        <w:spacing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предприятиях Ульяновской области эксплуатирующих химически опасные объекты аварий и несчастных случаев в отчетном периоде не произошло.</w:t>
      </w:r>
    </w:p>
    <w:p w:rsidR="00EF3FEE" w:rsidRPr="00636931" w:rsidRDefault="00EF3FEE" w:rsidP="00EF3FEE">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Аварий и несчастных случаев со смертельным исходом за 12 месяцев 2019 года не зарегистрировано, как и за 12 месяцев 2018 года.</w:t>
      </w:r>
    </w:p>
    <w:p w:rsidR="00EF3FEE" w:rsidRPr="00636931" w:rsidRDefault="00EF3FEE" w:rsidP="00EF3FEE">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43543F"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и за аналогичный период 2018 года на объектах поднадзорных предприятий аварий не произошло.</w:t>
      </w:r>
    </w:p>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36931" w:rsidRDefault="0043543F" w:rsidP="00EF3FEE">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территориальными органами Ростехнадзора).</w:t>
      </w:r>
    </w:p>
    <w:p w:rsidR="00EF3FEE" w:rsidRPr="00636931" w:rsidRDefault="00EF3FEE" w:rsidP="00EF3FEE">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43543F" w:rsidRPr="00636931" w:rsidRDefault="00EF3FEE" w:rsidP="00EF3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I квартале 2019 года было завершено расследование двух аварий, происшедших в 2018 году, одна из которых с групповым смертельным несчастным случаем.</w:t>
      </w:r>
    </w:p>
    <w:p w:rsidR="00EF3FEE" w:rsidRPr="00636931" w:rsidRDefault="00EF3FEE" w:rsidP="00EF3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5"/>
        <w:gridCol w:w="4835"/>
        <w:gridCol w:w="1620"/>
        <w:gridCol w:w="2003"/>
      </w:tblGrid>
      <w:tr w:rsidR="00EF3FEE" w:rsidRPr="00636931" w:rsidTr="00AC0FC5">
        <w:trPr>
          <w:cantSplit/>
          <w:trHeight w:val="211"/>
          <w:tblHeader/>
        </w:trPr>
        <w:tc>
          <w:tcPr>
            <w:tcW w:w="1465" w:type="dxa"/>
            <w:tcBorders>
              <w:top w:val="single" w:sz="4" w:space="0" w:color="auto"/>
              <w:left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w:t>
            </w:r>
          </w:p>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636931">
              <w:rPr>
                <w:rFonts w:ascii="Times New Roman" w:eastAsia="Times New Roman" w:hAnsi="Times New Roman" w:cs="Times New Roman"/>
                <w:b/>
                <w:sz w:val="24"/>
                <w:szCs w:val="24"/>
                <w:lang w:eastAsia="ru-RU"/>
              </w:rPr>
              <w:t>п</w:t>
            </w:r>
            <w:proofErr w:type="gramEnd"/>
            <w:r w:rsidRPr="00636931">
              <w:rPr>
                <w:rFonts w:ascii="Times New Roman" w:eastAsia="Times New Roman" w:hAnsi="Times New Roman" w:cs="Times New Roman"/>
                <w:b/>
                <w:sz w:val="24"/>
                <w:szCs w:val="24"/>
                <w:lang w:eastAsia="ru-RU"/>
              </w:rPr>
              <w:t>/п</w:t>
            </w:r>
          </w:p>
        </w:tc>
        <w:tc>
          <w:tcPr>
            <w:tcW w:w="4835" w:type="dxa"/>
            <w:tcBorders>
              <w:top w:val="single" w:sz="4" w:space="0" w:color="auto"/>
              <w:left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Основные причины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Аварии</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Групповые и смертельные несчастные случаи</w:t>
            </w:r>
          </w:p>
        </w:tc>
      </w:tr>
      <w:tr w:rsidR="00EF3FEE" w:rsidRPr="00636931" w:rsidTr="00AC0FC5">
        <w:trPr>
          <w:trHeight w:val="828"/>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Неудовлетворительное состояние технических устройств, зданий, сооружений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w:t>
            </w:r>
          </w:p>
        </w:tc>
      </w:tr>
      <w:tr w:rsidR="00EF3FEE"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Несовершенство технологии или конструктивные недостатки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r>
      <w:tr w:rsidR="00EF3FEE" w:rsidRPr="00636931" w:rsidTr="00AC0FC5">
        <w:trPr>
          <w:trHeight w:val="557"/>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Нарушение технологии производства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25</w:t>
            </w:r>
          </w:p>
        </w:tc>
      </w:tr>
      <w:tr w:rsidR="00EF3FEE"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4</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Отступление от требований проектной (технологической) документации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0</w:t>
            </w:r>
          </w:p>
        </w:tc>
      </w:tr>
      <w:tr w:rsidR="00EF3FEE" w:rsidRPr="00636931" w:rsidTr="00AC0FC5">
        <w:trPr>
          <w:trHeight w:val="542"/>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bCs/>
                <w:sz w:val="24"/>
                <w:szCs w:val="24"/>
                <w:lang w:eastAsia="ru-RU"/>
              </w:rPr>
              <w:t>Неправильная организация производства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r>
      <w:tr w:rsidR="00EF3FEE" w:rsidRPr="00636931" w:rsidTr="00AC0FC5">
        <w:trPr>
          <w:trHeight w:val="557"/>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bCs/>
                <w:sz w:val="24"/>
                <w:szCs w:val="24"/>
                <w:lang w:eastAsia="ru-RU"/>
              </w:rPr>
              <w:t>Неэффективность производственного контроля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r>
      <w:tr w:rsidR="00EF3FEE" w:rsidRPr="00636931" w:rsidTr="00AC0FC5">
        <w:trPr>
          <w:trHeight w:val="334"/>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bCs/>
                <w:sz w:val="24"/>
                <w:szCs w:val="24"/>
                <w:lang w:eastAsia="ru-RU"/>
              </w:rPr>
              <w:t>Низкий уровень знаний требований промышленной безопасности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w:t>
            </w:r>
          </w:p>
        </w:tc>
      </w:tr>
      <w:tr w:rsidR="00EF3FEE" w:rsidRPr="00636931" w:rsidTr="00AC0FC5">
        <w:trPr>
          <w:trHeight w:val="393"/>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w:t>
            </w: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bCs/>
                <w:sz w:val="24"/>
                <w:szCs w:val="24"/>
                <w:lang w:eastAsia="ru-RU"/>
              </w:rPr>
              <w:t>Нарушение производственной дисциплины, неосторожные (несанкционированные) действия исполнителей работ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w:t>
            </w:r>
          </w:p>
        </w:tc>
      </w:tr>
      <w:tr w:rsidR="00EF3FEE" w:rsidRPr="00636931" w:rsidTr="00AC0FC5">
        <w:trPr>
          <w:trHeight w:val="393"/>
        </w:trPr>
        <w:tc>
          <w:tcPr>
            <w:tcW w:w="1465" w:type="dxa"/>
            <w:tcBorders>
              <w:top w:val="single" w:sz="4" w:space="0" w:color="auto"/>
              <w:left w:val="single" w:sz="4" w:space="0" w:color="auto"/>
              <w:bottom w:val="single" w:sz="4" w:space="0" w:color="auto"/>
              <w:right w:val="single" w:sz="4" w:space="0" w:color="auto"/>
            </w:tcBorders>
            <w:shd w:val="clear" w:color="auto" w:fill="auto"/>
          </w:tcPr>
          <w:p w:rsidR="00EF3FEE" w:rsidRPr="00636931" w:rsidRDefault="00EF3FEE" w:rsidP="00EF3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sz w:val="24"/>
                <w:szCs w:val="24"/>
                <w:lang w:eastAsia="ru-RU"/>
              </w:rPr>
              <w:t>Всего установленных причин,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100</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EF3FEE" w:rsidRPr="00636931" w:rsidRDefault="00EF3FEE" w:rsidP="00EF3F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100</w:t>
            </w:r>
          </w:p>
        </w:tc>
      </w:tr>
    </w:tbl>
    <w:p w:rsidR="00EF3FEE" w:rsidRPr="00636931" w:rsidRDefault="00EF3FEE" w:rsidP="00EF3F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u w:val="single"/>
          <w:lang w:eastAsia="ru-RU"/>
        </w:rPr>
        <w:t>Аварийность</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ПАО «Кузнецов». Произошла авария с групповым несчастным случаем со смертельным исходом. Расследование в 2018 году не было завершено. Расследование завершено 01.03.2019.</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ОПО «Площадка воздухоразделительной установки испытательного комплекса цех №31» рег.№А53-00756-0027, III класс опасности.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31.08.2018 в 11 час. 05 мин. (время московское) при проведении профилактических работ по внутренней очистке сосуда технологический № 2 для хранения жидкого кислорода, регистрационный № 3142, V=100 м3 цеха 31 обособленного подразделения Винтай ПАО «Кузнецов» произошло образование взрывоопасной концентрации кислорода с последующим возгоранием. В результате два человека - слесари-ремонтники цеха № 31 Сафронов В.В. и Папков А.В. получили смертельные термические ожоги.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Технические причины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Попадание газообразного кислорода в емкость техн. № 2 через негерметичную запорную арматуру поз. 3-5/2 при газосбросе с емкости техн. № 1 во время её наполнения продукционным кислородом с воздухоразделительной установки КЖАР-2;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Отсутствие проведения экспертизы промышленной безопасности трубопроводу газосброса с емкостей техн. №№ 1, 2 и запорной арматуре поз. 3-5/2;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Отсутствие использования слесарями – ремонтниками производившими обезжиривание соответствующей спецодежды, а именно: на ноги рабочих, производящих очистку ёмкости были одеты бахилы не промышленного изготовления из шерстяного сукна, способные воспламениться при контакте с кислородом от разряда статического электричества, возникшего на одежде из электризуемых материалов при работе бытовым пылесосом;</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4 Отсутствие оснащения </w:t>
      </w:r>
      <w:r w:rsidR="00D75A01" w:rsidRPr="00636931">
        <w:rPr>
          <w:rFonts w:ascii="Times New Roman" w:eastAsia="Times New Roman" w:hAnsi="Times New Roman" w:cs="Times New Roman"/>
          <w:sz w:val="24"/>
          <w:szCs w:val="24"/>
          <w:lang w:eastAsia="ru-RU"/>
        </w:rPr>
        <w:t>слесарей-ремонтников,</w:t>
      </w:r>
      <w:r w:rsidRPr="00636931">
        <w:rPr>
          <w:rFonts w:ascii="Times New Roman" w:eastAsia="Times New Roman" w:hAnsi="Times New Roman" w:cs="Times New Roman"/>
          <w:sz w:val="24"/>
          <w:szCs w:val="24"/>
          <w:lang w:eastAsia="ru-RU"/>
        </w:rPr>
        <w:t xml:space="preserve"> производивших обезжиривание переносным светильником во взрывозащищенном исполнении.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Организационные причины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Нарушения требований федеральных норм и правил в области промышленной безопасности к организации и порядку безопасного ведения газоопасных работ при проведении профилактической очистки емкости техн. № 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Отсутствие сведений в проектной документации о порядке </w:t>
      </w:r>
      <w:proofErr w:type="gramStart"/>
      <w:r w:rsidRPr="00636931">
        <w:rPr>
          <w:rFonts w:ascii="Times New Roman" w:eastAsia="Times New Roman" w:hAnsi="Times New Roman" w:cs="Times New Roman"/>
          <w:sz w:val="24"/>
          <w:szCs w:val="24"/>
          <w:lang w:eastAsia="ru-RU"/>
        </w:rPr>
        <w:t>осуществления эксплуатации емкостей хранения жидкого кислорода</w:t>
      </w:r>
      <w:proofErr w:type="gramEnd"/>
      <w:r w:rsidRPr="00636931">
        <w:rPr>
          <w:rFonts w:ascii="Times New Roman" w:eastAsia="Times New Roman" w:hAnsi="Times New Roman" w:cs="Times New Roman"/>
          <w:sz w:val="24"/>
          <w:szCs w:val="24"/>
          <w:lang w:eastAsia="ru-RU"/>
        </w:rPr>
        <w:t xml:space="preserve"> техн. №№ 1, 2 и трубопроводов обвязки;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3. Отсутствие проведения обучения безопасным методам работ внутри сосуда слесарей - ремонтников производивших обезжиривание емкостей техн. №№1, 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4. Отсутствие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герметичностью </w:t>
      </w:r>
      <w:r w:rsidR="00D75A01" w:rsidRPr="00636931">
        <w:rPr>
          <w:rFonts w:ascii="Times New Roman" w:eastAsia="Times New Roman" w:hAnsi="Times New Roman" w:cs="Times New Roman"/>
          <w:sz w:val="24"/>
          <w:szCs w:val="24"/>
          <w:lang w:eastAsia="ru-RU"/>
        </w:rPr>
        <w:t>запорной арматуры,</w:t>
      </w:r>
      <w:r w:rsidRPr="00636931">
        <w:rPr>
          <w:rFonts w:ascii="Times New Roman" w:eastAsia="Times New Roman" w:hAnsi="Times New Roman" w:cs="Times New Roman"/>
          <w:sz w:val="24"/>
          <w:szCs w:val="24"/>
          <w:lang w:eastAsia="ru-RU"/>
        </w:rPr>
        <w:t xml:space="preserve"> установленной на технологических трубопроводах обвязки емкостей для хранения кислорода техн. №№ 1, 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5. Отсутствие в проектной документации и Технологическом регламенте информации </w:t>
      </w:r>
      <w:proofErr w:type="gramStart"/>
      <w:r w:rsidRPr="00636931">
        <w:rPr>
          <w:rFonts w:ascii="Times New Roman" w:eastAsia="Times New Roman" w:hAnsi="Times New Roman" w:cs="Times New Roman"/>
          <w:sz w:val="24"/>
          <w:szCs w:val="24"/>
          <w:lang w:eastAsia="ru-RU"/>
        </w:rPr>
        <w:t>о месте отбора анализа воздушной среды на содержание кислорода при подготовке емкостей хранения к профилактическим работам по очистке</w:t>
      </w:r>
      <w:proofErr w:type="gramEnd"/>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Отсутствие непрерывного контроля состояния воздушной среды при проведении газоопасных работ внутри емкости техн. № 2 без средств индивидуальной защиты органов дыхания.</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Мероприятия по локализации и устранению причин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Ёмкости техн. № 2 подвергшейся термическому воздействию вследствие возгорания, провести экспертизу промышленной безопасности с целью определения дальнейшей возможности безопасной эксплуатации.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Ёмкость выведена из эксплуатации</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Выпол</w:t>
      </w:r>
      <w:r w:rsidR="00D75A01" w:rsidRPr="00636931">
        <w:rPr>
          <w:rFonts w:ascii="Times New Roman" w:eastAsia="Times New Roman" w:hAnsi="Times New Roman" w:cs="Times New Roman"/>
          <w:sz w:val="24"/>
          <w:szCs w:val="24"/>
          <w:lang w:eastAsia="ru-RU"/>
        </w:rPr>
        <w:t xml:space="preserve">нить замену запорной арматуры, </w:t>
      </w:r>
      <w:r w:rsidRPr="00636931">
        <w:rPr>
          <w:rFonts w:ascii="Times New Roman" w:eastAsia="Times New Roman" w:hAnsi="Times New Roman" w:cs="Times New Roman"/>
          <w:sz w:val="24"/>
          <w:szCs w:val="24"/>
          <w:lang w:eastAsia="ru-RU"/>
        </w:rPr>
        <w:t>установленной на ёмкости техн. № 2 поз. ВР-102, 3-8/2, 3-5/2, 3-6/2 с целью обеспечения её герметичности.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Ёмкость выведена из эксплуатации</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 Восстановить оборудование и технические устройства, поврежденные в результате возгорания.</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Ёмкость выведена из эксплуатации</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 Провести экспертизу промышленной безопасности:</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участкам трубопроводов жидкого кислорода, расположенных под теплоизоляционным кожухом емкостей техн. №№ 1, 2;</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трубопроводу газосброса с емкостей хранения жидкого кислорода техн. №№1, 2;</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трубопроводу налива с емкостей хранения жидкого кислорода техн. №1, 2 в транспортную ёмкость.</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управляющий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 стадии выполнения</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Обеспечить наличие проекта на систему хранения жидкого кислорода в цехе № 31, предусматривающего, в том числе, информацию о точках отбора на анализ продукционного кислорода, газовоздушной среды перед выполнением профилактических работ по очистке емкостей техн. №№ 1 и 2. Провести экспертизу промышленной безопасности проекту.</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 стадии выполнения</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Привести объекты системы хранения жидкого кислорода (емкости техн. №№1, 2) к требованиям проектной документации.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 стадии выполнения</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Привести в соответствие с Федеральными нормами и правилами в области промышленной безопасности постоянный технологический регламент </w:t>
      </w:r>
      <w:proofErr w:type="gramStart"/>
      <w:r w:rsidRPr="00636931">
        <w:rPr>
          <w:rFonts w:ascii="Times New Roman" w:eastAsia="Times New Roman" w:hAnsi="Times New Roman" w:cs="Times New Roman"/>
          <w:sz w:val="24"/>
          <w:szCs w:val="24"/>
          <w:lang w:eastAsia="ru-RU"/>
        </w:rPr>
        <w:t>производства продуктов разделения воздуха цеха</w:t>
      </w:r>
      <w:proofErr w:type="gramEnd"/>
      <w:r w:rsidRPr="00636931">
        <w:rPr>
          <w:rFonts w:ascii="Times New Roman" w:eastAsia="Times New Roman" w:hAnsi="Times New Roman" w:cs="Times New Roman"/>
          <w:sz w:val="24"/>
          <w:szCs w:val="24"/>
          <w:lang w:eastAsia="ru-RU"/>
        </w:rPr>
        <w:t xml:space="preserve"> 31 ОП «Винтай».</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главный технолог ПАО «Кузнецов» Горбунов А.П.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8. Обеспечить рабочих, производящих обезжиривание ёмкостей тех. № 1, 2 соответствующими средствами индивидуальной защиты и спецодежды, инструментами и приспособлениями во взрывозащищенном исполнении.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9. Провести обучение безопасным методам проведения</w:t>
      </w:r>
      <w:r w:rsidR="005C7335" w:rsidRPr="00636931">
        <w:rPr>
          <w:rFonts w:ascii="Times New Roman" w:eastAsia="Times New Roman" w:hAnsi="Times New Roman" w:cs="Times New Roman"/>
          <w:sz w:val="24"/>
          <w:szCs w:val="24"/>
          <w:lang w:eastAsia="ru-RU"/>
        </w:rPr>
        <w:t xml:space="preserve"> работ внутри сосудов рабочих, </w:t>
      </w:r>
      <w:r w:rsidRPr="00636931">
        <w:rPr>
          <w:rFonts w:ascii="Times New Roman" w:eastAsia="Times New Roman" w:hAnsi="Times New Roman" w:cs="Times New Roman"/>
          <w:sz w:val="24"/>
          <w:szCs w:val="24"/>
          <w:lang w:eastAsia="ru-RU"/>
        </w:rPr>
        <w:t>производящих обезжиривание ёмкостей тех. № 1, 2.</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10. Актуализировать и внести изменения в инструкции № 74, 140, касающиеся: </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дополнительных мер безопасности при одновременном выполнении работ по профилактической очистке одной из емкостей тех. №1/ №2 и заправке автотранспортной ТРЖК (инструкция № 74);</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 xml:space="preserve">пересмотра изложенной в инструкции № 74 последовательности действий при работе с вентилем газосброса поз. 3-5 и вентилем подачи воздуха для подъёма давления поз. 3-4 при выполнении технологической операции по заправке автотранспортной ёмкости, </w:t>
      </w:r>
      <w:proofErr w:type="gramStart"/>
      <w:r w:rsidR="00EF3FEE" w:rsidRPr="00636931">
        <w:rPr>
          <w:rFonts w:ascii="Times New Roman" w:eastAsia="Times New Roman" w:hAnsi="Times New Roman" w:cs="Times New Roman"/>
          <w:sz w:val="24"/>
          <w:szCs w:val="24"/>
          <w:lang w:eastAsia="ru-RU"/>
        </w:rPr>
        <w:t>которое</w:t>
      </w:r>
      <w:proofErr w:type="gramEnd"/>
      <w:r w:rsidR="00EF3FEE" w:rsidRPr="00636931">
        <w:rPr>
          <w:rFonts w:ascii="Times New Roman" w:eastAsia="Times New Roman" w:hAnsi="Times New Roman" w:cs="Times New Roman"/>
          <w:sz w:val="24"/>
          <w:szCs w:val="24"/>
          <w:lang w:eastAsia="ru-RU"/>
        </w:rPr>
        <w:t xml:space="preserve"> может привести к выбросу значительного количества жидкого кислорода в объединённую систему газосброса;</w:t>
      </w:r>
    </w:p>
    <w:p w:rsidR="00EF3FEE" w:rsidRPr="00636931" w:rsidRDefault="00D75A01"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r w:rsidR="00EF3FEE" w:rsidRPr="00636931">
        <w:rPr>
          <w:rFonts w:ascii="Times New Roman" w:eastAsia="Times New Roman" w:hAnsi="Times New Roman" w:cs="Times New Roman"/>
          <w:sz w:val="24"/>
          <w:szCs w:val="24"/>
          <w:lang w:eastAsia="ru-RU"/>
        </w:rPr>
        <w:t>порядка выполнения технологических операций по наливу кислорода из емкостей техн. №1 / №2 в автотранспортную емкость, при нахождении одной из них на профилактической очистке (пустой) (инструкции №№ 74, 140).</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главный технолог ПАО «Кузнецов» Горбунов А.П.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11. Определить внутренними распорядительными документами ПАО «Кузнецов» перечень и объем эксплуатационной, ремонтной и другой технической документации в целях организации работ по поддержанию надежного и безопасного уровня эксплуатации и ремонта трубопроводов обвязки емкостей для хранения кислорода техн. №№ 1, 2 и запорной арматуры</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12. Привести к требованиям федеральных норм и правил в области промышленной безопасности ведение газоопасных работ на опасном производственном объекте «Площадка воздухоразделительной установки испытательного комплекса» рег. № А53-00756-0027 ПАО «Кузнецов».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13. В соответствии с проектными решениями оснастить опасный производственный объект «Площадка воздухоразделительной установки испытательного комплекса» рег. № А53-00756-0027 ПАО «Кузнецов» средствами автоматического газового контроля, подающими световой и звуковой сигналы об отклонении от норм содержания кислорода при работах в колодцах, цистернах, подвалах.</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14. Направить на внеочередную аттестацию по промышленной безопасности (область аттестации Б</w:t>
      </w:r>
      <w:proofErr w:type="gramStart"/>
      <w:r w:rsidRPr="00636931">
        <w:rPr>
          <w:rFonts w:ascii="Times New Roman" w:eastAsia="Times New Roman" w:hAnsi="Times New Roman" w:cs="Times New Roman"/>
          <w:sz w:val="24"/>
          <w:szCs w:val="24"/>
          <w:lang w:eastAsia="ru-RU"/>
        </w:rPr>
        <w:t>1</w:t>
      </w:r>
      <w:proofErr w:type="gramEnd"/>
      <w:r w:rsidRPr="00636931">
        <w:rPr>
          <w:rFonts w:ascii="Times New Roman" w:eastAsia="Times New Roman" w:hAnsi="Times New Roman" w:cs="Times New Roman"/>
          <w:sz w:val="24"/>
          <w:szCs w:val="24"/>
          <w:lang w:eastAsia="ru-RU"/>
        </w:rPr>
        <w:t xml:space="preserve">.1) в центральную аттестационную комиссию Ростехнадзора: заместителя генерального директора - управляющего директора ПАО «КУЗНЕЦОВ» Павлинича С.П. (А.1), технического директора ПАО «Кузнецов» Кретова С.Ф. (А1, Б.1.1, Б.1.19, Б.1.31, </w:t>
      </w:r>
      <w:r w:rsidRPr="00636931">
        <w:rPr>
          <w:rFonts w:ascii="Times New Roman" w:eastAsia="Times New Roman" w:hAnsi="Times New Roman" w:cs="Times New Roman"/>
          <w:sz w:val="24"/>
          <w:szCs w:val="24"/>
          <w:lang w:eastAsia="ru-RU"/>
        </w:rPr>
        <w:lastRenderedPageBreak/>
        <w:t>Б.8.23), начальника отдела промышленной безопасности Тихонова В.Н. (А1, Б.1.1, Б.1.19, Б.1.31, Б.8.23.), заместителя начальника отдела промышленной безопасности ПАО «Кузнецов» Маньшину Т.И. (А</w:t>
      </w:r>
      <w:proofErr w:type="gramStart"/>
      <w:r w:rsidRPr="00636931">
        <w:rPr>
          <w:rFonts w:ascii="Times New Roman" w:eastAsia="Times New Roman" w:hAnsi="Times New Roman" w:cs="Times New Roman"/>
          <w:sz w:val="24"/>
          <w:szCs w:val="24"/>
          <w:lang w:eastAsia="ru-RU"/>
        </w:rPr>
        <w:t>1</w:t>
      </w:r>
      <w:proofErr w:type="gramEnd"/>
      <w:r w:rsidRPr="00636931">
        <w:rPr>
          <w:rFonts w:ascii="Times New Roman" w:eastAsia="Times New Roman" w:hAnsi="Times New Roman" w:cs="Times New Roman"/>
          <w:sz w:val="24"/>
          <w:szCs w:val="24"/>
          <w:lang w:eastAsia="ru-RU"/>
        </w:rPr>
        <w:t>, Б.1.1, Б.1.19, Б.1.31, Б.8.23.), главного технолога ПАО «Кузнецов» Горбунова А.П. (А1, Б.1.1, Б.1.31, Б.8.23), ведущего инженера по техническому надзору бюро промышленной безопасности ПАО «Кузнецов» Будину К.А. (А1, Б.1.1, Б.1.19, Б.1.31, Б.8.23), руководителя ОП «Винтай» Карповского В.А. (А</w:t>
      </w:r>
      <w:proofErr w:type="gramStart"/>
      <w:r w:rsidRPr="00636931">
        <w:rPr>
          <w:rFonts w:ascii="Times New Roman" w:eastAsia="Times New Roman" w:hAnsi="Times New Roman" w:cs="Times New Roman"/>
          <w:sz w:val="24"/>
          <w:szCs w:val="24"/>
          <w:lang w:eastAsia="ru-RU"/>
        </w:rPr>
        <w:t>1</w:t>
      </w:r>
      <w:proofErr w:type="gramEnd"/>
      <w:r w:rsidRPr="00636931">
        <w:rPr>
          <w:rFonts w:ascii="Times New Roman" w:eastAsia="Times New Roman" w:hAnsi="Times New Roman" w:cs="Times New Roman"/>
          <w:sz w:val="24"/>
          <w:szCs w:val="24"/>
          <w:lang w:eastAsia="ru-RU"/>
        </w:rPr>
        <w:t>, Б.1.1, Б.1.19, Б.1.31, Б.8.23), главного инженера ОП «Винтай» ПАО «Кузнецов» Горлова В.А. (А1, Б.1.1, Б.1.19, Б.1.31, Б.8.23), заместителя главного технолога ПАО «Кузнецов» Мошечкова В.П. (А1, Б.1.1, Б.1.31, Б.8.23.), начальника технологического бюро цеха №31 Матвеева Н.П. (А1, Б.1.1, Б.1.31, Б.8.23.), инженера-технолога III категории технологического бюро цеха №31 Мачильскую В.В. (А</w:t>
      </w:r>
      <w:proofErr w:type="gramStart"/>
      <w:r w:rsidRPr="00636931">
        <w:rPr>
          <w:rFonts w:ascii="Times New Roman" w:eastAsia="Times New Roman" w:hAnsi="Times New Roman" w:cs="Times New Roman"/>
          <w:sz w:val="24"/>
          <w:szCs w:val="24"/>
          <w:lang w:eastAsia="ru-RU"/>
        </w:rPr>
        <w:t>1</w:t>
      </w:r>
      <w:proofErr w:type="gramEnd"/>
      <w:r w:rsidRPr="00636931">
        <w:rPr>
          <w:rFonts w:ascii="Times New Roman" w:eastAsia="Times New Roman" w:hAnsi="Times New Roman" w:cs="Times New Roman"/>
          <w:sz w:val="24"/>
          <w:szCs w:val="24"/>
          <w:lang w:eastAsia="ru-RU"/>
        </w:rPr>
        <w:t>, Б.1.1, Б.1.31, Б.8.23.), заместителя начальника цеха № 31 Котова Ю.А. (А1, Б.1.1, Б.1.19, Б.1.31, Б.8.23.), заместителя начальника цеха № 31 Исакова Ф.В. (А1, Б.1.1, Б.1.19, Б.1.31, Б.8.23.), начальника бюро промышленной безопасности ОП «Винтай» Макушкина Н.Ф. (А1, Б.1.1, Б.1.19, Б.1.31, Б.8.23.), механика цеха № 31 Ухванькова А.В. (А</w:t>
      </w:r>
      <w:proofErr w:type="gramStart"/>
      <w:r w:rsidRPr="00636931">
        <w:rPr>
          <w:rFonts w:ascii="Times New Roman" w:eastAsia="Times New Roman" w:hAnsi="Times New Roman" w:cs="Times New Roman"/>
          <w:sz w:val="24"/>
          <w:szCs w:val="24"/>
          <w:lang w:eastAsia="ru-RU"/>
        </w:rPr>
        <w:t>1</w:t>
      </w:r>
      <w:proofErr w:type="gramEnd"/>
      <w:r w:rsidRPr="00636931">
        <w:rPr>
          <w:rFonts w:ascii="Times New Roman" w:eastAsia="Times New Roman" w:hAnsi="Times New Roman" w:cs="Times New Roman"/>
          <w:sz w:val="24"/>
          <w:szCs w:val="24"/>
          <w:lang w:eastAsia="ru-RU"/>
        </w:rPr>
        <w:t>, Б.1.1, Б.1.19, Б.1.31, Б.8.23.)</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w:t>
      </w:r>
      <w:proofErr w:type="gramStart"/>
      <w:r w:rsidRPr="00636931">
        <w:rPr>
          <w:rFonts w:ascii="Times New Roman" w:eastAsia="Times New Roman" w:hAnsi="Times New Roman" w:cs="Times New Roman"/>
          <w:sz w:val="24"/>
          <w:szCs w:val="24"/>
          <w:lang w:eastAsia="ru-RU"/>
        </w:rPr>
        <w:t>директора-управляющий</w:t>
      </w:r>
      <w:proofErr w:type="gramEnd"/>
      <w:r w:rsidRPr="00636931">
        <w:rPr>
          <w:rFonts w:ascii="Times New Roman" w:eastAsia="Times New Roman" w:hAnsi="Times New Roman" w:cs="Times New Roman"/>
          <w:sz w:val="24"/>
          <w:szCs w:val="24"/>
          <w:lang w:eastAsia="ru-RU"/>
        </w:rPr>
        <w:t xml:space="preserve"> директор ПАО «Кузнецов» Павлинич С.П.</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Срок – в соответствии с графиком работы центральной аттестационной комиссии.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 стадии выполнения</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2) ПАО «ТОАЗ»</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Расследование аварии в 2018 году не было завершено. Расследование завешено 28.03.2019.</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ОПО «Площадка производства аммиака на агрегатах фирмы «Кемико» рег. № А53-01507-0001, I класс опасности.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16.10.2018 в 02 час. 56 мин. (время московское) </w:t>
      </w:r>
      <w:proofErr w:type="gramStart"/>
      <w:r w:rsidRPr="00636931">
        <w:rPr>
          <w:rFonts w:ascii="Times New Roman" w:eastAsia="Times New Roman" w:hAnsi="Times New Roman" w:cs="Times New Roman"/>
          <w:sz w:val="24"/>
          <w:szCs w:val="24"/>
          <w:lang w:eastAsia="ru-RU"/>
        </w:rPr>
        <w:t>произошла авария на агрегате производства аммиака 04А цеха 03 при пусковых операциях печи риформинга позиции D-101 произошел</w:t>
      </w:r>
      <w:proofErr w:type="gramEnd"/>
      <w:r w:rsidRPr="00636931">
        <w:rPr>
          <w:rFonts w:ascii="Times New Roman" w:eastAsia="Times New Roman" w:hAnsi="Times New Roman" w:cs="Times New Roman"/>
          <w:sz w:val="24"/>
          <w:szCs w:val="24"/>
          <w:lang w:eastAsia="ru-RU"/>
        </w:rPr>
        <w:t xml:space="preserve"> взрыв топливно-воздушной смеси в радиантной зоне этой печи с частичным разрушением ее опорных и опорно-оградительных конструкций, деформацией трубопроводных коллекторов топливного газа.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Технические причины аварии</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Наиболее вероятной причиной возникновения и развития аварии печи риформинга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D-101 рег. № 066 является поступление топливного газа в топочное пространство печи через шаровые краны перед горелками в количестве, превышающем нижний концентрационный предел взрываемости, </w:t>
      </w:r>
      <w:proofErr w:type="gramStart"/>
      <w:r w:rsidRPr="00636931">
        <w:rPr>
          <w:rFonts w:ascii="Times New Roman" w:eastAsia="Times New Roman" w:hAnsi="Times New Roman" w:cs="Times New Roman"/>
          <w:sz w:val="24"/>
          <w:szCs w:val="24"/>
          <w:lang w:eastAsia="ru-RU"/>
        </w:rPr>
        <w:t>вследствие</w:t>
      </w:r>
      <w:proofErr w:type="gramEnd"/>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нарушения последовательности и правильности выполнения пусковых операций при розжиге горелок печи;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некачественного проведения ревизии (ремонта) запорной арматуры, некачественной приемки из ревизии (ремонта).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Организационные причины аварии</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r w:rsidRPr="00636931">
        <w:rPr>
          <w:rFonts w:ascii="Times New Roman" w:eastAsia="Times New Roman" w:hAnsi="Times New Roman" w:cs="Times New Roman"/>
          <w:sz w:val="24"/>
          <w:szCs w:val="24"/>
          <w:lang w:eastAsia="ru-RU"/>
        </w:rPr>
        <w:tab/>
        <w:t>Эксплуатация клапана HV-1152 осуществлялась с превышением максимальной разрешенной температуры, установленной в паспорте технического устройства.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r w:rsidRPr="00636931">
        <w:rPr>
          <w:rFonts w:ascii="Times New Roman" w:eastAsia="Times New Roman" w:hAnsi="Times New Roman" w:cs="Times New Roman"/>
          <w:sz w:val="24"/>
          <w:szCs w:val="24"/>
          <w:lang w:eastAsia="ru-RU"/>
        </w:rPr>
        <w:tab/>
        <w:t>Техническое перевооружение печи риформинга D-101 агрегата № 4 (замена газогорелочных устройств, запорной и запорно-регулирующей арматуры) выполнено без разработки проектной документации, согласованной с разработчиком проектной документации или с организацией, специализирующейся на проектировании аналогичных объектов, или при наличии положительного заключения экспертиз по проектной документации.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r w:rsidRPr="00636931">
        <w:rPr>
          <w:rFonts w:ascii="Times New Roman" w:eastAsia="Times New Roman" w:hAnsi="Times New Roman" w:cs="Times New Roman"/>
          <w:sz w:val="24"/>
          <w:szCs w:val="24"/>
          <w:lang w:eastAsia="ru-RU"/>
        </w:rPr>
        <w:tab/>
        <w:t xml:space="preserve">В технологическом регламенте отсутствуют сведения: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 порядке пуска в работу (розжиге) печи риформинга поз. D-101, в том числе и после аварийной остановки,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о запальных устройствах на печи риформинга поз. D-101.</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r w:rsidRPr="00636931">
        <w:rPr>
          <w:rFonts w:ascii="Times New Roman" w:eastAsia="Times New Roman" w:hAnsi="Times New Roman" w:cs="Times New Roman"/>
          <w:sz w:val="24"/>
          <w:szCs w:val="24"/>
          <w:lang w:eastAsia="ru-RU"/>
        </w:rPr>
        <w:tab/>
        <w:t>Выполнение технологических операций при пуске агрегата аммиака № 4 осуществлялось производственным персоналом с нарушением требований руководящих документов (постоянного технологического регламента, должностных и производственных инструкций). Нарушена последовательность технологических операций и правильность их выполнения, а именно:</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не была проведена продувка системы топливного газа и топочного пространства камер радиации и конвекции печи D-101 азотом;</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давление топливного газа при розжиге не контролировалось должным образом;</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не были запущены в работу дымососы;</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ab/>
        <w:t>розжиг осуществлялся неустановленным запальным устройством через смотровое окно, так как запальные окна в корпусе печи отсутствуют.</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r w:rsidRPr="00636931">
        <w:rPr>
          <w:rFonts w:ascii="Times New Roman" w:eastAsia="Times New Roman" w:hAnsi="Times New Roman" w:cs="Times New Roman"/>
          <w:sz w:val="24"/>
          <w:szCs w:val="24"/>
          <w:lang w:eastAsia="ru-RU"/>
        </w:rPr>
        <w:tab/>
        <w:t>На технологических линиях топливного газа к горелкам печи D-101 применены шаровые краны фирмы MAPOL, работающие на границе максимальной разрешенной рабочей температуры +200°С.</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r w:rsidRPr="00636931">
        <w:rPr>
          <w:rFonts w:ascii="Times New Roman" w:eastAsia="Times New Roman" w:hAnsi="Times New Roman" w:cs="Times New Roman"/>
          <w:sz w:val="24"/>
          <w:szCs w:val="24"/>
          <w:lang w:eastAsia="ru-RU"/>
        </w:rPr>
        <w:tab/>
        <w:t>Слесари-ремонтники цеха № 87, осуществляющие испытания запорной арматуры и предохранительных клапанов, не прошли обучение и не имеют допуска к работе на испытательном стенде.</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w:t>
      </w:r>
      <w:r w:rsidRPr="00636931">
        <w:rPr>
          <w:rFonts w:ascii="Times New Roman" w:eastAsia="Times New Roman" w:hAnsi="Times New Roman" w:cs="Times New Roman"/>
          <w:sz w:val="24"/>
          <w:szCs w:val="24"/>
          <w:lang w:eastAsia="ru-RU"/>
        </w:rPr>
        <w:tab/>
        <w:t xml:space="preserve">Отсутствует раздел о порядке пуска в работу (розжиге) печи риформинга поз. </w:t>
      </w:r>
      <w:proofErr w:type="gramStart"/>
      <w:r w:rsidRPr="00636931">
        <w:rPr>
          <w:rFonts w:ascii="Times New Roman" w:eastAsia="Times New Roman" w:hAnsi="Times New Roman" w:cs="Times New Roman"/>
          <w:sz w:val="24"/>
          <w:szCs w:val="24"/>
          <w:lang w:eastAsia="ru-RU"/>
        </w:rPr>
        <w:t>D-101В с использованием АСУТП в программе подготовки оператора ДПУ отделения сероочистки, риформинга, конверсии окиси углерода и парообразования крупнотоннажного агрегата аммиака фирмы «КЕМИКО», утвержденной главным инженером ПАО «Тольяттиазот» В.Е. Федяновым, для проведения обучения рабочих и инженерно-технических работников, эксплуатирующих технологический блок III категории взрывоопасности Блок 4 Риформинга, чем нарушены: части 1, 2 статьи 9 Федерального закона «О промышленной безопасности опасных производственных</w:t>
      </w:r>
      <w:proofErr w:type="gramEnd"/>
      <w:r w:rsidRPr="00636931">
        <w:rPr>
          <w:rFonts w:ascii="Times New Roman" w:eastAsia="Times New Roman" w:hAnsi="Times New Roman" w:cs="Times New Roman"/>
          <w:sz w:val="24"/>
          <w:szCs w:val="24"/>
          <w:lang w:eastAsia="ru-RU"/>
        </w:rPr>
        <w:t xml:space="preserve"> объектов» от 21.07.1997 № 116-ФЗ; пункты 2.11, 6.2.2, 6.9.1, 6.9.2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12.03.2013 № 96.</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w:t>
      </w:r>
      <w:r w:rsidRPr="00636931">
        <w:rPr>
          <w:rFonts w:ascii="Times New Roman" w:eastAsia="Times New Roman" w:hAnsi="Times New Roman" w:cs="Times New Roman"/>
          <w:sz w:val="24"/>
          <w:szCs w:val="24"/>
          <w:lang w:eastAsia="ru-RU"/>
        </w:rPr>
        <w:tab/>
        <w:t xml:space="preserve">Не предусмотрены в технологическом регламенте специальные алгоритмы (сценарии) работы системы ПАЗ, при которых допускается ручное или автоматическое отключение отдельных блокировок на периоды пуска, останова и переключений технологических режимов агрегата аммиака 04А Кемико.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9.</w:t>
      </w:r>
      <w:r w:rsidRPr="00636931">
        <w:rPr>
          <w:rFonts w:ascii="Times New Roman" w:eastAsia="Times New Roman" w:hAnsi="Times New Roman" w:cs="Times New Roman"/>
          <w:sz w:val="24"/>
          <w:szCs w:val="24"/>
          <w:lang w:eastAsia="ru-RU"/>
        </w:rPr>
        <w:tab/>
        <w:t xml:space="preserve">Не в полном объеме обеспечено выполнение основных задач производственного контроля: координация работ, направленных на предупреждение аварий на опасном производственном объекте «Площадка производства аммиака на агрегатах фирмы «Кемико», цех 03А, агрегат 04А, рег. № А53-01507-0001,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своевременным проведением необходимых испытаний и экспертизы промышленной безопасности технических устройств печи риформинга D-101 агрегата 04А цеха 03А, контроль за соблюдением технологической дисциплины.</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Мероприятия по локализации и устранению причин аварии: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r w:rsidRPr="00636931">
        <w:rPr>
          <w:rFonts w:ascii="Times New Roman" w:eastAsia="Times New Roman" w:hAnsi="Times New Roman" w:cs="Times New Roman"/>
          <w:sz w:val="24"/>
          <w:szCs w:val="24"/>
          <w:lang w:eastAsia="ru-RU"/>
        </w:rPr>
        <w:tab/>
        <w:t>Восстановить недостающую проектную документацию по печи D-101 агрегата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директор по проектированию ЗАО Корпорация «Тольяттиазот» Раменов Р.В.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r w:rsidRPr="00636931">
        <w:rPr>
          <w:rFonts w:ascii="Times New Roman" w:eastAsia="Times New Roman" w:hAnsi="Times New Roman" w:cs="Times New Roman"/>
          <w:sz w:val="24"/>
          <w:szCs w:val="24"/>
          <w:lang w:eastAsia="ru-RU"/>
        </w:rPr>
        <w:tab/>
        <w:t>Внести следующие изменения в Технологический регламент:</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порядок пуска в работу (</w:t>
      </w:r>
      <w:proofErr w:type="gramStart"/>
      <w:r w:rsidRPr="00636931">
        <w:rPr>
          <w:rFonts w:ascii="Times New Roman" w:eastAsia="Times New Roman" w:hAnsi="Times New Roman" w:cs="Times New Roman"/>
          <w:sz w:val="24"/>
          <w:szCs w:val="24"/>
          <w:lang w:eastAsia="ru-RU"/>
        </w:rPr>
        <w:t>розжиге</w:t>
      </w:r>
      <w:proofErr w:type="gramEnd"/>
      <w:r w:rsidRPr="00636931">
        <w:rPr>
          <w:rFonts w:ascii="Times New Roman" w:eastAsia="Times New Roman" w:hAnsi="Times New Roman" w:cs="Times New Roman"/>
          <w:sz w:val="24"/>
          <w:szCs w:val="24"/>
          <w:lang w:eastAsia="ru-RU"/>
        </w:rPr>
        <w:t>) печи риформинга поз. D-101, в том числе и после аварийной остановки;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информацию о запальных устройствах на печи риформинга поз. D-101;</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xml:space="preserve">- газогорелочные устройства, изготовленные на ОАО «Азотреммаш» по рабочим чертежам 28.024.00.0000 и 28.030.00.0000 </w:t>
      </w:r>
      <w:proofErr w:type="gramStart"/>
      <w:r w:rsidRPr="00636931">
        <w:rPr>
          <w:rFonts w:ascii="Times New Roman" w:eastAsia="Times New Roman" w:hAnsi="Times New Roman" w:cs="Times New Roman"/>
          <w:sz w:val="24"/>
          <w:szCs w:val="24"/>
          <w:lang w:eastAsia="ru-RU"/>
        </w:rPr>
        <w:t>СБ</w:t>
      </w:r>
      <w:proofErr w:type="gramEnd"/>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замене запорной и запорно-регулирующей арматуры на трубопроводе топливного газа рег. № 3.</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директора - директор </w:t>
      </w:r>
      <w:proofErr w:type="gramStart"/>
      <w:r w:rsidRPr="00636931">
        <w:rPr>
          <w:rFonts w:ascii="Times New Roman" w:eastAsia="Times New Roman" w:hAnsi="Times New Roman" w:cs="Times New Roman"/>
          <w:sz w:val="24"/>
          <w:szCs w:val="24"/>
          <w:lang w:eastAsia="ru-RU"/>
        </w:rPr>
        <w:t>по операционной</w:t>
      </w:r>
      <w:proofErr w:type="gramEnd"/>
      <w:r w:rsidRPr="00636931">
        <w:rPr>
          <w:rFonts w:ascii="Times New Roman" w:eastAsia="Times New Roman" w:hAnsi="Times New Roman" w:cs="Times New Roman"/>
          <w:sz w:val="24"/>
          <w:szCs w:val="24"/>
          <w:lang w:eastAsia="ru-RU"/>
        </w:rPr>
        <w:t xml:space="preserve"> деятельности Казачков В.А., главный инженер ПАО «ТОАЗ» Федянов В.Е., главный технолог Кобылин А.В.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r w:rsidRPr="00636931">
        <w:rPr>
          <w:rFonts w:ascii="Times New Roman" w:eastAsia="Times New Roman" w:hAnsi="Times New Roman" w:cs="Times New Roman"/>
          <w:sz w:val="24"/>
          <w:szCs w:val="24"/>
          <w:lang w:eastAsia="ru-RU"/>
        </w:rPr>
        <w:tab/>
        <w:t>Вып</w:t>
      </w:r>
      <w:r w:rsidR="00D75A01" w:rsidRPr="00636931">
        <w:rPr>
          <w:rFonts w:ascii="Times New Roman" w:eastAsia="Times New Roman" w:hAnsi="Times New Roman" w:cs="Times New Roman"/>
          <w:sz w:val="24"/>
          <w:szCs w:val="24"/>
          <w:lang w:eastAsia="ru-RU"/>
        </w:rPr>
        <w:t>олнить мероприятия по оснащению</w:t>
      </w:r>
      <w:r w:rsidRPr="00636931">
        <w:rPr>
          <w:rFonts w:ascii="Times New Roman" w:eastAsia="Times New Roman" w:hAnsi="Times New Roman" w:cs="Times New Roman"/>
          <w:sz w:val="24"/>
          <w:szCs w:val="24"/>
          <w:lang w:eastAsia="ru-RU"/>
        </w:rPr>
        <w:t xml:space="preserve"> печи риформинга поз. D-101 агрегата аммиака 04А. предохранительными запорными клапанами (ПЗК) (автоматическими запорными устройствами).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директор по производству Шибанов Е.Ю., заместитель генерального директора - директор по проектированию Раменов Р.В., директор по ремонтам Макрушин П.А.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r w:rsidRPr="00636931">
        <w:rPr>
          <w:rFonts w:ascii="Times New Roman" w:eastAsia="Times New Roman" w:hAnsi="Times New Roman" w:cs="Times New Roman"/>
          <w:sz w:val="24"/>
          <w:szCs w:val="24"/>
          <w:lang w:eastAsia="ru-RU"/>
        </w:rPr>
        <w:tab/>
        <w:t>Оснастить запальными устройствами и запальными окнами нагревательную печь риформинга D-101 агрегата аммиака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директор по производству Шибанов Е.Ю., заместитель генерального директора - директор по проектированию Раменов Р.В., директор по ремонтам Макрушин П.А.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r w:rsidRPr="00636931">
        <w:rPr>
          <w:rFonts w:ascii="Times New Roman" w:eastAsia="Times New Roman" w:hAnsi="Times New Roman" w:cs="Times New Roman"/>
          <w:sz w:val="24"/>
          <w:szCs w:val="24"/>
          <w:lang w:eastAsia="ru-RU"/>
        </w:rPr>
        <w:tab/>
        <w:t>Внести изменения в инструкцию ПА-24 по рабочему месту оператора ДПУ агрегата аммиака №04А фирмы КЕМИКО, с учетом изменений, внесенных в Технологический регламент согласно пункту 1 Мероприятий по локализации и устранению причин аварии.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Главный инженер ПАО «ТОАЗ» Федянов В.Е.</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r w:rsidRPr="00636931">
        <w:rPr>
          <w:rFonts w:ascii="Times New Roman" w:eastAsia="Times New Roman" w:hAnsi="Times New Roman" w:cs="Times New Roman"/>
          <w:sz w:val="24"/>
          <w:szCs w:val="24"/>
          <w:lang w:eastAsia="ru-RU"/>
        </w:rPr>
        <w:tab/>
        <w:t>Обеспечить наличие инструкции по эксплуатации и обслуживанию испытательного стенда EFCO PS50SV для испытаний предохранительных клапанов Ду25 до Ду250мм, разработанной на основании инструкции-руководства от завода изготовителя.</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начальник цеха 87 ПАО «ТОАЗ» Афанасьев А.В.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w:t>
      </w:r>
      <w:r w:rsidRPr="00636931">
        <w:rPr>
          <w:rFonts w:ascii="Times New Roman" w:eastAsia="Times New Roman" w:hAnsi="Times New Roman" w:cs="Times New Roman"/>
          <w:sz w:val="24"/>
          <w:szCs w:val="24"/>
          <w:lang w:eastAsia="ru-RU"/>
        </w:rPr>
        <w:tab/>
        <w:t>Обеспечить проведение экспертизы промышленной безопасности техническим устройствам и сооружениям, поврежденным в результате аварии печи риформинга поз. D-101 агрегата аммиака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директор по ремонтам Макрушин П.А.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 xml:space="preserve">.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w:t>
      </w:r>
      <w:r w:rsidRPr="00636931">
        <w:rPr>
          <w:rFonts w:ascii="Times New Roman" w:eastAsia="Times New Roman" w:hAnsi="Times New Roman" w:cs="Times New Roman"/>
          <w:sz w:val="24"/>
          <w:szCs w:val="24"/>
          <w:lang w:eastAsia="ru-RU"/>
        </w:rPr>
        <w:tab/>
        <w:t>Провести экспертизу промышленной безопасности технологическим</w:t>
      </w:r>
      <w:r w:rsidR="00D75A01" w:rsidRPr="00636931">
        <w:rPr>
          <w:rFonts w:ascii="Times New Roman" w:eastAsia="Times New Roman" w:hAnsi="Times New Roman" w:cs="Times New Roman"/>
          <w:sz w:val="24"/>
          <w:szCs w:val="24"/>
          <w:lang w:eastAsia="ru-RU"/>
        </w:rPr>
        <w:t xml:space="preserve"> линиям топливного газа рег. №3</w:t>
      </w:r>
      <w:r w:rsidRPr="00636931">
        <w:rPr>
          <w:rFonts w:ascii="Times New Roman" w:eastAsia="Times New Roman" w:hAnsi="Times New Roman" w:cs="Times New Roman"/>
          <w:sz w:val="24"/>
          <w:szCs w:val="24"/>
          <w:lang w:eastAsia="ru-RU"/>
        </w:rPr>
        <w:t xml:space="preserve"> от линий 8-FG-106, 8-FG-107А, 8-FG-107В до горелок печи риформинга поз. D-101 агрегата аммиака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директор по ремонтам Макрушин П.А.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 xml:space="preserve">.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9.</w:t>
      </w:r>
      <w:r w:rsidRPr="00636931">
        <w:rPr>
          <w:rFonts w:ascii="Times New Roman" w:eastAsia="Times New Roman" w:hAnsi="Times New Roman" w:cs="Times New Roman"/>
          <w:sz w:val="24"/>
          <w:szCs w:val="24"/>
          <w:lang w:eastAsia="ru-RU"/>
        </w:rPr>
        <w:tab/>
        <w:t>Обеспечить наличие сертификата соответствия Таможенного Союза (или декларации) на горелки, изготовленные в ОАО «Азотреммаш» и установленные на печи риформинга поз. D-101 агрегата аммиака 04А</w:t>
      </w:r>
      <w:proofErr w:type="gramStart"/>
      <w:r w:rsidRPr="00636931">
        <w:rPr>
          <w:rFonts w:ascii="Times New Roman" w:eastAsia="Times New Roman" w:hAnsi="Times New Roman" w:cs="Times New Roman"/>
          <w:sz w:val="24"/>
          <w:szCs w:val="24"/>
          <w:lang w:eastAsia="ru-RU"/>
        </w:rPr>
        <w:t>.в</w:t>
      </w:r>
      <w:proofErr w:type="gramEnd"/>
      <w:r w:rsidRPr="00636931">
        <w:rPr>
          <w:rFonts w:ascii="Times New Roman" w:eastAsia="Times New Roman" w:hAnsi="Times New Roman" w:cs="Times New Roman"/>
          <w:sz w:val="24"/>
          <w:szCs w:val="24"/>
          <w:lang w:eastAsia="ru-RU"/>
        </w:rPr>
        <w:t xml:space="preserve"> 2015 году.</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w:t>
      </w:r>
      <w:r w:rsidR="00D75A01" w:rsidRPr="00636931">
        <w:rPr>
          <w:rFonts w:ascii="Times New Roman" w:eastAsia="Times New Roman" w:hAnsi="Times New Roman" w:cs="Times New Roman"/>
          <w:sz w:val="24"/>
          <w:szCs w:val="24"/>
          <w:lang w:eastAsia="ru-RU"/>
        </w:rPr>
        <w:t>нный: директор по ремонтам</w:t>
      </w:r>
      <w:r w:rsidRPr="00636931">
        <w:rPr>
          <w:rFonts w:ascii="Times New Roman" w:eastAsia="Times New Roman" w:hAnsi="Times New Roman" w:cs="Times New Roman"/>
          <w:sz w:val="24"/>
          <w:szCs w:val="24"/>
          <w:lang w:eastAsia="ru-RU"/>
        </w:rPr>
        <w:t xml:space="preserve"> Макрушин П.А.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10.</w:t>
      </w:r>
      <w:r w:rsidRPr="00636931">
        <w:rPr>
          <w:rFonts w:ascii="Times New Roman" w:eastAsia="Times New Roman" w:hAnsi="Times New Roman" w:cs="Times New Roman"/>
          <w:sz w:val="24"/>
          <w:szCs w:val="24"/>
          <w:lang w:eastAsia="ru-RU"/>
        </w:rPr>
        <w:tab/>
        <w:t xml:space="preserve"> Восстановить паспорта на технические устройства агрегата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w:t>
      </w:r>
      <w:r w:rsidR="00D75A01" w:rsidRPr="00636931">
        <w:rPr>
          <w:rFonts w:ascii="Times New Roman" w:eastAsia="Times New Roman" w:hAnsi="Times New Roman" w:cs="Times New Roman"/>
          <w:sz w:val="24"/>
          <w:szCs w:val="24"/>
          <w:lang w:eastAsia="ru-RU"/>
        </w:rPr>
        <w:t>тственный: директор по ремонтам</w:t>
      </w:r>
      <w:r w:rsidRPr="00636931">
        <w:rPr>
          <w:rFonts w:ascii="Times New Roman" w:eastAsia="Times New Roman" w:hAnsi="Times New Roman" w:cs="Times New Roman"/>
          <w:sz w:val="24"/>
          <w:szCs w:val="24"/>
          <w:lang w:eastAsia="ru-RU"/>
        </w:rPr>
        <w:t xml:space="preserve"> Макрушин П.А.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11.</w:t>
      </w:r>
      <w:r w:rsidRPr="00636931">
        <w:rPr>
          <w:rFonts w:ascii="Times New Roman" w:eastAsia="Times New Roman" w:hAnsi="Times New Roman" w:cs="Times New Roman"/>
          <w:sz w:val="24"/>
          <w:szCs w:val="24"/>
          <w:lang w:eastAsia="ru-RU"/>
        </w:rPr>
        <w:tab/>
        <w:t xml:space="preserve"> Обеспечить оснащение запорной, запорно-регулирующей арматурой в соответствии с проектной документацией печь риформинга поз. D-101 агрегата аммиака 04А.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Ответственный: заместитель генерального директора - директор по закупкам Трофимов Д.А.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12.</w:t>
      </w:r>
      <w:r w:rsidRPr="00636931">
        <w:rPr>
          <w:rFonts w:ascii="Times New Roman" w:eastAsia="Times New Roman" w:hAnsi="Times New Roman" w:cs="Times New Roman"/>
          <w:sz w:val="24"/>
          <w:szCs w:val="24"/>
          <w:lang w:eastAsia="ru-RU"/>
        </w:rPr>
        <w:tab/>
        <w:t>Провести обучение персонала рабочих, допуск к самостоятельной работе эксплуатирующего и обслуживающего испытательный стенд.</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начальник цеха 87 ПАО «ТОАЗ» Афанасьев А.В.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13.</w:t>
      </w:r>
      <w:r w:rsidRPr="00636931">
        <w:rPr>
          <w:rFonts w:ascii="Times New Roman" w:eastAsia="Times New Roman" w:hAnsi="Times New Roman" w:cs="Times New Roman"/>
          <w:sz w:val="24"/>
          <w:szCs w:val="24"/>
          <w:lang w:eastAsia="ru-RU"/>
        </w:rPr>
        <w:tab/>
        <w:t>Направить на внеочередную аттестацию по промышленной безопасности (область аттестации Б.1.1) в центральную аттестационную комиссию Ростехнадзора: Главного инженера ПАО «ТОАЗ» Федянова В. Е., начальника отдела технического надзора ПАО «ТОАЗ» Бондаренко С.В.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директор по персоналу Ефремова Т.В.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14.</w:t>
      </w:r>
      <w:r w:rsidRPr="00636931">
        <w:rPr>
          <w:rFonts w:ascii="Times New Roman" w:eastAsia="Times New Roman" w:hAnsi="Times New Roman" w:cs="Times New Roman"/>
          <w:sz w:val="24"/>
          <w:szCs w:val="24"/>
          <w:lang w:eastAsia="ru-RU"/>
        </w:rPr>
        <w:tab/>
      </w:r>
      <w:proofErr w:type="gramStart"/>
      <w:r w:rsidRPr="00636931">
        <w:rPr>
          <w:rFonts w:ascii="Times New Roman" w:eastAsia="Times New Roman" w:hAnsi="Times New Roman" w:cs="Times New Roman"/>
          <w:sz w:val="24"/>
          <w:szCs w:val="24"/>
          <w:lang w:eastAsia="ru-RU"/>
        </w:rPr>
        <w:t>Внести изменение (раздел о порядке пуска в работу (розжигу) печи риформинга поз.</w:t>
      </w:r>
      <w:proofErr w:type="gramEnd"/>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D-101 с использованием АСУТП) в программу подготовки оператора ДПУ отделения сероочистки, риформинга, конверсии окиси углерода и парообразования крупнотоннажного агрегата аммиака фирмы «КЕМИКО», утвержденную главным инженером ПАО «Тольяттиазот» В.Е. Федяновым, и провести внеочередное обучение рабочих и инженерно-технических работников, эксплуатирующих технологический блок III категории взрывоопасности Блок 4 Риформинг по внесенному изменению.</w:t>
      </w:r>
      <w:proofErr w:type="gramEnd"/>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Ответственный: заместитель генерального директора - директор по персоналу Ефремова Т.В.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15.</w:t>
      </w:r>
      <w:r w:rsidRPr="00636931">
        <w:rPr>
          <w:rFonts w:ascii="Times New Roman" w:eastAsia="Times New Roman" w:hAnsi="Times New Roman" w:cs="Times New Roman"/>
          <w:sz w:val="24"/>
          <w:szCs w:val="24"/>
          <w:lang w:eastAsia="ru-RU"/>
        </w:rPr>
        <w:tab/>
        <w:t>Предусмотреть согласно проектной документации в технологическом регламенте специальные алгоритмы (сценарии) работы системы ПАЗ, при которых допускается ручное или автоматическое отключение отдельных блокировок на периоды пуска, останова и переключений технологических режимов агрегата аммиака 04А Кемико.</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Ответственный: заместитель генерального директора - директор </w:t>
      </w:r>
      <w:proofErr w:type="gramStart"/>
      <w:r w:rsidRPr="00636931">
        <w:rPr>
          <w:rFonts w:ascii="Times New Roman" w:eastAsia="Times New Roman" w:hAnsi="Times New Roman" w:cs="Times New Roman"/>
          <w:sz w:val="24"/>
          <w:szCs w:val="24"/>
          <w:lang w:eastAsia="ru-RU"/>
        </w:rPr>
        <w:t>по операционной</w:t>
      </w:r>
      <w:proofErr w:type="gramEnd"/>
      <w:r w:rsidRPr="00636931">
        <w:rPr>
          <w:rFonts w:ascii="Times New Roman" w:eastAsia="Times New Roman" w:hAnsi="Times New Roman" w:cs="Times New Roman"/>
          <w:sz w:val="24"/>
          <w:szCs w:val="24"/>
          <w:lang w:eastAsia="ru-RU"/>
        </w:rPr>
        <w:t xml:space="preserve"> деятельности Казачков В.А., главный технолог Кобылин А.В.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Срок: до пуска агрегата 04А в эксплуатацию</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пунктам 1, 2, 3, 4, 5, 7, 8, 9, 10, 11, 14, 15 мероприятий по локализации и устранению причин аварии запланирована реконструкция печи риформинга поз. D-101. Указанные мероприятия будут выполнены до пуска агрегата 04А в эксплуатацию.</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636931">
        <w:rPr>
          <w:rFonts w:ascii="Times New Roman" w:eastAsia="Times New Roman" w:hAnsi="Times New Roman" w:cs="Times New Roman"/>
          <w:b/>
          <w:sz w:val="24"/>
          <w:szCs w:val="24"/>
          <w:u w:val="single"/>
          <w:lang w:eastAsia="ru-RU"/>
        </w:rPr>
        <w:t>Травматизм</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ПАО «ТОАЗ». Расследование несчастного случая со смертельным исходом завершено 29.11.2018.</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Обстоятельства несчастного случая:</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ОПО «Площадка производства аммиака на агрегатах фирмы «Кемико» рег. № А53-01507-0001, I класс опасности.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15.10.2018 г. в 08 час. 20 мин. (время московское) произошел несчастный случай со смертельным исходом на агрегате производства аммиака №03А цеха 03А в период проведения подготовительных мероприятий по безопасному проведению газоопасных работ внутри колонны синтеза позиции Н-701. Механик цеха 26 Михайлов В.В. скончался от асфиксии при недостатке кислорода.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Мероприятия по устранению причин несчастного случая: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1. Усилить осуществление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мероприятиями по подготовке объекта к проведению работ повышенной опасности, в том числе, газоопасных работ и последовательность их выполнения и мероприятиями, обеспечивающими безопасное проведение работ.</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генеральный директор Суслов В.В.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lastRenderedPageBreak/>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w:t>
      </w:r>
      <w:proofErr w:type="gramStart"/>
      <w:r w:rsidRPr="00636931">
        <w:rPr>
          <w:rFonts w:ascii="Times New Roman" w:eastAsia="Times New Roman" w:hAnsi="Times New Roman" w:cs="Times New Roman"/>
          <w:sz w:val="24"/>
          <w:szCs w:val="24"/>
          <w:lang w:eastAsia="ru-RU"/>
        </w:rPr>
        <w:t>Провести в цехах предприятия внеплановые проверки организационно-распорядительных документов по газоопасным работам и локальных нормативных документов ПАО «Тольяттиазот» на соответствие требованиям действующих нормативно-правовых актов по промышленной безопасности, в том числе, Федеральным нормам и правилам в области промышленной безопасности «Правила безопасного ведения газоопасных, огневых и ремонтных работ», утвержденным приказом Федеральной службы по экологическому, технологическому и атомному надзору от 20 ноября 2017 г</w:t>
      </w:r>
      <w:proofErr w:type="gramEnd"/>
      <w:r w:rsidRPr="00636931">
        <w:rPr>
          <w:rFonts w:ascii="Times New Roman" w:eastAsia="Times New Roman" w:hAnsi="Times New Roman" w:cs="Times New Roman"/>
          <w:sz w:val="24"/>
          <w:szCs w:val="24"/>
          <w:lang w:eastAsia="ru-RU"/>
        </w:rPr>
        <w:t>. N 485, в случае выявления несоответствий внести в них изменения.</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генеральный директор Суслов В.В.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3. Внести изменения в «Инструкцию ГОР-1 по организации безопасного проведения газоопасных работ на объектах ПАО «ТОАЗ», утвержденную ЗГД-Директором </w:t>
      </w:r>
      <w:proofErr w:type="gramStart"/>
      <w:r w:rsidRPr="00636931">
        <w:rPr>
          <w:rFonts w:ascii="Times New Roman" w:eastAsia="Times New Roman" w:hAnsi="Times New Roman" w:cs="Times New Roman"/>
          <w:sz w:val="24"/>
          <w:szCs w:val="24"/>
          <w:lang w:eastAsia="ru-RU"/>
        </w:rPr>
        <w:t>по операционной</w:t>
      </w:r>
      <w:proofErr w:type="gramEnd"/>
      <w:r w:rsidRPr="00636931">
        <w:rPr>
          <w:rFonts w:ascii="Times New Roman" w:eastAsia="Times New Roman" w:hAnsi="Times New Roman" w:cs="Times New Roman"/>
          <w:sz w:val="24"/>
          <w:szCs w:val="24"/>
          <w:lang w:eastAsia="ru-RU"/>
        </w:rPr>
        <w:t xml:space="preserve"> деятельности ЗАО Корпорация «Тольяттиазот» Казачковым В.А.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Ответственное лицо: заместитель генерального </w:t>
      </w:r>
      <w:r w:rsidR="005C7335" w:rsidRPr="00636931">
        <w:rPr>
          <w:rFonts w:ascii="Times New Roman" w:eastAsia="Times New Roman" w:hAnsi="Times New Roman" w:cs="Times New Roman"/>
          <w:sz w:val="24"/>
          <w:szCs w:val="24"/>
          <w:lang w:eastAsia="ru-RU"/>
        </w:rPr>
        <w:t>директора - директор</w:t>
      </w: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по операционной</w:t>
      </w:r>
      <w:proofErr w:type="gramEnd"/>
      <w:r w:rsidRPr="00636931">
        <w:rPr>
          <w:rFonts w:ascii="Times New Roman" w:eastAsia="Times New Roman" w:hAnsi="Times New Roman" w:cs="Times New Roman"/>
          <w:sz w:val="24"/>
          <w:szCs w:val="24"/>
          <w:lang w:eastAsia="ru-RU"/>
        </w:rPr>
        <w:t xml:space="preserve"> деятельности ЗАО Корпорация «Тольяттиазот» Казачков В.А</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4. </w:t>
      </w:r>
      <w:proofErr w:type="gramStart"/>
      <w:r w:rsidRPr="00636931">
        <w:rPr>
          <w:rFonts w:ascii="Times New Roman" w:eastAsia="Times New Roman" w:hAnsi="Times New Roman" w:cs="Times New Roman"/>
          <w:sz w:val="24"/>
          <w:szCs w:val="24"/>
          <w:lang w:eastAsia="ru-RU"/>
        </w:rPr>
        <w:t>Ввести в должностные инструкции лиц ответственных за осуществление производственного контроля, начальников цехов, заместителей начальников цехов, лиц ответственных за подготовку и проведение работ повышенной опасности контроль за исполнением требований правил безопасного ведения газоопасных, огневых и ремонтных работ» утвержденные приказом Федеральной службы по экологическому, технологическому и атомному надзору от 20 ноября 2017 года N 485.</w:t>
      </w:r>
      <w:proofErr w:type="gramEnd"/>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5. Провести внеочередное обучение по охране труда и промышленной безопасности (по работам повышенной опасности) с последующей аттестацией руководителей и </w:t>
      </w:r>
      <w:proofErr w:type="gramStart"/>
      <w:r w:rsidRPr="00636931">
        <w:rPr>
          <w:rFonts w:ascii="Times New Roman" w:eastAsia="Times New Roman" w:hAnsi="Times New Roman" w:cs="Times New Roman"/>
          <w:sz w:val="24"/>
          <w:szCs w:val="24"/>
          <w:lang w:eastAsia="ru-RU"/>
        </w:rPr>
        <w:t>специалистов</w:t>
      </w:r>
      <w:proofErr w:type="gramEnd"/>
      <w:r w:rsidRPr="00636931">
        <w:rPr>
          <w:rFonts w:ascii="Times New Roman" w:eastAsia="Times New Roman" w:hAnsi="Times New Roman" w:cs="Times New Roman"/>
          <w:sz w:val="24"/>
          <w:szCs w:val="24"/>
          <w:lang w:eastAsia="ru-RU"/>
        </w:rPr>
        <w:t xml:space="preserve"> технологических и ремонтных подразделений ПАО «Тольяттиазот».</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Ответственное лицо: заместитель генерального директора – директор по управлению персоналом Ефремова Т.В. </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Провести внеочередное обучение производственного персонала рабочих, осуществляющего подготовку технологического оборудования к ремонту и выполнение газоопасных работ на опасных производственных объектах ПАО «Тольяттиазот».</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заместитель генерального директора – директор по управлению персоналом Ефремова Т.В.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Выполнено</w:t>
      </w:r>
      <w:r w:rsidRPr="00636931">
        <w:rPr>
          <w:rFonts w:ascii="Times New Roman" w:eastAsia="Times New Roman" w:hAnsi="Times New Roman" w:cs="Times New Roman"/>
          <w:sz w:val="24"/>
          <w:szCs w:val="24"/>
          <w:lang w:eastAsia="ru-RU"/>
        </w:rPr>
        <w:t>.</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7. Пересмотреть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ПАО «ТОАЗ» с внесением дополнений функциональной ответственности по работам повышенной опасности руководителей и специалистов в соответствии с должностными обязанностями.</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Генеральный директор Суслов В.В.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Выполнено.</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8. </w:t>
      </w:r>
      <w:proofErr w:type="gramStart"/>
      <w:r w:rsidRPr="00636931">
        <w:rPr>
          <w:rFonts w:ascii="Times New Roman" w:eastAsia="Times New Roman" w:hAnsi="Times New Roman" w:cs="Times New Roman"/>
          <w:sz w:val="24"/>
          <w:szCs w:val="24"/>
          <w:lang w:eastAsia="ru-RU"/>
        </w:rPr>
        <w:t>Направить на внеочередную аттестацию по промышленной безопасности (области аттестации:</w:t>
      </w:r>
      <w:proofErr w:type="gramEnd"/>
      <w:r w:rsidRPr="00636931">
        <w:rPr>
          <w:rFonts w:ascii="Times New Roman" w:eastAsia="Times New Roman" w:hAnsi="Times New Roman" w:cs="Times New Roman"/>
          <w:sz w:val="24"/>
          <w:szCs w:val="24"/>
          <w:lang w:eastAsia="ru-RU"/>
        </w:rPr>
        <w:t xml:space="preserve"> А.1, Б.1.17.) в центральную аттестационную комиссию Федеральной службы по экологическому, технологическому и атомному надзору: генерального директора – ПАО «Тольяттиазот» Суслова В.В. (область аттестации: А.1.), заместителя генерального директора - директора </w:t>
      </w:r>
      <w:proofErr w:type="gramStart"/>
      <w:r w:rsidRPr="00636931">
        <w:rPr>
          <w:rFonts w:ascii="Times New Roman" w:eastAsia="Times New Roman" w:hAnsi="Times New Roman" w:cs="Times New Roman"/>
          <w:sz w:val="24"/>
          <w:szCs w:val="24"/>
          <w:lang w:eastAsia="ru-RU"/>
        </w:rPr>
        <w:t>по операционной</w:t>
      </w:r>
      <w:proofErr w:type="gramEnd"/>
      <w:r w:rsidRPr="00636931">
        <w:rPr>
          <w:rFonts w:ascii="Times New Roman" w:eastAsia="Times New Roman" w:hAnsi="Times New Roman" w:cs="Times New Roman"/>
          <w:sz w:val="24"/>
          <w:szCs w:val="24"/>
          <w:lang w:eastAsia="ru-RU"/>
        </w:rPr>
        <w:t xml:space="preserve"> деятельности ЗАО Корпорация «Тольяттиазот» Казачкова В.А. (область аттестации: </w:t>
      </w:r>
      <w:proofErr w:type="gramStart"/>
      <w:r w:rsidRPr="00636931">
        <w:rPr>
          <w:rFonts w:ascii="Times New Roman" w:eastAsia="Times New Roman" w:hAnsi="Times New Roman" w:cs="Times New Roman"/>
          <w:sz w:val="24"/>
          <w:szCs w:val="24"/>
          <w:lang w:eastAsia="ru-RU"/>
        </w:rPr>
        <w:t xml:space="preserve">А.1.), заместителя директора по операционной деятельности по вопросам промышленной безопасности Калинина С.А. (области аттестации А.1, Б.1.17), главного инженера ПАО «Тольяттиазот» Федянова В.Е. (области аттестации А.1, Б.1.17). </w:t>
      </w:r>
      <w:proofErr w:type="gramEnd"/>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Генеральный директор Суслов В.В.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lastRenderedPageBreak/>
        <w:t>Выполнено.</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9. Направить на внеочередную аттестацию по промышленной безопасности (области аттестации А.1, Б.1.17) в территориальную аттестационную комиссию: главного специалиста по охране труда и охране окружающей среды Кострова П.Л.; начальника цеха 35 (газоспасательная служба) Гаврилова А.П. (области аттестации А.1, Б.1.17), начальника цеха 03А Васильева В.А. (области аттестации А.1, Б.1.17), технолога цеха 03А Комисарова С.</w:t>
      </w:r>
      <w:proofErr w:type="gramStart"/>
      <w:r w:rsidRPr="00636931">
        <w:rPr>
          <w:rFonts w:ascii="Times New Roman" w:eastAsia="Times New Roman" w:hAnsi="Times New Roman" w:cs="Times New Roman"/>
          <w:sz w:val="24"/>
          <w:szCs w:val="24"/>
          <w:lang w:eastAsia="ru-RU"/>
        </w:rPr>
        <w:t>А(</w:t>
      </w:r>
      <w:proofErr w:type="gramEnd"/>
      <w:r w:rsidRPr="00636931">
        <w:rPr>
          <w:rFonts w:ascii="Times New Roman" w:eastAsia="Times New Roman" w:hAnsi="Times New Roman" w:cs="Times New Roman"/>
          <w:sz w:val="24"/>
          <w:szCs w:val="24"/>
          <w:lang w:eastAsia="ru-RU"/>
        </w:rPr>
        <w:t>области аттестации А.1, Б.1.17)., заместителя начальника цеха Кутергина В.А. (области аттестации А.1, Б.1.17), старшего мастера смены цеха 03А Политко Д.А., начальника цеха 26 Кузовкина Н.Г. (области аттестации А.1, Б.1.17).</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Ответственное лицо: Генеральный директор Суслов В.В.</w:t>
      </w:r>
    </w:p>
    <w:p w:rsidR="00EF3FEE" w:rsidRPr="00636931" w:rsidRDefault="00EF3FEE" w:rsidP="00EF3FE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Выполнено.</w:t>
      </w:r>
    </w:p>
    <w:p w:rsidR="00D75A01" w:rsidRPr="00636931" w:rsidRDefault="00D75A01" w:rsidP="00D75A01">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D75A01" w:rsidRPr="00636931" w:rsidRDefault="00D75A01" w:rsidP="00D75A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предприятиях Ульяновской области эксплуатирующих химически опасные объекты аварий и несчастных случаев в отчетном периоде не произошло.</w:t>
      </w:r>
    </w:p>
    <w:p w:rsidR="00D75A01" w:rsidRPr="00636931" w:rsidRDefault="00D75A01" w:rsidP="00D75A01">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D75A01" w:rsidRPr="00636931" w:rsidRDefault="00D75A01" w:rsidP="00D75A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на подконтрольных организациях аварий, групповых несчастных случаев не зарегистрировано, как и в аналогичном периоде 2019 года аварий, групповых несчастных случаев не было.</w:t>
      </w:r>
    </w:p>
    <w:p w:rsidR="00D75A01" w:rsidRPr="00636931" w:rsidRDefault="00D75A01" w:rsidP="00D75A01">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43543F" w:rsidRPr="00636931" w:rsidRDefault="00D75A01" w:rsidP="00D75A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12 месяцев 2019 года и за аналогичный период 2018 года на объектах поднадзорных предприятий аварий и несчастных случаев со смертельным исходом не произошло.</w:t>
      </w:r>
    </w:p>
    <w:p w:rsidR="00D75A01" w:rsidRPr="00636931" w:rsidRDefault="00D75A01" w:rsidP="006D315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43543F" w:rsidRPr="00636931" w:rsidRDefault="0043543F" w:rsidP="00D75A01">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2.7.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43543F" w:rsidRPr="00636931" w:rsidRDefault="00D75A01"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hAnsi="Times New Roman" w:cs="Times New Roman"/>
          <w:sz w:val="24"/>
          <w:szCs w:val="24"/>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r w:rsidR="0043543F" w:rsidRPr="00636931">
        <w:rPr>
          <w:rFonts w:ascii="Times New Roman" w:eastAsia="Times New Roman" w:hAnsi="Times New Roman" w:cs="Times New Roman"/>
          <w:sz w:val="24"/>
          <w:szCs w:val="24"/>
          <w:lang w:eastAsia="ru-RU"/>
        </w:rPr>
        <w:t>:</w:t>
      </w:r>
    </w:p>
    <w:p w:rsidR="0043543F" w:rsidRPr="00636931" w:rsidRDefault="0043543F" w:rsidP="00D75A01">
      <w:pPr>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 xml:space="preserve">ПАО «КуйбышевАзот».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предприятии ведутся работы по техническому перевооружению и внедрению микропроцессорной техники ПАЗ в цехе № 5 «Производство слабо азотной кислоты» с заменой морально и физически устаревших средств регулирования и КИП.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рамках реализации инвестиционного проекта по техническому перевооружению существующего склада жидкого аммиака цеха 11 проводится внедрение современной микропроцессорной РСУ и ПАЗ. Ведутся монтажные работы по внедрению мероприятий, обеспечивающих промышленную безопасность.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Начиная с 2016 года и по настоящее время ПАО «КуйбышевАзот» проводит реконструкцию заводского склада жидкого аммиака (рег.</w:t>
      </w:r>
      <w:proofErr w:type="gramEnd"/>
      <w:r w:rsidRPr="00636931">
        <w:rPr>
          <w:rFonts w:ascii="Times New Roman" w:hAnsi="Times New Roman" w:cs="Times New Roman"/>
          <w:sz w:val="24"/>
          <w:szCs w:val="24"/>
        </w:rPr>
        <w:t xml:space="preserve"> № </w:t>
      </w:r>
      <w:proofErr w:type="gramStart"/>
      <w:r w:rsidRPr="00636931">
        <w:rPr>
          <w:rFonts w:ascii="Times New Roman" w:hAnsi="Times New Roman" w:cs="Times New Roman"/>
          <w:sz w:val="24"/>
          <w:szCs w:val="24"/>
        </w:rPr>
        <w:t>А53-00317-001) со строительством изотермического хранилища аммиака вместимостью 10000т.</w:t>
      </w:r>
      <w:proofErr w:type="gramEnd"/>
      <w:r w:rsidRPr="00636931">
        <w:rPr>
          <w:rFonts w:ascii="Times New Roman" w:hAnsi="Times New Roman" w:cs="Times New Roman"/>
          <w:sz w:val="24"/>
          <w:szCs w:val="24"/>
        </w:rPr>
        <w:t xml:space="preserve"> Рабочий проект прошел государственную экспертизу с положительным заключением № 1134-16/ГГЭ-10704/02 от 18.10.2016г., № в реестре 00-1-1-3-3157-16.</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Ведется техническое перевооружение на опасных производственных объектах «Площадке установки получения водорода цеха №13» III класса опасности, «Площадке производства гидроксиламинсульфата цеха №38» III класса опасности.</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ПАО «Тольяттиазот».</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целях повышения уровня промышленной безопасности, на опасных </w:t>
      </w:r>
      <w:r w:rsidRPr="00636931">
        <w:rPr>
          <w:rFonts w:ascii="Times New Roman" w:hAnsi="Times New Roman" w:cs="Times New Roman"/>
          <w:sz w:val="24"/>
          <w:szCs w:val="24"/>
        </w:rPr>
        <w:lastRenderedPageBreak/>
        <w:t>производственных объектах ПАО «ТОA3» проведены ряд мероприятий, направленных на приведение произво</w:t>
      </w:r>
      <w:proofErr w:type="gramStart"/>
      <w:r w:rsidRPr="00636931">
        <w:rPr>
          <w:rFonts w:ascii="Times New Roman" w:hAnsi="Times New Roman" w:cs="Times New Roman"/>
          <w:sz w:val="24"/>
          <w:szCs w:val="24"/>
        </w:rPr>
        <w:t>дств к тр</w:t>
      </w:r>
      <w:proofErr w:type="gramEnd"/>
      <w:r w:rsidRPr="00636931">
        <w:rPr>
          <w:rFonts w:ascii="Times New Roman" w:hAnsi="Times New Roman" w:cs="Times New Roman"/>
          <w:sz w:val="24"/>
          <w:szCs w:val="24"/>
        </w:rPr>
        <w:t>ебованиям правил и норм безопасности, самыми значимыми являются:</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внедрен совместно с фирмой Honeywell и успешно эксплуатируется тренажерный комплекс, который позволяет приобрести практические навыки безопасного выполнения работ, предупреждения аварий и ликвидации их последствий на технологических объектах с блоками I и II категории </w:t>
      </w:r>
      <w:proofErr w:type="gramStart"/>
      <w:r w:rsidRPr="00636931">
        <w:rPr>
          <w:rFonts w:ascii="Times New Roman" w:hAnsi="Times New Roman" w:cs="Times New Roman"/>
          <w:sz w:val="24"/>
          <w:szCs w:val="24"/>
        </w:rPr>
        <w:t>взрывоопасное</w:t>
      </w:r>
      <w:proofErr w:type="gramEnd"/>
      <w:r w:rsidRPr="00636931">
        <w:rPr>
          <w:rFonts w:ascii="Times New Roman" w:hAnsi="Times New Roman" w:cs="Times New Roman"/>
          <w:sz w:val="24"/>
          <w:szCs w:val="24"/>
        </w:rPr>
        <w:t xml:space="preserve">™ на всех рабочих местах, непосредственно занятых ведением технологического процесса и эксплуатацией оборудования на этих объектах. </w:t>
      </w:r>
      <w:proofErr w:type="gramStart"/>
      <w:r w:rsidRPr="00636931">
        <w:rPr>
          <w:rFonts w:ascii="Times New Roman" w:hAnsi="Times New Roman" w:cs="Times New Roman"/>
          <w:sz w:val="24"/>
          <w:szCs w:val="24"/>
        </w:rPr>
        <w:t>Компьютерный тренажерный комплекс содержит максимально приближенные к реальным динамические модели процессов и реальные средства управления (функциональные клавиатуры, графические экранные формы).</w:t>
      </w:r>
      <w:proofErr w:type="gramEnd"/>
      <w:r w:rsidRPr="00636931">
        <w:rPr>
          <w:rFonts w:ascii="Times New Roman" w:hAnsi="Times New Roman" w:cs="Times New Roman"/>
          <w:sz w:val="24"/>
          <w:szCs w:val="24"/>
        </w:rPr>
        <w:t xml:space="preserve"> Программы для отработки навыков пуска, нормального функционирования, плановой и аварийной остановки производства (объекта) созданы на основании технологических регламентов на производство продукции и других технологических нормативов, включая планы мероприятий по локализации и ликвидации аварий (далее ПМЛА);</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техническое перевооружение агрегатов аммиака и карбамида (замена АСУТП). В рамках данного проекта был осуществлен полномасштабный ремонт, начиная с замены электрооборудования и заканчивая установкой автоматизированной системы управления на агрегате №6;</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внедрена современная система антипомпажного регулирования на турбокомпрессоре технологического воздуха. Модернизированный компрессор призван поддержать производительную мощь агрегата, а система - обеспечить защиту комплекса при возникновении нештатной ситуации. В рамках проекта был полностью заменен комплект реакционных труб, смонтирован и установлен змеевик ПГС увеличенной поверхности. Это позволило не только повысить производительность агрегата, но и гарантировать стабильную работу реакционных труб в течение не менее 100 ООО часов (12 лет). На завершающем этапе проекта произведена установка автоматической системы управления технологическими процессами производства Honeywell, которая представляет новейшее поколение современных средств контроля. Система фиксирует все события и действия, наглядно представляет все данные и параметры и чувствительно реагирует на любые изменения, что позволяет оперативно привести технологический процесс и оборудование в безопасное состояние при нештатных ситуациях.</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заключен договор с IOKOGAVA на закупку оборудования, проектные, </w:t>
      </w:r>
      <w:proofErr w:type="gramStart"/>
      <w:r w:rsidRPr="00636931">
        <w:rPr>
          <w:rFonts w:ascii="Times New Roman" w:hAnsi="Times New Roman" w:cs="Times New Roman"/>
          <w:sz w:val="24"/>
          <w:szCs w:val="24"/>
        </w:rPr>
        <w:t>шеф-монтажные</w:t>
      </w:r>
      <w:proofErr w:type="gramEnd"/>
      <w:r w:rsidRPr="00636931">
        <w:rPr>
          <w:rFonts w:ascii="Times New Roman" w:hAnsi="Times New Roman" w:cs="Times New Roman"/>
          <w:sz w:val="24"/>
          <w:szCs w:val="24"/>
        </w:rPr>
        <w:t xml:space="preserve"> и пусконаладочные работы. Проектной документации проведена экспертиза промышленной безопасности, с регистрацией в Ростехнадзоре. Заменена система управления агрегата карбамида №1 и №2. Также произведена полная замена регистрирующих приборов типа КС-4 на видеорегистраторы «DX2000» на обоих агрегатах;</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согласно заключенному договору с Honeywell, было закуплено оборудование, проведены </w:t>
      </w:r>
      <w:proofErr w:type="gramStart"/>
      <w:r w:rsidRPr="00636931">
        <w:rPr>
          <w:rFonts w:ascii="Times New Roman" w:hAnsi="Times New Roman" w:cs="Times New Roman"/>
          <w:sz w:val="24"/>
          <w:szCs w:val="24"/>
        </w:rPr>
        <w:t>шеф-монтажные</w:t>
      </w:r>
      <w:proofErr w:type="gramEnd"/>
      <w:r w:rsidRPr="00636931">
        <w:rPr>
          <w:rFonts w:ascii="Times New Roman" w:hAnsi="Times New Roman" w:cs="Times New Roman"/>
          <w:sz w:val="24"/>
          <w:szCs w:val="24"/>
        </w:rPr>
        <w:t xml:space="preserve"> и пусконаладочные работы по замене системы АСУТП на агрегате аммиака №3 фирмы «КЕМИКО». Проектной документации проведена экспертиза промышленной безопасности, с регистрацией в Ростехнадзоре.</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Продолжаются монтажные работы по техническому перевооружению на агрегатах аммиака №1, №2, №3, №4 «Площадки по производству аммиака на агрегатах фирмы «КЕМИКО», I класса опасности.</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Проведено техническое перевооружение в цехе 16 «Площадки хранения кислот и щелочей» I класса </w:t>
      </w:r>
      <w:proofErr w:type="gramStart"/>
      <w:r w:rsidRPr="00636931">
        <w:rPr>
          <w:rFonts w:ascii="Times New Roman" w:hAnsi="Times New Roman" w:cs="Times New Roman"/>
          <w:sz w:val="24"/>
          <w:szCs w:val="24"/>
        </w:rPr>
        <w:t>опасности</w:t>
      </w:r>
      <w:proofErr w:type="gramEnd"/>
      <w:r w:rsidRPr="00636931">
        <w:rPr>
          <w:rFonts w:ascii="Times New Roman" w:hAnsi="Times New Roman" w:cs="Times New Roman"/>
          <w:sz w:val="24"/>
          <w:szCs w:val="24"/>
        </w:rPr>
        <w:t xml:space="preserve"> в рамках выполнения ранее выданного предписания.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Проводится техническое перевооружение в цехе 08К «Площадка производства карбамида» I класса </w:t>
      </w:r>
      <w:proofErr w:type="gramStart"/>
      <w:r w:rsidRPr="00636931">
        <w:rPr>
          <w:rFonts w:ascii="Times New Roman" w:hAnsi="Times New Roman" w:cs="Times New Roman"/>
          <w:sz w:val="24"/>
          <w:szCs w:val="24"/>
        </w:rPr>
        <w:t>опасности</w:t>
      </w:r>
      <w:proofErr w:type="gramEnd"/>
      <w:r w:rsidRPr="00636931">
        <w:rPr>
          <w:rFonts w:ascii="Times New Roman" w:hAnsi="Times New Roman" w:cs="Times New Roman"/>
          <w:sz w:val="24"/>
          <w:szCs w:val="24"/>
        </w:rPr>
        <w:t xml:space="preserve"> в рамках выполнения ранее выданного предписания.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ПАО «АВТОВАЗ».</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опасном производственном объекте II класса опасности рег. №А53-01019-0112 «Площадка краскоприготовительных отделений корпусов 02, 02А, 01/23Б» смонтирована </w:t>
      </w:r>
      <w:r w:rsidRPr="00636931">
        <w:rPr>
          <w:rFonts w:ascii="Times New Roman" w:hAnsi="Times New Roman" w:cs="Times New Roman"/>
          <w:sz w:val="24"/>
          <w:szCs w:val="24"/>
        </w:rPr>
        <w:lastRenderedPageBreak/>
        <w:t>световая и звуковая сигнализация о неисправной работе вентиляционных систем в производственных помещениях и в помещениях управления; перед входными дверями во взрывоопасные помещения краскоприготовительных отделений корпусов 02, 02А смонтирована дополнительная световая и звуковая сигнализации о загазованности воздушной среды.</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636931">
        <w:rPr>
          <w:rFonts w:ascii="Times New Roman" w:hAnsi="Times New Roman" w:cs="Times New Roman"/>
          <w:sz w:val="24"/>
          <w:szCs w:val="24"/>
          <w:u w:val="single"/>
        </w:rPr>
        <w:t>ООО «Фосфор Транзит».</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Проводится техническое перевооружение Площадки производства присадок к минеральным маслам в корпусах 150, 151, 153, 154 согласно проекту, предусматривающему:</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автоматические средства газового анализа для контроля загазованности по предельно допустимой концентрации и нижнему концентрационному пределу распространения пламени в рабочей зоне железнодорожной эстакады слива изобутилового, изопропилового, бутилового, изооктилового спиртов с сигнализацией, срабатывающей при достижении их предельно допустимых величин, с блокировкой работы насосных агрегатов (корпус №154); </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устройство дистанционной блокировки насосных агрегатов;</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установка сигнализации о неисправной работе вентиляционных систем в помещении насосной корпуса №154 для перекачки изобутилового, изопропилового, бутилового, изооктилового спиртов, додецилмеркаптана;</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устройство дистанционной блокировки насосных агрегатов;</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контроль работоспособности системы местных отсосов, удаляющей взрывоопасные газы от насосов поз. Н-22, Н-3, Н-16-2, Н-10-1, Н-10-2. Реализована блокировка исключающая пуск и работу, связанных с ней насосов при неработающем отсосе.</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электроосвещение в рабочей зоне подземного парка хранения изобутилового, изопропилового, бутилового, изооктилового спиртов, додецилмеркаптана корпуса 153 разделено по зонам обслуживания. Дополнительно предусмотрена установка клеммных коробок и выключателей.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Настоящей документацией предусмотрены блокировки, исключающие пуск или прекращающие работу насосов при отсутствии перемещаемой жидкости в корпусе насоса или отклонении ее уровня в приемной и расходной емкостях от предельно допустимых значений для агрегатов:</w:t>
      </w:r>
    </w:p>
    <w:p w:rsidR="0043543F" w:rsidRPr="00636931" w:rsidRDefault="00D75A01" w:rsidP="00D75A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Предусмотрено устройство сигнализации о неисправной работе вентиляционных систем в помещении корпуса №150</w:t>
      </w:r>
      <w:r w:rsidR="0043543F" w:rsidRPr="00636931">
        <w:rPr>
          <w:rFonts w:ascii="Times New Roman" w:hAnsi="Times New Roman" w:cs="Times New Roman"/>
          <w:sz w:val="24"/>
          <w:szCs w:val="24"/>
        </w:rPr>
        <w:t>.</w:t>
      </w:r>
    </w:p>
    <w:p w:rsidR="0043543F" w:rsidRPr="00636931" w:rsidRDefault="0043543F" w:rsidP="00D75A01">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предприятиями проведена следующая работа по повышению уровня промышленной безопасности:</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«БМСНГ»</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произведена проверка на работоспособность средств ПАЗ.</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Общая сумма затрат на проведение данных мероприятий и других выше не перечисленных для повышения уровня промышленной безопасности составила в пределах 360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«Завод Трехсосенский»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произведена проверка на давление срабатывания (открывание и закрывание) предохранительных устройств аммиачных компрессоров.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Сумма, потраченная на вышеперечисленные мероприятия, составила 120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«Гиппократ»</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проведена экспертиза ПБ технических устройств;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Сумма затрат на проведение данных мероприятий и других выше не перечисленных для повышения уровня промышленной безопасности составила в пределах 520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ОАО «УАЗ»</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базе товарно-сырьевой (хранения кислот).</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проведена проверка на эффективность работы вентиляционных систем;</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проведена экспертиза промышленной безопасности технических устройств.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Сумма, потраченная на вышеперечисленные мероприятия, составила 620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ПАО «Т Плюс» Ульяновский филиал</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складах сырьевых (хранения кислот):</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проведена проверка на эффективность работы вентиляционных систем;</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ведется работа по техническому перевооружению складов хранения кислот и щелочей.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Сумма, потраченная на вышеперечисленные мероприятия, составила 1080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w:t>
      </w:r>
    </w:p>
    <w:p w:rsidR="00D75A01" w:rsidRPr="00636931" w:rsidRDefault="00D75A01" w:rsidP="00D75A01">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Работа в течение 12 месяцев 2018 года была направлена </w:t>
      </w:r>
      <w:proofErr w:type="gramStart"/>
      <w:r w:rsidRPr="00636931">
        <w:rPr>
          <w:rFonts w:ascii="Times New Roman" w:eastAsia="Times New Roman" w:hAnsi="Times New Roman" w:cs="Times New Roman"/>
          <w:sz w:val="24"/>
          <w:szCs w:val="24"/>
          <w:lang w:eastAsia="ru-RU"/>
        </w:rPr>
        <w:t>на контроль за реализацией программ по приведению опасных производственных объектов организаций к требованиям нормативных документов в области</w:t>
      </w:r>
      <w:proofErr w:type="gramEnd"/>
      <w:r w:rsidRPr="00636931">
        <w:rPr>
          <w:rFonts w:ascii="Times New Roman" w:eastAsia="Times New Roman" w:hAnsi="Times New Roman" w:cs="Times New Roman"/>
          <w:sz w:val="24"/>
          <w:szCs w:val="24"/>
          <w:lang w:eastAsia="ru-RU"/>
        </w:rPr>
        <w:t xml:space="preserve"> промышленной безопасности.</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Для поддержания промышленной безопасности на достаточном уровне в ходе строительства, реконструкции, модернизации и техническом перевооружении ОПО поднадзорными предприятиями за 2018 год и 6 месяцев 2019 года были выполнены следующие работы, не смотря на тяжелое финансовое положение в экономике страны и поднадзорных предприятиях:</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«Горводоканал»</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соответствии с планами организационных и технических мероприятий, направленных на обеспечение промышленной безопасности выполнены следующие мероприятия: </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 соответствии с утвержденным графиком проводиться экспертиза промышленной безопасности технических устрой</w:t>
      </w:r>
      <w:proofErr w:type="gramStart"/>
      <w:r w:rsidRPr="00636931">
        <w:rPr>
          <w:rFonts w:ascii="Times New Roman" w:eastAsia="Times New Roman" w:hAnsi="Times New Roman" w:cs="Times New Roman"/>
          <w:sz w:val="24"/>
          <w:szCs w:val="24"/>
          <w:lang w:eastAsia="ru-RU"/>
        </w:rPr>
        <w:t>ств хл</w:t>
      </w:r>
      <w:proofErr w:type="gramEnd"/>
      <w:r w:rsidRPr="00636931">
        <w:rPr>
          <w:rFonts w:ascii="Times New Roman" w:eastAsia="Times New Roman" w:hAnsi="Times New Roman" w:cs="Times New Roman"/>
          <w:sz w:val="24"/>
          <w:szCs w:val="24"/>
          <w:lang w:eastAsia="ru-RU"/>
        </w:rPr>
        <w:t xml:space="preserve">орного хозяйства (фильтры, грязевики, хлоропроводы и коллектора) </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Для выполнения данных и других мероприятий по поддержанию промышленной безопасности будет затрачено около 267 тыс. рублей.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Федеральное бюджетное учреждение</w:t>
      </w:r>
      <w:r w:rsidR="00291669" w:rsidRPr="00636931">
        <w:rPr>
          <w:rFonts w:ascii="Times New Roman" w:eastAsia="Times New Roman" w:hAnsi="Times New Roman" w:cs="Times New Roman"/>
          <w:sz w:val="24"/>
          <w:szCs w:val="24"/>
          <w:lang w:eastAsia="ru-RU"/>
        </w:rPr>
        <w:t xml:space="preserve"> «Федеральное </w:t>
      </w:r>
      <w:r w:rsidRPr="00636931">
        <w:rPr>
          <w:rFonts w:ascii="Times New Roman" w:eastAsia="Times New Roman" w:hAnsi="Times New Roman" w:cs="Times New Roman"/>
          <w:sz w:val="24"/>
          <w:szCs w:val="24"/>
          <w:lang w:eastAsia="ru-RU"/>
        </w:rPr>
        <w:t>управление по безопасному хранению и уничтожению химического оружия при Министерстве промышленности и торговли РФ (войсковая часть 70855)»</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на объекте по уничтожению химического оружия «Леонидовка» в пос. Леонидовка Пензенской области планируется продолжение выполнения работ по ликвидации последствий деятельности объекта по уничтожению химического оружия, а именно:</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дегазация поверхностей технологического оборудования, трубопроводов и строительных конструкций;</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проведение анализов на полноту дегазации поверхностей технологического оборудования, трубопроводов и строительных конструкций, фрагментов технологического </w:t>
      </w:r>
      <w:r w:rsidRPr="00636931">
        <w:rPr>
          <w:rFonts w:ascii="Times New Roman" w:eastAsia="Times New Roman" w:hAnsi="Times New Roman" w:cs="Times New Roman"/>
          <w:sz w:val="24"/>
          <w:szCs w:val="24"/>
          <w:lang w:eastAsia="ru-RU"/>
        </w:rPr>
        <w:lastRenderedPageBreak/>
        <w:t>оборудования;</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демонтаж и разделка на мерные элементы (фрагментирование) технологического оборудования, трубопроводов, изделий и материалов;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переработка жидких отходов;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переработка твердых отходов.</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Планы реконструкции и перепрофилирования объектов и инфраструктуры в целях дальнейшего использования в интересах государства и региона – в стадии рассмотрения.</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D75A01" w:rsidRPr="00636931" w:rsidRDefault="00D75A01" w:rsidP="00D75A01">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D75A01"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течение 12 месяцев 2019 года предприятиями проводилась работа по повышению уровня промышленной безопасности, техническому перевооружению, реконструкции и модернизации производств.</w:t>
      </w:r>
    </w:p>
    <w:p w:rsidR="0043543F" w:rsidRPr="00636931" w:rsidRDefault="00D75A01" w:rsidP="00D75A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Мероприятия по устранению нарушений требований промышленной безопасности выполняются в рамках исполнения предписаний.</w:t>
      </w:r>
    </w:p>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36931" w:rsidRDefault="0043543F" w:rsidP="00291669">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2.8. Анализ соблюдения законодательно установленных процедур регулирования промышленной безопасности (производственный </w:t>
      </w:r>
      <w:proofErr w:type="gramStart"/>
      <w:r w:rsidRPr="00636931">
        <w:rPr>
          <w:rFonts w:ascii="Times New Roman" w:eastAsia="Times New Roman" w:hAnsi="Times New Roman" w:cs="Times New Roman"/>
          <w:i/>
          <w:sz w:val="24"/>
          <w:szCs w:val="24"/>
          <w:lang w:eastAsia="ru-RU"/>
        </w:rPr>
        <w:t>контроль за</w:t>
      </w:r>
      <w:proofErr w:type="gramEnd"/>
      <w:r w:rsidRPr="00636931">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43543F" w:rsidRPr="00636931" w:rsidRDefault="0043543F" w:rsidP="00291669">
      <w:pPr>
        <w:widowControl w:val="0"/>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объектах I, II класса опасности внедрены Системы управления промышленной безопасности.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объекты I, II класса опасности разработаны декларации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ПАО «КуйбышевАзот»</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ПАО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Группами производственного контроля согласно утвержденному плану осуществляются целевые и комплексные проверки.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Производственный контроль осуществляется за соблюдением норм технологического режима технологическим персоналом цехов предприятия; своевременной переработкой производственных инструкций по рабочим местам, охране труда, безопасной эксплуатации оборудования, сосудов, работающих под избыточным давлением, технологических </w:t>
      </w:r>
      <w:r w:rsidRPr="00636931">
        <w:rPr>
          <w:rFonts w:ascii="Times New Roman" w:eastAsia="Times New Roman" w:hAnsi="Times New Roman" w:cs="Times New Roman"/>
          <w:sz w:val="24"/>
          <w:szCs w:val="24"/>
          <w:lang w:eastAsia="ru-RU"/>
        </w:rPr>
        <w:lastRenderedPageBreak/>
        <w:t xml:space="preserve">трубопроводов, трубопроводов пара и горячей воды;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 </w:t>
      </w:r>
      <w:proofErr w:type="gramStart"/>
      <w:r w:rsidRPr="00636931">
        <w:rPr>
          <w:rFonts w:ascii="Times New Roman" w:eastAsia="Times New Roman" w:hAnsi="Times New Roman" w:cs="Times New Roman"/>
          <w:sz w:val="24"/>
          <w:szCs w:val="24"/>
          <w:lang w:eastAsia="ru-RU"/>
        </w:rPr>
        <w:t>безопасной эксплуатацией средств измерений и автоматики, систем противоаварийной защит</w:t>
      </w:r>
      <w:r w:rsidR="005C7335" w:rsidRPr="00636931">
        <w:rPr>
          <w:rFonts w:ascii="Times New Roman" w:eastAsia="Times New Roman" w:hAnsi="Times New Roman" w:cs="Times New Roman"/>
          <w:sz w:val="24"/>
          <w:szCs w:val="24"/>
          <w:lang w:eastAsia="ru-RU"/>
        </w:rPr>
        <w:t xml:space="preserve">ы и своевременной их поверкой; </w:t>
      </w:r>
      <w:r w:rsidRPr="00636931">
        <w:rPr>
          <w:rFonts w:ascii="Times New Roman" w:eastAsia="Times New Roman" w:hAnsi="Times New Roman" w:cs="Times New Roman"/>
          <w:sz w:val="24"/>
          <w:szCs w:val="24"/>
          <w:lang w:eastAsia="ru-RU"/>
        </w:rPr>
        <w:t>метрологическим обеспечением средств и методов измерений;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 безопасным состоянием и эксплуатацией зданий и сооружений в АО «КуйбышевАзот», организацией и безопасному проведению строительно-монтажных работ на территории предприятия;</w:t>
      </w:r>
      <w:proofErr w:type="gramEnd"/>
      <w:r w:rsidRPr="00636931">
        <w:rPr>
          <w:rFonts w:ascii="Times New Roman" w:eastAsia="Times New Roman" w:hAnsi="Times New Roman" w:cs="Times New Roman"/>
          <w:sz w:val="24"/>
          <w:szCs w:val="24"/>
          <w:lang w:eastAsia="ru-RU"/>
        </w:rPr>
        <w:t xml:space="preserve"> организацией и безопасным проведением работ повышенной опасности (ремонтных, огневых, газоопасных); выполнением инженерно-техническими работниками цехов своих обязанностей по обеспечению безопасных условий труда в подразделениях; своевременным проведением обучения, инструктажа и проверки знаний на допуск к самостоятельной работе работников цехов; своевременным проведением учебных тревог по планам мероприятий по локализации и ликвидации аварий.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контроля в целом по предприятию.</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ПАО «КуйбышевАзот» действуют декларации промышленной безопасности на опасные производственные объекты I, II классов 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Установка получения гидроксиламинсульфата открытого акционерного общества «КуйбышевАзот» 445007, Самарская область, г</w:t>
      </w:r>
      <w:proofErr w:type="gramStart"/>
      <w:r w:rsidRPr="00636931">
        <w:rPr>
          <w:rFonts w:ascii="Times New Roman" w:eastAsia="Times New Roman" w:hAnsi="Times New Roman" w:cs="Times New Roman"/>
          <w:sz w:val="24"/>
          <w:szCs w:val="24"/>
          <w:lang w:eastAsia="ru-RU"/>
        </w:rPr>
        <w:t>.Т</w:t>
      </w:r>
      <w:proofErr w:type="gramEnd"/>
      <w:r w:rsidR="005C7335" w:rsidRPr="00636931">
        <w:rPr>
          <w:rFonts w:ascii="Times New Roman" w:eastAsia="Times New Roman" w:hAnsi="Times New Roman" w:cs="Times New Roman"/>
          <w:sz w:val="24"/>
          <w:szCs w:val="24"/>
          <w:lang w:eastAsia="ru-RU"/>
        </w:rPr>
        <w:t xml:space="preserve">ольятти, ул. Новозаводская, 6. </w:t>
      </w:r>
      <w:r w:rsidRPr="00636931">
        <w:rPr>
          <w:rFonts w:ascii="Times New Roman" w:eastAsia="Times New Roman" w:hAnsi="Times New Roman" w:cs="Times New Roman"/>
          <w:sz w:val="24"/>
          <w:szCs w:val="24"/>
          <w:lang w:eastAsia="ru-RU"/>
        </w:rPr>
        <w:t>А53-00317-019 № 01-10(02).(Х)101-08-АМУ, номер экспертизы в РТН №08-Д</w:t>
      </w:r>
      <w:proofErr w:type="gramStart"/>
      <w:r w:rsidRPr="00636931">
        <w:rPr>
          <w:rFonts w:ascii="Times New Roman" w:eastAsia="Times New Roman" w:hAnsi="Times New Roman" w:cs="Times New Roman"/>
          <w:sz w:val="24"/>
          <w:szCs w:val="24"/>
          <w:lang w:eastAsia="ru-RU"/>
        </w:rPr>
        <w:t>Б-</w:t>
      </w:r>
      <w:proofErr w:type="gramEnd"/>
      <w:r w:rsidRPr="00636931">
        <w:rPr>
          <w:rFonts w:ascii="Times New Roman" w:eastAsia="Times New Roman" w:hAnsi="Times New Roman" w:cs="Times New Roman"/>
          <w:sz w:val="24"/>
          <w:szCs w:val="24"/>
          <w:lang w:eastAsia="ru-RU"/>
        </w:rPr>
        <w:t>(Х)1466-2010</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Склад аммиака (изотермическое хранилище) ОАО «КуйбышевАзот» 445007, Самарская область, г. Тольятти, ул. Новозаводская, 6, А53-00317-011, № 01-10(03).(Х)109-08-АМУ номер экспертизы в РТН №08-Д</w:t>
      </w:r>
      <w:proofErr w:type="gramStart"/>
      <w:r w:rsidRPr="00636931">
        <w:rPr>
          <w:rFonts w:ascii="Times New Roman" w:eastAsia="Times New Roman" w:hAnsi="Times New Roman" w:cs="Times New Roman"/>
          <w:sz w:val="24"/>
          <w:szCs w:val="24"/>
          <w:lang w:eastAsia="ru-RU"/>
        </w:rPr>
        <w:t>Б-</w:t>
      </w:r>
      <w:proofErr w:type="gramEnd"/>
      <w:r w:rsidRPr="00636931">
        <w:rPr>
          <w:rFonts w:ascii="Times New Roman" w:eastAsia="Times New Roman" w:hAnsi="Times New Roman" w:cs="Times New Roman"/>
          <w:sz w:val="24"/>
          <w:szCs w:val="24"/>
          <w:lang w:eastAsia="ru-RU"/>
        </w:rPr>
        <w:t>(Х)2279-2010</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Товарно-сырьевая база хранения органического сырья, продуктов кислоты и щелочи для производства капролактама ОАО «КуйбышевАзот» 445007, Самарская область, г. Тольятти, ул. Новозаводская, 6, А-53-00317-016, №01-08(02).0453-12-АМУ, номер экспертизы в РТН № 12-ДБ-01614-2008</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шифр 028.12.35; 125-12. Самарская область, г. Тольятти, ул. Новозаводская, 6, А 53-00317-013, А 53-00317-014, № 14-14(00).0466-00-АМУ, номер экспертизы в РТН №56-ДБ-17346-2014;</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Установка получения слабой азотной кислоты совместно с продуктопроводами (цех № 5) ОАО «КуйбышевАзот» 445007, Самарская область, г. Тольятти, ул. Новозаводская, 6, А53-00317-0006, №12-13(00).(Х)002-08-АМУ, номер экспертизы в РТН №08-Д</w:t>
      </w:r>
      <w:proofErr w:type="gramStart"/>
      <w:r w:rsidRPr="00636931">
        <w:rPr>
          <w:rFonts w:ascii="Times New Roman" w:eastAsia="Times New Roman" w:hAnsi="Times New Roman" w:cs="Times New Roman"/>
          <w:sz w:val="24"/>
          <w:szCs w:val="24"/>
          <w:lang w:eastAsia="ru-RU"/>
        </w:rPr>
        <w:t>Б-</w:t>
      </w:r>
      <w:proofErr w:type="gramEnd"/>
      <w:r w:rsidRPr="00636931">
        <w:rPr>
          <w:rFonts w:ascii="Times New Roman" w:eastAsia="Times New Roman" w:hAnsi="Times New Roman" w:cs="Times New Roman"/>
          <w:sz w:val="24"/>
          <w:szCs w:val="24"/>
          <w:lang w:eastAsia="ru-RU"/>
        </w:rPr>
        <w:t>(Х)1427-2012.</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настоящее время ведется работа по переработке деклараций промышленной безопасности в связи с переводом данных объектов из II класса опасности в I класс опасности: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Декларации № 14-14(00).0466-00-АМУ ОПО: «Площадка производства циклогексанона цеха №22» и «Площадка производства циклогексанона цеха №35» ОАО «КуйбышевАзот» в составе документации «Техническое перевооружение отделения ректификации цеха №35 ОАО «КуйбышевАзот» с учетом проекта №109.11-825а «Энергоэффективное производство циклогексанона мощностью 140 тыс. тонн в год»;</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 Декларации №12-13(00).(Х)002-08-АМУ ОПО: «Установка получения слабой </w:t>
      </w:r>
      <w:r w:rsidRPr="00636931">
        <w:rPr>
          <w:rFonts w:ascii="Times New Roman" w:eastAsia="Times New Roman" w:hAnsi="Times New Roman" w:cs="Times New Roman"/>
          <w:sz w:val="24"/>
          <w:szCs w:val="24"/>
          <w:lang w:eastAsia="ru-RU"/>
        </w:rPr>
        <w:lastRenderedPageBreak/>
        <w:t>азотной кислоты совместно с продуктопроводами ( цех №5)» с учетом Производства неконцентрированной азотной кислоты на базе агрегата УКЛ-7-76 мощностью 120 тыс</w:t>
      </w:r>
      <w:proofErr w:type="gramStart"/>
      <w:r w:rsidRPr="00636931">
        <w:rPr>
          <w:rFonts w:ascii="Times New Roman" w:eastAsia="Times New Roman" w:hAnsi="Times New Roman" w:cs="Times New Roman"/>
          <w:sz w:val="24"/>
          <w:szCs w:val="24"/>
          <w:lang w:eastAsia="ru-RU"/>
        </w:rPr>
        <w:t>.т</w:t>
      </w:r>
      <w:proofErr w:type="gramEnd"/>
      <w:r w:rsidRPr="00636931">
        <w:rPr>
          <w:rFonts w:ascii="Times New Roman" w:eastAsia="Times New Roman" w:hAnsi="Times New Roman" w:cs="Times New Roman"/>
          <w:sz w:val="24"/>
          <w:szCs w:val="24"/>
          <w:lang w:eastAsia="ru-RU"/>
        </w:rPr>
        <w:t>/год проект 003.12.05.</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ПАО «КуйбышевАзот»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«АльфаСтрахование». Договора страхования заключены в отношении всех объектов. Срок действия до 17.03.2020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ПАО «Тольяттиазот»</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ПАО «Тольяттиазот» введено в действие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ПАО «ТОАЗ», утверждённое генеральным директором.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Основными задачами производственного контроля являются:</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обеспечение соблюдения требований промышленной безопасности на опасных производственных объектах ПАО «ТОАЗ»;</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производственных объектов», в частности — требований по организации производственного контроля в ПАО «ТОАЗ»;</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разработка мер, направленных на улучшение состояния промышленной безопасности и предотвращения ущерба окружающей среде;</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установленных Федеральными законами и иными нормативными правовыми актами;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соблюдением технологической дисциплины;</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реализацией мероприятий, предложенных комиссиями по расследованию причин аварий и несчастных случаев на опасных производственных объектах;</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ПАО «ТОАЗ» действует Декларация промышленной безопасности опасных производственных объектов ОАО «Тольяттиазот», которая зарегистрирована Центральным аппаратом Ростехнадзора за № 15-15(00).0209-00-АМУ от 16.01.2015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Имеется положительное заключение экспертизы промышленной безопасности на декларацию промышленной безопасности опасных производственных объектов ОАО «Тольяттиазот», которое зарегистрировано Центральным аппаратом Ростехнадзора за № 53-ДБ-03181-2015 от 04.03.2015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Имеется заключение №1 от 02.04.2015 МЧС России о соответствии </w:t>
      </w:r>
      <w:proofErr w:type="gramStart"/>
      <w:r w:rsidRPr="00636931">
        <w:rPr>
          <w:rFonts w:ascii="Times New Roman" w:eastAsia="Times New Roman" w:hAnsi="Times New Roman" w:cs="Times New Roman"/>
          <w:sz w:val="24"/>
          <w:szCs w:val="24"/>
          <w:lang w:eastAsia="ru-RU"/>
        </w:rPr>
        <w:t>заключения экспертизы промышленной безопасности Декларации промышленной безопасности опасных производственных объектов</w:t>
      </w:r>
      <w:proofErr w:type="gramEnd"/>
      <w:r w:rsidRPr="00636931">
        <w:rPr>
          <w:rFonts w:ascii="Times New Roman" w:eastAsia="Times New Roman" w:hAnsi="Times New Roman" w:cs="Times New Roman"/>
          <w:sz w:val="24"/>
          <w:szCs w:val="24"/>
          <w:lang w:eastAsia="ru-RU"/>
        </w:rPr>
        <w:t xml:space="preserve"> ОАО «Тольяттиазот» предъявляемым требованиям и об его утверждении.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ПАО «ТОАЗ»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производственном объекте со Страховым публичным акционерным обществом «ИНГОССТРАХ». Договора страхования заключены в отношении всех объектов. Срок действия до 25.03.2020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результатам экспертизы технического устройства, зданий и сооружений опасных производственных объектов, в заключени</w:t>
      </w:r>
      <w:proofErr w:type="gramStart"/>
      <w:r w:rsidRPr="00636931">
        <w:rPr>
          <w:rFonts w:ascii="Times New Roman" w:eastAsia="Times New Roman" w:hAnsi="Times New Roman" w:cs="Times New Roman"/>
          <w:sz w:val="24"/>
          <w:szCs w:val="24"/>
          <w:lang w:eastAsia="ru-RU"/>
        </w:rPr>
        <w:t>и</w:t>
      </w:r>
      <w:proofErr w:type="gramEnd"/>
      <w:r w:rsidRPr="00636931">
        <w:rPr>
          <w:rFonts w:ascii="Times New Roman" w:eastAsia="Times New Roman" w:hAnsi="Times New Roman" w:cs="Times New Roman"/>
          <w:sz w:val="24"/>
          <w:szCs w:val="24"/>
          <w:lang w:eastAsia="ru-RU"/>
        </w:rPr>
        <w:t xml:space="preserve"> экспертизы дополнительно приводятся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эксплуатации.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 xml:space="preserve">ПАО «АВТОВАЗ».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ПАО «АВТОВАЗ» разработан стандарт предприятия СТП 37.101.9775-2015 «Система управления охраной труда и промышленной безопасностью.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ПАО «АВТОВАЗ», подконтрольных Ростехнадзору», введён в действие 05.11.2015г.</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отделе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опасными объектами ОАО «АВТОВАЗ» разработан план осуществления производственного контроля на 2016 год, утверждённый начальником управления охраны труда ОАО «АВТОВАЗ» 29.12.2015 г. План выполняется в установленные сроки.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ПАО «АВТОВАЗ» разработаны «Мероприятия по обеспечению промышленной безопасности и снижению риска аварий на опасных производственных объектах ПАО «АВТОВАЗ» на 2016 г.», утверждённые приказом от 17.12.2015 № 1284 Директора дирекции по энергоэффективности и промышленным рискам.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опасных производственных объектах II класса опасности действуют декларации промышленной безопасности (ДПБ):</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ДПБ опасного производственного объекта «Площадка краскоприготовительных отделений корпусов 02, 02А, 01/23Б ОАО «АВТОВАЗ» (рег.</w:t>
      </w:r>
      <w:proofErr w:type="gramEnd"/>
      <w:r w:rsidRPr="00636931">
        <w:rPr>
          <w:rFonts w:ascii="Times New Roman" w:eastAsia="Times New Roman" w:hAnsi="Times New Roman" w:cs="Times New Roman"/>
          <w:sz w:val="24"/>
          <w:szCs w:val="24"/>
          <w:lang w:eastAsia="ru-RU"/>
        </w:rPr>
        <w:t xml:space="preserve"> № </w:t>
      </w:r>
      <w:proofErr w:type="gramStart"/>
      <w:r w:rsidRPr="00636931">
        <w:rPr>
          <w:rFonts w:ascii="Times New Roman" w:eastAsia="Times New Roman" w:hAnsi="Times New Roman" w:cs="Times New Roman"/>
          <w:sz w:val="24"/>
          <w:szCs w:val="24"/>
          <w:lang w:eastAsia="ru-RU"/>
        </w:rPr>
        <w:t>А53-01019-0112) внесена в реестр ДПБ, рег. № 15-15(00).0001-00-ОС от 13.01.2015г. Заключение экспертизы промышленной безопасности ДПБ 17.09.2014г. внесено в реестр заключений Средне-Поволжского управления Федеральной службы по экологическому, технологическому и атомному надзору, рег. № 53-ДБ-18175-2014 .</w:t>
      </w:r>
      <w:proofErr w:type="gramEnd"/>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lastRenderedPageBreak/>
        <w:t>ДПБ опасного производственного объекта «Расходный склад жидкого хлора энергетического производства ОАО «АВТОВАЗ» (рег.</w:t>
      </w:r>
      <w:proofErr w:type="gramEnd"/>
      <w:r w:rsidRPr="00636931">
        <w:rPr>
          <w:rFonts w:ascii="Times New Roman" w:eastAsia="Times New Roman" w:hAnsi="Times New Roman" w:cs="Times New Roman"/>
          <w:sz w:val="24"/>
          <w:szCs w:val="24"/>
          <w:lang w:eastAsia="ru-RU"/>
        </w:rPr>
        <w:t xml:space="preserve"> № </w:t>
      </w:r>
      <w:proofErr w:type="gramStart"/>
      <w:r w:rsidRPr="00636931">
        <w:rPr>
          <w:rFonts w:ascii="Times New Roman" w:eastAsia="Times New Roman" w:hAnsi="Times New Roman" w:cs="Times New Roman"/>
          <w:sz w:val="24"/>
          <w:szCs w:val="24"/>
          <w:lang w:eastAsia="ru-RU"/>
        </w:rPr>
        <w:t>А53-01019-0016) внесена в реестр ДПБ, рег. № 16-16(00).0441-00-ХВК от 27.07.2016г. Заключение экспертизы промышленной безопасности ДПБ 30.05.2016 внесено в реестр заключений Средне-Поволжского управления Федеральной службы по экологическому, технологическому и атомному надзору, рег. № 53-ДБ-09748-2016.</w:t>
      </w:r>
      <w:proofErr w:type="gramEnd"/>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ПАО «АВТОВАЗ» заключен договор обязательного страхования гражданской ответственности владельца ОПО за причинение вреда в результате аварии на опасном объекте с ООО Страховая компания «ВТБ страхование», начало действия договора 01.01.2019 окончание 31.12.2019. Заключено дополнительное соглашение к договору о страхования ОПО со сроком действия до 13.07.2020 года.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«Алхим»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предприятии действует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ООО «Алхим», утвержденное директором 15.06.2015г.</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Заверенная копия «Положения» направлена в Средне-Поволжское управление Ростехнадзора (вход.15308 от 23.06.2015г.)</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Назначен ответственный за осуществление производственного контроля – приказ № 25-П от 18.04.2018 г. инженер-технолог Трокова Ю.В.</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Деятельность лица, ответственного за осуществление производственного контроля, осуществляется согласно ежегодному плану работы. Проверки лица, ответственного по производственному контролю, оформляются актами. Отчет по производственному контролю ежегодно направляется в Средне-Поволжское управление Ростехнадзора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разработана ООО НТЦ «Промтехэкспертиза», утверждена в 2010 году директором ООО «АЛХИМ» Худотепловым Н. А. и внесена Федеральной службой по экологическому, технологическому и атомному надзору в реестр деклараций промышленной безопасности с присвоением регистрационного номера 10-10(00)</w:t>
      </w:r>
      <w:proofErr w:type="gramEnd"/>
      <w:r w:rsidRPr="00636931">
        <w:rPr>
          <w:rFonts w:ascii="Times New Roman" w:eastAsia="Times New Roman" w:hAnsi="Times New Roman" w:cs="Times New Roman"/>
          <w:sz w:val="24"/>
          <w:szCs w:val="24"/>
          <w:lang w:eastAsia="ru-RU"/>
        </w:rPr>
        <w:t>.(Х) 100-08-ХЗ (письмо от 08.07.2010 № 08-02-02/4429).</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Положительное заключение экспертизы декларации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г. Тольятти Самарской области, выданное ООО «Технический Экологический Консалтинг», внесено в реестр деклараций промышленной безопасности (№ в реестре 08-Д</w:t>
      </w:r>
      <w:proofErr w:type="gramStart"/>
      <w:r w:rsidRPr="00636931">
        <w:rPr>
          <w:rFonts w:ascii="Times New Roman" w:eastAsia="Times New Roman" w:hAnsi="Times New Roman" w:cs="Times New Roman"/>
          <w:sz w:val="24"/>
          <w:szCs w:val="24"/>
          <w:lang w:eastAsia="ru-RU"/>
        </w:rPr>
        <w:t>Б-</w:t>
      </w:r>
      <w:proofErr w:type="gramEnd"/>
      <w:r w:rsidRPr="00636931">
        <w:rPr>
          <w:rFonts w:ascii="Times New Roman" w:eastAsia="Times New Roman" w:hAnsi="Times New Roman" w:cs="Times New Roman"/>
          <w:sz w:val="24"/>
          <w:szCs w:val="24"/>
          <w:lang w:eastAsia="ru-RU"/>
        </w:rPr>
        <w:t>(Х) 1653-2010).</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Заключен договор межд</w:t>
      </w:r>
      <w:proofErr w:type="gramStart"/>
      <w:r w:rsidRPr="00636931">
        <w:rPr>
          <w:rFonts w:ascii="Times New Roman" w:eastAsia="Times New Roman" w:hAnsi="Times New Roman" w:cs="Times New Roman"/>
          <w:sz w:val="24"/>
          <w:szCs w:val="24"/>
          <w:lang w:eastAsia="ru-RU"/>
        </w:rPr>
        <w:t>у ООО</w:t>
      </w:r>
      <w:proofErr w:type="gramEnd"/>
      <w:r w:rsidRPr="00636931">
        <w:rPr>
          <w:rFonts w:ascii="Times New Roman" w:eastAsia="Times New Roman" w:hAnsi="Times New Roman" w:cs="Times New Roman"/>
          <w:sz w:val="24"/>
          <w:szCs w:val="24"/>
          <w:lang w:eastAsia="ru-RU"/>
        </w:rPr>
        <w:t xml:space="preserve"> «Алхим» и АО Национальная страховая Компания «ТАТАРСТАН» по страхованию гражданской ответственности за причинение вреда в результате аварии на ОПО «Склад сырьевой серной кислоты», № А53-02270-0002, II класса опасности, страховой полис серия №ТАТХ11890599095000, период страхования с 17.01.2019 по 16.01.2020, страховая сумма 10 млн. рублей, страховая премия 17100 рублей; «Цех по производству алюминия сульфата», рег. №А53-02270-0003, IV класса опасности, страховой полис серия №ТАТХ11817908682000, период страхования с 17.01.2019 по 16.01.2020, страховая сумма 10 млн. рублей, страховая премия 1800 рублей.</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 xml:space="preserve">ООО «ТОМЕТ»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ООО «ТОМЕТ» разработано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ООО «ТОМЕТ», утверждённое 25.12.2015.</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службе производственного контроля ООО «ТОМЕТ» разработан план осуществления производственного контроля на 2018 год, утверждённый генеральным </w:t>
      </w:r>
      <w:r w:rsidRPr="00636931">
        <w:rPr>
          <w:rFonts w:ascii="Times New Roman" w:eastAsia="Times New Roman" w:hAnsi="Times New Roman" w:cs="Times New Roman"/>
          <w:sz w:val="24"/>
          <w:szCs w:val="24"/>
          <w:lang w:eastAsia="ru-RU"/>
        </w:rPr>
        <w:lastRenderedPageBreak/>
        <w:t>директором. План выполняется в установленные сроки.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ООО «ТОМЕТ» разработаны «Мероприятия по обеспечению промышленной безопасности и снижению риска аварий на опасном производственном объекте ООО «ТОМЕТ» на 2018 ÷ 2019 годы», утверждённые приказом генерального директора.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опасном производственном объекте II класса опасности действует декларации промышленной безопасности (ДПБ):</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Декларация промышленной безопасности опасного производственного объекта площадка установки производства метанола ООО «ТОМЕТ» (Регистрационный номер в государственном реестре опасных производственных объектов:</w:t>
      </w:r>
      <w:proofErr w:type="gramEnd"/>
      <w:r w:rsidRPr="00636931">
        <w:rPr>
          <w:rFonts w:ascii="Times New Roman" w:eastAsia="Times New Roman" w:hAnsi="Times New Roman" w:cs="Times New Roman"/>
          <w:sz w:val="24"/>
          <w:szCs w:val="24"/>
          <w:lang w:eastAsia="ru-RU"/>
        </w:rPr>
        <w:t xml:space="preserve"> № </w:t>
      </w:r>
      <w:proofErr w:type="gramStart"/>
      <w:r w:rsidRPr="00636931">
        <w:rPr>
          <w:rFonts w:ascii="Times New Roman" w:eastAsia="Times New Roman" w:hAnsi="Times New Roman" w:cs="Times New Roman"/>
          <w:sz w:val="24"/>
          <w:szCs w:val="24"/>
          <w:lang w:eastAsia="ru-RU"/>
        </w:rPr>
        <w:t>А 53-04576-0001) от 10.01.2017, внесена в реестр ДПБ (рег. № 12-17(01)-00-ХЗ).</w:t>
      </w:r>
      <w:proofErr w:type="gramEnd"/>
      <w:r w:rsidRPr="00636931">
        <w:rPr>
          <w:rFonts w:ascii="Times New Roman" w:eastAsia="Times New Roman" w:hAnsi="Times New Roman" w:cs="Times New Roman"/>
          <w:sz w:val="24"/>
          <w:szCs w:val="24"/>
          <w:lang w:eastAsia="ru-RU"/>
        </w:rPr>
        <w:t xml:space="preserve"> Заключение экспертизы промышленной безопасности ДПБ внесено в реестр заключений Средне-Поволжского управления Федеральной службы по экологическому, технологическому и атомному надзору, рег. № 53-ДБ-03425-2017.</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соответствии с Федеральным законом РФ от 27 июля 2010 года № 225-ФЗ со страховым акционерным обществом «ВСК» на 2019-2020 годы заключён договор обязательного страхования гражданской ответственности владельца ОПО за причинение вреда в результате аварии на опасном объекте. Страховой полис серия 111 VSKX №11971927855000 от 05.03.2019 со сроком действия с 28.03.2019 по 27.03.2020.</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«Фосфор Транзит»</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ООО «Фосфор Транзит» разработано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Эксплуатируемый опасный производственный объект ООО «Фосфор Транзит» застрахован в АО «Национальная страховая компания ТАТАРСТАН», срок действия договора обязательного страхования по 28.03.2020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636931">
        <w:rPr>
          <w:rFonts w:ascii="Times New Roman" w:eastAsia="Times New Roman" w:hAnsi="Times New Roman" w:cs="Times New Roman"/>
          <w:sz w:val="24"/>
          <w:szCs w:val="24"/>
          <w:lang w:eastAsia="ru-RU"/>
        </w:rPr>
        <w:t>проверок</w:t>
      </w:r>
      <w:proofErr w:type="gramEnd"/>
      <w:r w:rsidRPr="00636931">
        <w:rPr>
          <w:rFonts w:ascii="Times New Roman" w:eastAsia="Times New Roman" w:hAnsi="Times New Roman" w:cs="Times New Roman"/>
          <w:sz w:val="24"/>
          <w:szCs w:val="24"/>
          <w:lang w:eastAsia="ru-RU"/>
        </w:rPr>
        <w:t xml:space="preserve"> выявленные нарушения отражаются в актах и предписаниях с возбуждением дел об административных правонарушениях. В случае необходимости в продлении сроков устранения нарушений ранее выданных предписаний по обращению организаций при наличии положительной динамике устранения нарушений, проводятся мероприятия по переносу сроков выполнения предписаний.</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«Линде Азот Тольятти»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Декларация промышленной безопасности опасного производственного объекта «Площадка производства аммиака» разработана в составе проектной документации «Строительство производства аммиака мощностью 1340 тонн в сутки» разработана ОАО «НИИК» в 2016 году.</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Декларация промышленной безопасности внесена в реестр деклараций промышленной безопасности с присвоением регистрационного номера 17-17(00).0616-00-АМУ, письмо уведомление о внесении декларации Промышленной Безопасности в реестр декларации промышленной безопасности, №11-05-05/11544/3 от 20.12.2017, Федеральной </w:t>
      </w:r>
      <w:r w:rsidRPr="00636931">
        <w:rPr>
          <w:rFonts w:ascii="Times New Roman" w:eastAsia="Times New Roman" w:hAnsi="Times New Roman" w:cs="Times New Roman"/>
          <w:sz w:val="24"/>
          <w:szCs w:val="24"/>
          <w:lang w:eastAsia="ru-RU"/>
        </w:rPr>
        <w:lastRenderedPageBreak/>
        <w:t>Службой по экологическому, технологическому и атомному надзору.</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«Линде Азот Тольятти» действует «Положение о производственном контроле за соблюдением требований промышленной безопасности на опасных производственных объектах ООО «Линде Азот Тольятти» утвержденное генеральным директором ООО «Линде Азот Тольятти» Алексеевым В.В. 28.12.2017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Приказом генерального директора ООО «Линде Азот Тольятти» Алексеевым В.В. от 02.04.2018 № 28/1 «О назначении лиц, ответственных за организацию и осуществление производственного контроля за соблюдением требований промышленной безопасности на опасных производственных объектах», ответственным за осуществлен</w:t>
      </w:r>
      <w:r w:rsidR="005C7335" w:rsidRPr="00636931">
        <w:rPr>
          <w:rFonts w:ascii="Times New Roman" w:eastAsia="Times New Roman" w:hAnsi="Times New Roman" w:cs="Times New Roman"/>
          <w:sz w:val="24"/>
          <w:szCs w:val="24"/>
          <w:lang w:eastAsia="ru-RU"/>
        </w:rPr>
        <w:t xml:space="preserve">ие производственного контроля </w:t>
      </w:r>
      <w:r w:rsidRPr="00636931">
        <w:rPr>
          <w:rFonts w:ascii="Times New Roman" w:eastAsia="Times New Roman" w:hAnsi="Times New Roman" w:cs="Times New Roman"/>
          <w:sz w:val="24"/>
          <w:szCs w:val="24"/>
          <w:lang w:eastAsia="ru-RU"/>
        </w:rPr>
        <w:t>назначен специалист по промышленной безопасности, охране труда, экологии ГО и ЧС ООО «Линде Азот Тольятти» Вайман И.Г.</w:t>
      </w:r>
      <w:proofErr w:type="gramEnd"/>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Копия «Положения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ООО «Линде Азот Тольятти», направлена в Средне-Поволжское управление Федеральной службы по экологическому, технологическому и атомному надзору, письмо исх. №206 от 29.11.2017 года, вход. Средне-Поволжское управление Ростехнадзора № 49248 от 30.11.2017.</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«Линде Азот Тольятти» застраховало гражданскую ответственность за причинение вреда в результате аварии на опасном производственном объекте I класса опасности «Площадка производства аммиака», рег. № А53-05515-0001, в ОАО «АльфаСтрахование» 24.08.2018.</w:t>
      </w:r>
    </w:p>
    <w:p w:rsidR="0043543F"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Представлен полис обязательного страхования № ALFX11938212492000, страховая сумма 50 000 000 (пятьдесят миллионов рублей) 00 копеек, срок действия с 24.08.2019 года по 23.08.2020 года</w:t>
      </w:r>
      <w:r w:rsidR="0043543F" w:rsidRPr="00636931">
        <w:rPr>
          <w:rFonts w:ascii="Times New Roman" w:eastAsia="Times New Roman" w:hAnsi="Times New Roman" w:cs="Times New Roman"/>
          <w:sz w:val="24"/>
          <w:szCs w:val="24"/>
          <w:lang w:eastAsia="ru-RU"/>
        </w:rPr>
        <w:t>.</w:t>
      </w:r>
    </w:p>
    <w:p w:rsidR="0043543F" w:rsidRPr="00636931" w:rsidRDefault="0043543F" w:rsidP="00291669">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имеющейся информации мероприятия по проведению экспертизы промышленной безопасности технических устройств на химических предприятиях велись согласно имеющимся графикам.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Сведения о страховании за причинение вреда при эксплуатации опасных производственных объектов.</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68"/>
        <w:gridCol w:w="561"/>
        <w:gridCol w:w="556"/>
        <w:gridCol w:w="2557"/>
        <w:gridCol w:w="859"/>
        <w:gridCol w:w="852"/>
        <w:gridCol w:w="1487"/>
      </w:tblGrid>
      <w:tr w:rsidR="00291669" w:rsidRPr="00636931" w:rsidTr="00683EE3">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эксплуатирующих предприятий</w:t>
            </w:r>
          </w:p>
        </w:tc>
        <w:tc>
          <w:tcPr>
            <w:tcW w:w="1732" w:type="dxa"/>
            <w:gridSpan w:val="3"/>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зарег в гос. реестре по типам</w:t>
            </w:r>
          </w:p>
        </w:tc>
        <w:tc>
          <w:tcPr>
            <w:tcW w:w="2681" w:type="dxa"/>
            <w:vMerge w:val="restart"/>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застрахованных предприятий</w:t>
            </w:r>
          </w:p>
        </w:tc>
        <w:tc>
          <w:tcPr>
            <w:tcW w:w="3482" w:type="dxa"/>
            <w:gridSpan w:val="3"/>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Застраховано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по типам</w:t>
            </w:r>
          </w:p>
        </w:tc>
      </w:tr>
      <w:tr w:rsidR="00291669" w:rsidRPr="00636931" w:rsidTr="00683EE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577"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577"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656"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r>
      <w:tr w:rsidR="00291669" w:rsidRPr="00636931" w:rsidTr="00683EE3">
        <w:tc>
          <w:tcPr>
            <w:tcW w:w="2131"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35</w:t>
            </w:r>
          </w:p>
        </w:tc>
        <w:tc>
          <w:tcPr>
            <w:tcW w:w="578"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7"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w:t>
            </w:r>
          </w:p>
        </w:tc>
        <w:tc>
          <w:tcPr>
            <w:tcW w:w="577"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81"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w:t>
            </w:r>
          </w:p>
        </w:tc>
        <w:tc>
          <w:tcPr>
            <w:tcW w:w="913"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1656" w:type="dxa"/>
            <w:tcBorders>
              <w:top w:val="single" w:sz="4" w:space="0" w:color="auto"/>
              <w:left w:val="single" w:sz="4" w:space="0" w:color="auto"/>
              <w:bottom w:val="single" w:sz="4" w:space="0" w:color="auto"/>
              <w:right w:val="single" w:sz="4" w:space="0" w:color="auto"/>
            </w:tcBorders>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3543F"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«Чердаклы спирт», ООО «Диком», ООО «Симби</w:t>
      </w:r>
      <w:proofErr w:type="gramStart"/>
      <w:r w:rsidRPr="00636931">
        <w:rPr>
          <w:rFonts w:ascii="Times New Roman" w:eastAsia="Times New Roman" w:hAnsi="Times New Roman" w:cs="Times New Roman"/>
          <w:sz w:val="24"/>
          <w:szCs w:val="24"/>
          <w:lang w:eastAsia="ru-RU"/>
        </w:rPr>
        <w:t>рск Бр</w:t>
      </w:r>
      <w:proofErr w:type="gramEnd"/>
      <w:r w:rsidRPr="00636931">
        <w:rPr>
          <w:rFonts w:ascii="Times New Roman" w:eastAsia="Times New Roman" w:hAnsi="Times New Roman" w:cs="Times New Roman"/>
          <w:sz w:val="24"/>
          <w:szCs w:val="24"/>
          <w:lang w:eastAsia="ru-RU"/>
        </w:rPr>
        <w:t>ойлер» не имеют страхования – данные организации не эксплуатируют ОПО: ООО «Агроцентр» проводятся организационно-штатные мероприятия</w:t>
      </w:r>
      <w:r w:rsidR="0043543F" w:rsidRPr="00636931">
        <w:rPr>
          <w:rFonts w:ascii="Times New Roman" w:eastAsia="Times New Roman" w:hAnsi="Times New Roman" w:cs="Times New Roman"/>
          <w:sz w:val="24"/>
          <w:szCs w:val="24"/>
          <w:lang w:eastAsia="ru-RU"/>
        </w:rPr>
        <w:t>.</w:t>
      </w:r>
    </w:p>
    <w:p w:rsidR="00291669" w:rsidRPr="00636931" w:rsidRDefault="00291669" w:rsidP="00291669">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Сведения об организации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ежегодно до 1 апреля соответствующего календарного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Объекты I, II класса опасности имеют декларацию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Работа по производственному контролю организована в соответствии с требованиями законодательства РФ и разработанного «Положения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рамках постоянного надзора Ростехназором, в обязательном порядке, проводятся проверки соблюдения законодательных требований и процедур, регулирующих промышленную безопасность на ОПО.</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Декларация промышленной безопасности опасных производственных объектов объекта по уничтожению химического оружия «Леонидовка» в пос. Леонидовка Пензенской области переработана в 2016 году регистрационный номер №13-13(01).0049-00-ХЗ. Декларация прошла экспертизу промышленной безопасности, а также имеет «Заключение №1» о соответствии декларации требованиям нормативно-правовых актов в части предупреждения, локализации и ликвидации чрезвычайных ситуаций.</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Согласно договора</w:t>
      </w:r>
      <w:proofErr w:type="gramEnd"/>
      <w:r w:rsidRPr="00636931">
        <w:rPr>
          <w:rFonts w:ascii="Times New Roman" w:eastAsia="Times New Roman" w:hAnsi="Times New Roman" w:cs="Times New Roman"/>
          <w:sz w:val="24"/>
          <w:szCs w:val="24"/>
          <w:lang w:eastAsia="ru-RU"/>
        </w:rPr>
        <w:t xml:space="preserve"> от 15.05.2019 №0373100092119000028-1041-187 с ИКЦ ПРОМТЕХБЕЗОПАСНОСТЬ г. Москва проводится разработка (уточнение) декларации промышленной безопасности и проведение экспертизы промышленной безопасности разработанной декларации.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опасные производственные объекты 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 застрахованы в случае причинения вреда при эксплуатации опасного производственного объекта. Заключен </w:t>
      </w:r>
      <w:r w:rsidRPr="00636931">
        <w:rPr>
          <w:rFonts w:ascii="Times New Roman" w:eastAsia="Times New Roman" w:hAnsi="Times New Roman" w:cs="Times New Roman"/>
          <w:sz w:val="24"/>
          <w:szCs w:val="24"/>
          <w:lang w:eastAsia="ru-RU"/>
        </w:rPr>
        <w:lastRenderedPageBreak/>
        <w:t xml:space="preserve">договор </w:t>
      </w:r>
      <w:proofErr w:type="gramStart"/>
      <w:r w:rsidRPr="00636931">
        <w:rPr>
          <w:rFonts w:ascii="Times New Roman" w:eastAsia="Times New Roman" w:hAnsi="Times New Roman" w:cs="Times New Roman"/>
          <w:sz w:val="24"/>
          <w:szCs w:val="24"/>
          <w:lang w:eastAsia="ru-RU"/>
        </w:rPr>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636931">
        <w:rPr>
          <w:rFonts w:ascii="Times New Roman" w:eastAsia="Times New Roman" w:hAnsi="Times New Roman" w:cs="Times New Roman"/>
          <w:sz w:val="24"/>
          <w:szCs w:val="24"/>
          <w:lang w:eastAsia="ru-RU"/>
        </w:rPr>
        <w:t xml:space="preserve"> «СОГАЗ» №47 от 12.03.2019 года.</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 xml:space="preserve">ООО «Горводоканал»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«Положение по организации и осуществлению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утверждено главным управляющим директором ООО «Горводоканал» 18.12.2018</w:t>
      </w:r>
      <w:r w:rsidR="00E74BC4" w:rsidRPr="00636931">
        <w:rPr>
          <w:rFonts w:ascii="Times New Roman" w:eastAsia="Times New Roman" w:hAnsi="Times New Roman" w:cs="Times New Roman"/>
          <w:sz w:val="24"/>
          <w:szCs w:val="24"/>
          <w:lang w:eastAsia="ru-RU"/>
        </w:rPr>
        <w:t> </w:t>
      </w:r>
      <w:r w:rsidRPr="00636931">
        <w:rPr>
          <w:rFonts w:ascii="Times New Roman" w:eastAsia="Times New Roman" w:hAnsi="Times New Roman" w:cs="Times New Roman"/>
          <w:sz w:val="24"/>
          <w:szCs w:val="24"/>
          <w:lang w:eastAsia="ru-RU"/>
        </w:rPr>
        <w:t>г.</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Приказом от 19.04.2019 №0081 «О назначении постоянно действующей комиссии (ПДК) по осуществлению производственного контроля на опасных производственных объектах (ОПО) предприятия» определен состав постояннодействующей комиссии.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соответствии со статьей 14 Федерального закона "О промышленной безопасности опасных производственных объектов" разработана декларация промышленной безопасности склада хлора площадки «Хлораторная» зарегистрирована Федеральной службой по экологическому, технологическому и атомному надзору за №16-16(00).0444-00-ХВК.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ООО «Горводоканал» заключило контракт (договор) об организации </w:t>
      </w:r>
      <w:proofErr w:type="gramStart"/>
      <w:r w:rsidRPr="00636931">
        <w:rPr>
          <w:rFonts w:ascii="Times New Roman" w:eastAsia="Times New Roman" w:hAnsi="Times New Roman" w:cs="Times New Roman"/>
          <w:sz w:val="24"/>
          <w:szCs w:val="24"/>
          <w:lang w:eastAsia="ru-RU"/>
        </w:rPr>
        <w:t>осуществления обязательного страхования гражданской ответственности владельца опасного объекта</w:t>
      </w:r>
      <w:proofErr w:type="gramEnd"/>
      <w:r w:rsidRPr="00636931">
        <w:rPr>
          <w:rFonts w:ascii="Times New Roman" w:eastAsia="Times New Roman" w:hAnsi="Times New Roman" w:cs="Times New Roman"/>
          <w:sz w:val="24"/>
          <w:szCs w:val="24"/>
          <w:lang w:eastAsia="ru-RU"/>
        </w:rPr>
        <w:t xml:space="preserve"> за причинение вреда в результате аварии на опасном объекте с АО «АЛЬФАСТРАХОВАНИЕ» №000023/921/6091R/9/ГВК-2019/03-129 от 21.03.2019.</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2018 год) указывает на следующие недостатки: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проведении проверок не всегда разрабатывается план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результатам проверок не в полном объеме дается оценка деятельности структурных подразделений организации;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 дается оценка своевременности выполнения вскрытых нарушений службами производственного контроля, в ходе предшествующих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организация семинаров по производственному контролю с целью обмена опытом работы и методологией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налаживание практики стажировки специалистов производственного </w:t>
      </w:r>
      <w:proofErr w:type="gramStart"/>
      <w:r w:rsidRPr="00636931">
        <w:rPr>
          <w:rFonts w:ascii="Times New Roman" w:eastAsia="Times New Roman" w:hAnsi="Times New Roman" w:cs="Times New Roman"/>
          <w:sz w:val="24"/>
          <w:szCs w:val="24"/>
          <w:lang w:eastAsia="ru-RU"/>
        </w:rPr>
        <w:t>контроля</w:t>
      </w:r>
      <w:proofErr w:type="gramEnd"/>
      <w:r w:rsidRPr="00636931">
        <w:rPr>
          <w:rFonts w:ascii="Times New Roman" w:eastAsia="Times New Roman" w:hAnsi="Times New Roman" w:cs="Times New Roman"/>
          <w:sz w:val="24"/>
          <w:szCs w:val="24"/>
          <w:lang w:eastAsia="ru-RU"/>
        </w:rPr>
        <w:t xml:space="preserve"> в организациях имеющих лучшую организацию производственного контроля.</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Отчет по производственному контролю за 2018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Как правило, все опасные производственные объекты,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570"/>
        <w:gridCol w:w="914"/>
        <w:gridCol w:w="1224"/>
        <w:gridCol w:w="1854"/>
        <w:gridCol w:w="675"/>
        <w:gridCol w:w="888"/>
        <w:gridCol w:w="1601"/>
      </w:tblGrid>
      <w:tr w:rsidR="00291669" w:rsidRPr="00636931" w:rsidTr="00683EE3">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эксплуатирующих предприятий</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Кол-во застрахованных предприятий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Застраховано ОПО</w:t>
            </w:r>
            <w:r w:rsidRPr="00636931">
              <w:rPr>
                <w:rFonts w:ascii="Times New Roman" w:eastAsia="Times New Roman" w:hAnsi="Times New Roman" w:cs="Times New Roman"/>
                <w:sz w:val="24"/>
                <w:szCs w:val="24"/>
                <w:vertAlign w:val="superscript"/>
                <w:lang w:eastAsia="ru-RU"/>
              </w:rPr>
              <w:t>*</w:t>
            </w:r>
            <w:r w:rsidRPr="00636931">
              <w:rPr>
                <w:rFonts w:ascii="Times New Roman" w:eastAsia="Times New Roman" w:hAnsi="Times New Roman" w:cs="Times New Roman"/>
                <w:sz w:val="24"/>
                <w:szCs w:val="24"/>
                <w:lang w:eastAsia="ru-RU"/>
              </w:rPr>
              <w:t xml:space="preserve"> по классам опасности</w:t>
            </w:r>
          </w:p>
        </w:tc>
      </w:tr>
      <w:tr w:rsidR="00291669" w:rsidRPr="00636931" w:rsidTr="00683EE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578"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4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265"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1854" w:type="dxa"/>
            <w:vMerge/>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c>
        <w:tc>
          <w:tcPr>
            <w:tcW w:w="686"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1661"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r>
      <w:tr w:rsidR="00291669" w:rsidRPr="00636931" w:rsidTr="00683EE3">
        <w:tc>
          <w:tcPr>
            <w:tcW w:w="2131"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w:t>
            </w:r>
          </w:p>
        </w:tc>
        <w:tc>
          <w:tcPr>
            <w:tcW w:w="578"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65"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41</w:t>
            </w:r>
          </w:p>
        </w:tc>
        <w:tc>
          <w:tcPr>
            <w:tcW w:w="1854"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w:t>
            </w:r>
          </w:p>
        </w:tc>
        <w:tc>
          <w:tcPr>
            <w:tcW w:w="686"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1661" w:type="dxa"/>
            <w:tcBorders>
              <w:top w:val="single" w:sz="4" w:space="0" w:color="auto"/>
              <w:left w:val="single" w:sz="4" w:space="0" w:color="auto"/>
              <w:bottom w:val="single" w:sz="4" w:space="0" w:color="auto"/>
              <w:right w:val="single" w:sz="4" w:space="0" w:color="auto"/>
            </w:tcBorders>
            <w:vAlign w:val="center"/>
          </w:tcPr>
          <w:p w:rsidR="00291669" w:rsidRPr="00636931" w:rsidRDefault="00291669" w:rsidP="002916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39</w:t>
            </w:r>
          </w:p>
        </w:tc>
      </w:tr>
    </w:tbl>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w:t>
      </w:r>
    </w:p>
    <w:p w:rsidR="00291669" w:rsidRPr="00636931" w:rsidRDefault="00291669" w:rsidP="00291669">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Саратовская область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объектах I, II класса опасности внедрены Системы управления промышленной безопасности.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объекты I, II класса опасности разработаны декларации промышленной безопасности.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опасные производственные объекты, находящиеся в эксплуатации, застрахованы, сроки страхования соблюдаются.</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работы производственного контроля на подконтрольных предприятиях указывает на следующие недостатки: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 проведении проверок не разрабатывается план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 результатам проверок не дается оценка деятельности структурных подразделений организации;</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 дается оценка своевременности выполнения выявленных нарушений службами производственного контроля в ходе предшествующих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Возможными путями совершенствования системы производственного контроля как части системы управления промышленной безопасностью может стать:</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организация и проведение семинаров по производственному контролю с целью обмена опытом работы и методологией проверок.</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Проведение экспертиз промышленной безопасности технических устройств на химических предприятиях осуществлялось согласно имеющимся графикам.</w:t>
      </w:r>
    </w:p>
    <w:p w:rsidR="00291669" w:rsidRPr="00636931" w:rsidRDefault="00291669" w:rsidP="0029166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организации имеют договоры страхования ответственности за причинение вреда при эксплуатации опасных производственных объектов</w:t>
      </w:r>
    </w:p>
    <w:p w:rsidR="0043543F" w:rsidRPr="00636931" w:rsidRDefault="0043543F" w:rsidP="004354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3543F" w:rsidRPr="00636931" w:rsidRDefault="0043543F" w:rsidP="00291669">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2.9. 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предприятий.</w:t>
      </w:r>
    </w:p>
    <w:p w:rsidR="0043543F" w:rsidRPr="00636931" w:rsidRDefault="0043543F" w:rsidP="00291669">
      <w:pPr>
        <w:widowControl w:val="0"/>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w:t>
      </w:r>
      <w:r w:rsidRPr="00636931">
        <w:rPr>
          <w:rFonts w:ascii="Times New Roman" w:eastAsia="Times New Roman" w:hAnsi="Times New Roman" w:cs="Times New Roman"/>
          <w:sz w:val="24"/>
          <w:szCs w:val="24"/>
          <w:lang w:eastAsia="ru-RU"/>
        </w:rPr>
        <w:lastRenderedPageBreak/>
        <w:t>остановкам и авариям.</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К </w:t>
      </w:r>
      <w:proofErr w:type="gramStart"/>
      <w:r w:rsidRPr="00636931">
        <w:rPr>
          <w:rFonts w:ascii="Times New Roman" w:eastAsia="Times New Roman" w:hAnsi="Times New Roman" w:cs="Times New Roman"/>
          <w:sz w:val="24"/>
          <w:szCs w:val="24"/>
          <w:lang w:eastAsia="ru-RU"/>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636931">
        <w:rPr>
          <w:rFonts w:ascii="Times New Roman" w:eastAsia="Times New Roman" w:hAnsi="Times New Roman" w:cs="Times New Roman"/>
          <w:sz w:val="24"/>
          <w:szCs w:val="24"/>
          <w:lang w:eastAsia="ru-RU"/>
        </w:rPr>
        <w:t xml:space="preserve"> следующие: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43543F"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r w:rsidR="0043543F" w:rsidRPr="00636931">
        <w:rPr>
          <w:rFonts w:ascii="Times New Roman" w:eastAsia="Times New Roman" w:hAnsi="Times New Roman" w:cs="Times New Roman"/>
          <w:sz w:val="24"/>
          <w:szCs w:val="24"/>
          <w:lang w:eastAsia="ru-RU"/>
        </w:rPr>
        <w:t>.</w:t>
      </w:r>
    </w:p>
    <w:p w:rsidR="0043543F" w:rsidRPr="00636931" w:rsidRDefault="0043543F" w:rsidP="00683EE3">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Одна из основных проблем – это то, что до 60% оборудования объектов эксплуатируются 20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w:t>
      </w:r>
      <w:proofErr w:type="gramStart"/>
      <w:r w:rsidRPr="00636931">
        <w:rPr>
          <w:rFonts w:ascii="Times New Roman" w:eastAsia="Times New Roman" w:hAnsi="Times New Roman" w:cs="Times New Roman"/>
          <w:sz w:val="24"/>
          <w:szCs w:val="24"/>
          <w:lang w:eastAsia="ru-RU"/>
        </w:rPr>
        <w:t>с целью устранения отдельных отступлений от действующих правил во исполнение согласованных программ приведения в соответствие с требованиями</w:t>
      </w:r>
      <w:proofErr w:type="gramEnd"/>
      <w:r w:rsidRPr="00636931">
        <w:rPr>
          <w:rFonts w:ascii="Times New Roman" w:eastAsia="Times New Roman" w:hAnsi="Times New Roman" w:cs="Times New Roman"/>
          <w:sz w:val="24"/>
          <w:szCs w:val="24"/>
          <w:lang w:eastAsia="ru-RU"/>
        </w:rPr>
        <w:t xml:space="preserve"> этих правил.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В основном на опасных производственных объектах, срок эксплуатации технических устрой</w:t>
      </w:r>
      <w:proofErr w:type="gramStart"/>
      <w:r w:rsidRPr="00636931">
        <w:rPr>
          <w:rFonts w:ascii="Times New Roman" w:eastAsia="Times New Roman" w:hAnsi="Times New Roman" w:cs="Times New Roman"/>
          <w:sz w:val="24"/>
          <w:szCs w:val="24"/>
          <w:lang w:eastAsia="ru-RU"/>
        </w:rPr>
        <w:t>ств пр</w:t>
      </w:r>
      <w:proofErr w:type="gramEnd"/>
      <w:r w:rsidRPr="00636931">
        <w:rPr>
          <w:rFonts w:ascii="Times New Roman" w:eastAsia="Times New Roman" w:hAnsi="Times New Roman" w:cs="Times New Roman"/>
          <w:sz w:val="24"/>
          <w:szCs w:val="24"/>
          <w:lang w:eastAsia="ru-RU"/>
        </w:rPr>
        <w:t>евышает 10 лет, наблюдается динамика старения.</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К </w:t>
      </w:r>
      <w:proofErr w:type="gramStart"/>
      <w:r w:rsidRPr="00636931">
        <w:rPr>
          <w:rFonts w:ascii="Times New Roman" w:eastAsia="Times New Roman" w:hAnsi="Times New Roman" w:cs="Times New Roman"/>
          <w:sz w:val="24"/>
          <w:szCs w:val="24"/>
          <w:lang w:eastAsia="ru-RU"/>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636931">
        <w:rPr>
          <w:rFonts w:ascii="Times New Roman" w:eastAsia="Times New Roman" w:hAnsi="Times New Roman" w:cs="Times New Roman"/>
          <w:sz w:val="24"/>
          <w:szCs w:val="24"/>
          <w:lang w:eastAsia="ru-RU"/>
        </w:rPr>
        <w:t xml:space="preserve"> следующие: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автоматическими запорными вентилями аппаратов, в которые подается жидкий аммиак под давлением.</w:t>
      </w:r>
    </w:p>
    <w:p w:rsidR="00683EE3" w:rsidRPr="00636931" w:rsidRDefault="00683EE3" w:rsidP="00683EE3">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636931">
        <w:rPr>
          <w:rFonts w:ascii="Times New Roman" w:eastAsia="Times New Roman" w:hAnsi="Times New Roman" w:cs="Times New Roman"/>
          <w:sz w:val="24"/>
          <w:szCs w:val="24"/>
          <w:lang w:eastAsia="ru-RU"/>
        </w:rPr>
        <w:t>дств дл</w:t>
      </w:r>
      <w:proofErr w:type="gramEnd"/>
      <w:r w:rsidRPr="00636931">
        <w:rPr>
          <w:rFonts w:ascii="Times New Roman" w:eastAsia="Times New Roman" w:hAnsi="Times New Roman" w:cs="Times New Roman"/>
          <w:sz w:val="24"/>
          <w:szCs w:val="24"/>
          <w:lang w:eastAsia="ru-RU"/>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w:t>
      </w:r>
      <w:r w:rsidRPr="00636931">
        <w:rPr>
          <w:rFonts w:ascii="Times New Roman" w:eastAsia="Times New Roman" w:hAnsi="Times New Roman" w:cs="Times New Roman"/>
          <w:sz w:val="24"/>
          <w:szCs w:val="24"/>
          <w:lang w:eastAsia="ru-RU"/>
        </w:rPr>
        <w:lastRenderedPageBreak/>
        <w:t xml:space="preserve">оборудования со сроками, превышающими 20 лет, отсутствие каких-либо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Основной проблемой является недостаточное финансирование собственниками химически опасных и взрывопожароопасных производственных объектов вопросов промышленной безопасности, в результате чего: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крайне медленно ведется работа по внедрению средств автоматического регулирования и защиты технологических процессов;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683EE3" w:rsidRPr="00636931" w:rsidRDefault="00683EE3" w:rsidP="00683EE3">
      <w:pPr>
        <w:widowControl w:val="0"/>
        <w:autoSpaceDE w:val="0"/>
        <w:autoSpaceDN w:val="0"/>
        <w:adjustRightInd w:val="0"/>
        <w:spacing w:before="120" w:after="120" w:line="240" w:lineRule="auto"/>
        <w:ind w:firstLine="709"/>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К </w:t>
      </w:r>
      <w:proofErr w:type="gramStart"/>
      <w:r w:rsidRPr="00636931">
        <w:rPr>
          <w:rFonts w:ascii="Times New Roman" w:eastAsia="Times New Roman" w:hAnsi="Times New Roman" w:cs="Times New Roman"/>
          <w:sz w:val="24"/>
          <w:szCs w:val="24"/>
          <w:lang w:eastAsia="ru-RU"/>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636931">
        <w:rPr>
          <w:rFonts w:ascii="Times New Roman" w:eastAsia="Times New Roman" w:hAnsi="Times New Roman" w:cs="Times New Roman"/>
          <w:sz w:val="24"/>
          <w:szCs w:val="24"/>
          <w:lang w:eastAsia="ru-RU"/>
        </w:rPr>
        <w:t xml:space="preserve"> следующие: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отсутствие проведения экспертизы промышленной безопасности производственных зданий и сооружений;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оснащение автоматическими запорными устройствами аппаратов, в которые подается жидкий аммиак под давлением.</w:t>
      </w:r>
    </w:p>
    <w:p w:rsidR="0043543F"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и в малых объемах. Техническое перевооружение или частичная реконструкция проводятся </w:t>
      </w:r>
      <w:proofErr w:type="gramStart"/>
      <w:r w:rsidRPr="00636931">
        <w:rPr>
          <w:rFonts w:ascii="Times New Roman" w:eastAsia="Times New Roman" w:hAnsi="Times New Roman" w:cs="Times New Roman"/>
          <w:sz w:val="24"/>
          <w:szCs w:val="24"/>
          <w:lang w:eastAsia="ru-RU"/>
        </w:rPr>
        <w:t>с целью устранения отдельных отступлений от действующих правил во исполнение согласованных программ приведения в соответствие с требованиями</w:t>
      </w:r>
      <w:proofErr w:type="gramEnd"/>
      <w:r w:rsidRPr="00636931">
        <w:rPr>
          <w:rFonts w:ascii="Times New Roman" w:eastAsia="Times New Roman" w:hAnsi="Times New Roman" w:cs="Times New Roman"/>
          <w:sz w:val="24"/>
          <w:szCs w:val="24"/>
          <w:lang w:eastAsia="ru-RU"/>
        </w:rPr>
        <w:t xml:space="preserve"> этих правил</w:t>
      </w:r>
      <w:r w:rsidR="0043543F" w:rsidRPr="00636931">
        <w:rPr>
          <w:rFonts w:ascii="Times New Roman" w:eastAsia="Times New Roman" w:hAnsi="Times New Roman" w:cs="Times New Roman"/>
          <w:sz w:val="24"/>
          <w:szCs w:val="24"/>
          <w:lang w:eastAsia="ru-RU"/>
        </w:rPr>
        <w:t>.</w:t>
      </w:r>
    </w:p>
    <w:p w:rsidR="0043543F" w:rsidRPr="00636931" w:rsidRDefault="0043543F" w:rsidP="006D31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36931" w:rsidRDefault="0043543F" w:rsidP="00683EE3">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w:t>
      </w:r>
    </w:p>
    <w:p w:rsidR="0043543F" w:rsidRPr="00636931" w:rsidRDefault="0043543F" w:rsidP="00683EE3">
      <w:pPr>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поднадзорных предприятиях имеются планы мероприятий по локализации и ликвидации последствий аварий. ОПО, </w:t>
      </w:r>
      <w:proofErr w:type="gramStart"/>
      <w:r w:rsidRPr="00636931">
        <w:rPr>
          <w:rFonts w:ascii="Times New Roman" w:eastAsia="Times New Roman" w:hAnsi="Times New Roman" w:cs="Times New Roman"/>
          <w:sz w:val="24"/>
          <w:szCs w:val="24"/>
          <w:lang w:eastAsia="ru-RU"/>
        </w:rPr>
        <w:t>на</w:t>
      </w:r>
      <w:proofErr w:type="gramEnd"/>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которых</w:t>
      </w:r>
      <w:proofErr w:type="gramEnd"/>
      <w:r w:rsidRPr="00636931">
        <w:rPr>
          <w:rFonts w:ascii="Times New Roman" w:eastAsia="Times New Roman" w:hAnsi="Times New Roman" w:cs="Times New Roman"/>
          <w:sz w:val="24"/>
          <w:szCs w:val="24"/>
          <w:lang w:eastAsia="ru-RU"/>
        </w:rPr>
        <w:t xml:space="preserve">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u w:val="single"/>
          <w:lang w:eastAsia="ru-RU"/>
        </w:rPr>
        <w:t>ПАО «КуйбышевАзот»</w:t>
      </w:r>
      <w:r w:rsidRPr="00636931">
        <w:rPr>
          <w:rFonts w:ascii="Times New Roman" w:eastAsia="Times New Roman" w:hAnsi="Times New Roman" w:cs="Times New Roman"/>
          <w:sz w:val="24"/>
          <w:szCs w:val="24"/>
          <w:lang w:eastAsia="ru-RU"/>
        </w:rPr>
        <w:t>:</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xml:space="preserve">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w:t>
      </w:r>
      <w:r w:rsidRPr="00636931">
        <w:rPr>
          <w:rFonts w:ascii="Times New Roman" w:eastAsia="Times New Roman" w:hAnsi="Times New Roman" w:cs="Times New Roman"/>
          <w:sz w:val="24"/>
          <w:szCs w:val="24"/>
          <w:lang w:eastAsia="ru-RU"/>
        </w:rPr>
        <w:lastRenderedPageBreak/>
        <w:t>серия 5/6 №06421 от 24.12.2015г., рег</w:t>
      </w:r>
      <w:proofErr w:type="gramEnd"/>
      <w:r w:rsidRPr="00636931">
        <w:rPr>
          <w:rFonts w:ascii="Times New Roman" w:eastAsia="Times New Roman" w:hAnsi="Times New Roman" w:cs="Times New Roman"/>
          <w:sz w:val="24"/>
          <w:szCs w:val="24"/>
          <w:lang w:eastAsia="ru-RU"/>
        </w:rPr>
        <w:t xml:space="preserve">.№ 5/6-412-410. </w:t>
      </w:r>
      <w:proofErr w:type="gramStart"/>
      <w:r w:rsidRPr="00636931">
        <w:rPr>
          <w:rFonts w:ascii="Times New Roman" w:eastAsia="Times New Roman" w:hAnsi="Times New Roman" w:cs="Times New Roman"/>
          <w:sz w:val="24"/>
          <w:szCs w:val="24"/>
          <w:lang w:eastAsia="ru-RU"/>
        </w:rPr>
        <w:t>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w:t>
      </w:r>
      <w:proofErr w:type="gramEnd"/>
      <w:r w:rsidRPr="00636931">
        <w:rPr>
          <w:rFonts w:ascii="Times New Roman" w:eastAsia="Times New Roman" w:hAnsi="Times New Roman" w:cs="Times New Roman"/>
          <w:sz w:val="24"/>
          <w:szCs w:val="24"/>
          <w:lang w:eastAsia="ru-RU"/>
        </w:rPr>
        <w:t xml:space="preserve"> ВГСО </w:t>
      </w:r>
      <w:proofErr w:type="gramStart"/>
      <w:r w:rsidRPr="00636931">
        <w:rPr>
          <w:rFonts w:ascii="Times New Roman" w:eastAsia="Times New Roman" w:hAnsi="Times New Roman" w:cs="Times New Roman"/>
          <w:sz w:val="24"/>
          <w:szCs w:val="24"/>
          <w:lang w:eastAsia="ru-RU"/>
        </w:rPr>
        <w:t>обеспечен</w:t>
      </w:r>
      <w:proofErr w:type="gramEnd"/>
      <w:r w:rsidRPr="00636931">
        <w:rPr>
          <w:rFonts w:ascii="Times New Roman" w:eastAsia="Times New Roman" w:hAnsi="Times New Roman" w:cs="Times New Roman"/>
          <w:sz w:val="24"/>
          <w:szCs w:val="24"/>
          <w:lang w:eastAsia="ru-RU"/>
        </w:rPr>
        <w:t xml:space="preserve"> служебными помещениями, учебно-тренировочной базой, необходимой техникой и аварийно-спасательным оснащением.</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u w:val="single"/>
          <w:lang w:eastAsia="ru-RU"/>
        </w:rPr>
        <w:t>ПАО «Тольяттиазот»</w:t>
      </w:r>
      <w:r w:rsidRPr="00636931">
        <w:rPr>
          <w:rFonts w:ascii="Times New Roman" w:eastAsia="Times New Roman" w:hAnsi="Times New Roman" w:cs="Times New Roman"/>
          <w:sz w:val="24"/>
          <w:szCs w:val="24"/>
          <w:lang w:eastAsia="ru-RU"/>
        </w:rPr>
        <w:t xml:space="preserve">: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Для локализации и ликвидац</w:t>
      </w:r>
      <w:r w:rsidR="005C7335" w:rsidRPr="00636931">
        <w:rPr>
          <w:rFonts w:ascii="Times New Roman" w:eastAsia="Times New Roman" w:hAnsi="Times New Roman" w:cs="Times New Roman"/>
          <w:sz w:val="24"/>
          <w:szCs w:val="24"/>
          <w:lang w:eastAsia="ru-RU"/>
        </w:rPr>
        <w:t>ии последствий возможных аварий</w:t>
      </w:r>
      <w:r w:rsidRPr="00636931">
        <w:rPr>
          <w:rFonts w:ascii="Times New Roman" w:eastAsia="Times New Roman" w:hAnsi="Times New Roman" w:cs="Times New Roman"/>
          <w:sz w:val="24"/>
          <w:szCs w:val="24"/>
          <w:lang w:eastAsia="ru-RU"/>
        </w:rPr>
        <w:t xml:space="preserve"> 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w:t>
      </w:r>
      <w:r w:rsidR="005C7335" w:rsidRPr="00636931">
        <w:rPr>
          <w:rFonts w:ascii="Times New Roman" w:eastAsia="Times New Roman" w:hAnsi="Times New Roman" w:cs="Times New Roman"/>
          <w:sz w:val="24"/>
          <w:szCs w:val="24"/>
          <w:lang w:eastAsia="ru-RU"/>
        </w:rPr>
        <w:t xml:space="preserve"> работ в чрезвычайных ситуациях</w:t>
      </w:r>
      <w:r w:rsidRPr="00636931">
        <w:rPr>
          <w:rFonts w:ascii="Times New Roman" w:eastAsia="Times New Roman" w:hAnsi="Times New Roman" w:cs="Times New Roman"/>
          <w:sz w:val="24"/>
          <w:szCs w:val="24"/>
          <w:lang w:eastAsia="ru-RU"/>
        </w:rPr>
        <w:t xml:space="preserve"> Серия 5/6 № 11844, регистрационный № 5/6-412-180 от 04.10.2017г., действительно до 04.10.2020г. и профессионального ведомственного газоспасательного взвода (ВГСВ) ПАО «ТОАЗ» (свидетельство на право ведения</w:t>
      </w:r>
      <w:proofErr w:type="gramEnd"/>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аварийно-спасательных и других неотложных работ в чрезвычайных ситуациях Серия 5/6 № 5395, Регистрационный № 5/6-412-45 от 05.08.2015г.).</w:t>
      </w:r>
      <w:proofErr w:type="gramEnd"/>
      <w:r w:rsidRPr="00636931">
        <w:rPr>
          <w:rFonts w:ascii="Times New Roman" w:eastAsia="Times New Roman" w:hAnsi="Times New Roman" w:cs="Times New Roman"/>
          <w:sz w:val="24"/>
          <w:szCs w:val="24"/>
          <w:lang w:eastAsia="ru-RU"/>
        </w:rPr>
        <w:t xml:space="preserve"> 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Для локализации и ликвидации последствий возможных пожаров и загораний привлекаются </w:t>
      </w:r>
      <w:proofErr w:type="gramStart"/>
      <w:r w:rsidRPr="00636931">
        <w:rPr>
          <w:rFonts w:ascii="Times New Roman" w:eastAsia="Times New Roman" w:hAnsi="Times New Roman" w:cs="Times New Roman"/>
          <w:sz w:val="24"/>
          <w:szCs w:val="24"/>
          <w:lang w:eastAsia="ru-RU"/>
        </w:rPr>
        <w:t>силы</w:t>
      </w:r>
      <w:proofErr w:type="gramEnd"/>
      <w:r w:rsidRPr="00636931">
        <w:rPr>
          <w:rFonts w:ascii="Times New Roman" w:eastAsia="Times New Roman" w:hAnsi="Times New Roman" w:cs="Times New Roman"/>
          <w:sz w:val="24"/>
          <w:szCs w:val="24"/>
          <w:lang w:eastAsia="ru-RU"/>
        </w:rPr>
        <w:t xml:space="preserve">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w:t>
      </w:r>
      <w:r w:rsidR="005C7335" w:rsidRPr="00636931">
        <w:rPr>
          <w:rFonts w:ascii="Times New Roman" w:eastAsia="Times New Roman" w:hAnsi="Times New Roman" w:cs="Times New Roman"/>
          <w:sz w:val="24"/>
          <w:szCs w:val="24"/>
          <w:lang w:eastAsia="ru-RU"/>
        </w:rPr>
        <w:t xml:space="preserve">от 29.05.2014г. </w:t>
      </w:r>
      <w:r w:rsidRPr="00636931">
        <w:rPr>
          <w:rFonts w:ascii="Times New Roman" w:eastAsia="Times New Roman" w:hAnsi="Times New Roman" w:cs="Times New Roman"/>
          <w:sz w:val="24"/>
          <w:szCs w:val="24"/>
          <w:lang w:eastAsia="ru-RU"/>
        </w:rPr>
        <w:t>№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u w:val="single"/>
          <w:lang w:eastAsia="ru-RU"/>
        </w:rPr>
        <w:t>ОАО «АВТОВАЗ»</w:t>
      </w:r>
      <w:r w:rsidRPr="00636931">
        <w:rPr>
          <w:rFonts w:ascii="Times New Roman" w:eastAsia="Times New Roman" w:hAnsi="Times New Roman" w:cs="Times New Roman"/>
          <w:sz w:val="24"/>
          <w:szCs w:val="24"/>
          <w:lang w:eastAsia="ru-RU"/>
        </w:rPr>
        <w:t xml:space="preserve">: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ОАО «АВТОВАЗ».</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xml:space="preserve">В соответствии с Федеральным законом от 21.07.1997 г. № 116-ФЗ «О промышленной безопасности опасных производственных объектов» ПАО «АВТОВАЗ» заключило договор № 891453 от 14.11.2016 г. с ООО «Противопожарная служба ОАО «АВТОВАЗ», газоспасательный взвод которой имеет Свидетельство на право ведения аварийно-спасательных работ, серия 5/6 № 06424, рег. № 5/6-412-237 от 16.02.2016 г., выданное решением отраслевой комиссии Минпромторга России, протокол 16.02.2016 г. №14. </w:t>
      </w:r>
      <w:proofErr w:type="gramEnd"/>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октябре 2017 года нештатное аварийно-спасательное формирование Энергетического производства ПАО «АВТОВАЗ» прошло повторную аттестацию в отраслевой комиссии Минпромторга России, свидетельство на </w:t>
      </w:r>
      <w:proofErr w:type="gramStart"/>
      <w:r w:rsidRPr="00636931">
        <w:rPr>
          <w:rFonts w:ascii="Times New Roman" w:eastAsia="Times New Roman" w:hAnsi="Times New Roman" w:cs="Times New Roman"/>
          <w:sz w:val="24"/>
          <w:szCs w:val="24"/>
          <w:lang w:eastAsia="ru-RU"/>
        </w:rPr>
        <w:t>право ведения</w:t>
      </w:r>
      <w:proofErr w:type="gramEnd"/>
      <w:r w:rsidRPr="00636931">
        <w:rPr>
          <w:rFonts w:ascii="Times New Roman" w:eastAsia="Times New Roman" w:hAnsi="Times New Roman" w:cs="Times New Roman"/>
          <w:sz w:val="24"/>
          <w:szCs w:val="24"/>
          <w:lang w:eastAsia="ru-RU"/>
        </w:rPr>
        <w:t xml:space="preserve"> аварийно-спасательных работ, серия 5/6 № 11848, рег. №5/6-412-171 от 04.10.2017 г., протокол ОАК 5/6 от 04.10.2017 г. № 25.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lastRenderedPageBreak/>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от 15.12.2016</w:t>
      </w:r>
      <w:proofErr w:type="gramEnd"/>
      <w:r w:rsidRPr="00636931">
        <w:rPr>
          <w:rFonts w:ascii="Times New Roman" w:eastAsia="Times New Roman" w:hAnsi="Times New Roman" w:cs="Times New Roman"/>
          <w:sz w:val="24"/>
          <w:szCs w:val="24"/>
          <w:lang w:eastAsia="ru-RU"/>
        </w:rPr>
        <w:t xml:space="preserve"> № 935 «О формировании резерва материальных ресурсов».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w:t>
      </w:r>
      <w:r w:rsidRPr="00636931">
        <w:rPr>
          <w:rFonts w:ascii="Times New Roman" w:eastAsia="Times New Roman" w:hAnsi="Times New Roman" w:cs="Times New Roman"/>
          <w:sz w:val="24"/>
          <w:szCs w:val="24"/>
          <w:u w:val="single"/>
          <w:lang w:eastAsia="ru-RU"/>
        </w:rPr>
        <w:t>ООО «ТОМЕТ»</w:t>
      </w:r>
      <w:r w:rsidRPr="00636931">
        <w:rPr>
          <w:rFonts w:ascii="Times New Roman" w:eastAsia="Times New Roman" w:hAnsi="Times New Roman" w:cs="Times New Roman"/>
          <w:sz w:val="24"/>
          <w:szCs w:val="24"/>
          <w:lang w:eastAsia="ru-RU"/>
        </w:rPr>
        <w:t xml:space="preserve">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ООО «ТОМЕТ» имеет договор с АСФ ПАО «ТольяттиАзот» на оказание услуг по локализации и ликвидации аварийных ситуаций. Шестнадцать работников производства имеют статус спасателей.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w:t>
      </w:r>
      <w:proofErr w:type="gramStart"/>
      <w:r w:rsidRPr="00636931">
        <w:rPr>
          <w:rFonts w:ascii="Times New Roman" w:eastAsia="Times New Roman" w:hAnsi="Times New Roman" w:cs="Times New Roman"/>
          <w:sz w:val="24"/>
          <w:szCs w:val="24"/>
          <w:lang w:eastAsia="ru-RU"/>
        </w:rPr>
        <w:t>к</w:t>
      </w:r>
      <w:proofErr w:type="gramEnd"/>
      <w:r w:rsidRPr="00636931">
        <w:rPr>
          <w:rFonts w:ascii="Times New Roman" w:eastAsia="Times New Roman" w:hAnsi="Times New Roman" w:cs="Times New Roman"/>
          <w:sz w:val="24"/>
          <w:szCs w:val="24"/>
          <w:lang w:eastAsia="ru-RU"/>
        </w:rPr>
        <w:t xml:space="preserve"> возможной аварийной и отсутствия отрыва от производства.</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xml:space="preserve">В </w:t>
      </w:r>
      <w:r w:rsidRPr="00636931">
        <w:rPr>
          <w:rFonts w:ascii="Times New Roman" w:eastAsia="Times New Roman" w:hAnsi="Times New Roman" w:cs="Times New Roman"/>
          <w:sz w:val="24"/>
          <w:szCs w:val="24"/>
          <w:u w:val="single"/>
          <w:lang w:eastAsia="ru-RU"/>
        </w:rPr>
        <w:t>ООО «Фосфор Транзит»</w:t>
      </w:r>
      <w:r w:rsidRPr="00636931">
        <w:rPr>
          <w:rFonts w:ascii="Times New Roman" w:eastAsia="Times New Roman" w:hAnsi="Times New Roman" w:cs="Times New Roman"/>
          <w:sz w:val="24"/>
          <w:szCs w:val="24"/>
          <w:lang w:eastAsia="ru-RU"/>
        </w:rPr>
        <w:t xml:space="preserve"> разработан план мероприятий по локализации и ликвидации последствий аварий на ОПО «Площадка участка производства присадок к минеральным маслам ООО «Фосфор Транзит»», «Сеть газопотребления ООО «Фосфор Транзит», утверждённый директором В.И. Комаровым 27 января 2015 года и согласованный с командиром Тольяттинского СВОБР ООО «Агрохимбезопасность» А.М. Хасиятуллиным 27 января 2015 года.</w:t>
      </w:r>
      <w:proofErr w:type="gramEnd"/>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согласно графику, утвержденному директором ООО "Фосфор Транзит".</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«Фосфор Транзит» заключен договор № 17 от 2014 г.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 от 10.10.2006 г.</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Члены НАСФ ООО "Фосфор Транзит" в количестве 12 человек, прошли аттестацию в комиссии ОАК5/6 Минпромторга России от 10.11.2015 г., выписка из протокола №12 от 10.11.2015.</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Опасные производственные объект</w:t>
      </w:r>
      <w:proofErr w:type="gramStart"/>
      <w:r w:rsidRPr="00636931">
        <w:rPr>
          <w:rFonts w:ascii="Times New Roman" w:eastAsia="Times New Roman" w:hAnsi="Times New Roman" w:cs="Times New Roman"/>
          <w:sz w:val="24"/>
          <w:szCs w:val="24"/>
          <w:lang w:eastAsia="ru-RU"/>
        </w:rPr>
        <w:t>ы ООО</w:t>
      </w:r>
      <w:proofErr w:type="gramEnd"/>
      <w:r w:rsidRPr="00636931">
        <w:rPr>
          <w:rFonts w:ascii="Times New Roman" w:eastAsia="Times New Roman" w:hAnsi="Times New Roman" w:cs="Times New Roman"/>
          <w:sz w:val="24"/>
          <w:szCs w:val="24"/>
          <w:lang w:eastAsia="ru-RU"/>
        </w:rPr>
        <w:t xml:space="preserve"> «Фосфор Транзит» оснащены материальными ресурсами для локализации и ликвидации последствий аварий, согласно Приложению № 1 приказа №04-П от 11.01.2017г «О создании финансовых и материальных резервов для ликвидации ЧС природного и техногенного характера на ООО «Фосфор Транзит», утвержденного директором ООО «Фосфор Транзит» Коновым В.В.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«Линде Азот Тольятти»</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lastRenderedPageBreak/>
        <w:t>Предприятием разработан План мероприятий по локализации и ликвидации последствий аварий на ОПО «Линде Азот Тольятти», утвержден генеральным директором Алексеевым В.В. 23.11.2017 г. и согласован с командиром отряда Тольяттинского специального военизированного отряда быстрого реагирования (СВОБР) Общества с ограниченной ответственность «Агрохимбезопасность» Хасиятуллиным А.М. 17.11.2017 г.</w:t>
      </w:r>
      <w:proofErr w:type="gramEnd"/>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Заключен договор на обслуживание № б/н от 6.02.2017 (срок действия до 31.12.2017, с условием:</w:t>
      </w:r>
      <w:proofErr w:type="gramEnd"/>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«Если по истечении срока договора нет письменных заявлений о его расторжении, то договор считается автоматически пролонгированным) с Тольяттинским специальным военизированным отрядом быстрого реагирования (СВОБР) Общества с ограниченной ответственность «Агрохимбезопасность», на обеспечение постоянной готовности Тольяттинского СВОБР к действиям в аварийных и чрезвычайных ситуациях на опасном производственном объекте ООО «Линде Азот Тольятти», расположенного по адресу: 445007, Самарская область, городской округ Тольятти, г</w:t>
      </w:r>
      <w:proofErr w:type="gramEnd"/>
      <w:r w:rsidRPr="00636931">
        <w:rPr>
          <w:rFonts w:ascii="Times New Roman" w:eastAsia="Times New Roman" w:hAnsi="Times New Roman" w:cs="Times New Roman"/>
          <w:sz w:val="24"/>
          <w:szCs w:val="24"/>
          <w:lang w:eastAsia="ru-RU"/>
        </w:rPr>
        <w:t>. Тольятти, Центральный район, улица Новозаводская здание 6, сооружение №2.</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xml:space="preserve">Тольяттинский специальный военизированный отряд быстрого реагирования (СВОБР) Общества с ограниченной ответственность «Агрохимбезопасность» имеет свидетельство об аттестации на право ведения аварийно-спасательных работ: серия 5/8, № 08053, рег. № 5/8-412-255 от 22.12.2016, действительно до 22.12.2019 г. </w:t>
      </w:r>
      <w:proofErr w:type="gramEnd"/>
    </w:p>
    <w:p w:rsidR="0043543F"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Заключено Дополнительное соглашение №1 от 01.05.2018 г. на оказание газоспасательных функций, являющееся неотъемлемой частью договора на обслуживание № б/н от 6.02.2017 (срок действия до 31.12.2017 с условиями, предусмотренными в договоре на обслуживание № б/н от 6.02.2017).</w:t>
      </w:r>
    </w:p>
    <w:p w:rsidR="0043543F" w:rsidRPr="00636931" w:rsidRDefault="0043543F" w:rsidP="00683EE3">
      <w:pPr>
        <w:spacing w:before="120" w:after="120" w:line="240" w:lineRule="auto"/>
        <w:ind w:firstLine="539"/>
        <w:jc w:val="center"/>
        <w:outlineLvl w:val="0"/>
        <w:rPr>
          <w:rFonts w:ascii="Times New Roman" w:eastAsia="Times New Roman" w:hAnsi="Times New Roman" w:cs="Times New Roman"/>
          <w:bCs/>
          <w:i/>
          <w:sz w:val="24"/>
          <w:szCs w:val="24"/>
          <w:lang w:eastAsia="ru-RU"/>
        </w:rPr>
      </w:pPr>
      <w:bookmarkStart w:id="53" w:name="_GoBack"/>
      <w:bookmarkEnd w:id="53"/>
      <w:r w:rsidRPr="00636931">
        <w:rPr>
          <w:rFonts w:ascii="Times New Roman" w:eastAsia="Times New Roman" w:hAnsi="Times New Roman" w:cs="Times New Roman"/>
          <w:bCs/>
          <w:i/>
          <w:sz w:val="24"/>
          <w:szCs w:val="24"/>
          <w:lang w:eastAsia="ru-RU"/>
        </w:rPr>
        <w:t>Ульяновская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контрольно – 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ОГУП «Волга – Спорт - Арена», ПАО «Т Плюс» Ульяновского филиала, АО «Хемпель») без привлечения представителей Ростехнадзора.</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w:t>
      </w:r>
      <w:r w:rsidR="00AC2CB9" w:rsidRPr="00636931">
        <w:rPr>
          <w:rFonts w:ascii="Times New Roman" w:eastAsia="Times New Roman" w:hAnsi="Times New Roman" w:cs="Times New Roman"/>
          <w:sz w:val="24"/>
          <w:szCs w:val="24"/>
          <w:lang w:eastAsia="ru-RU"/>
        </w:rPr>
        <w:t xml:space="preserve">систем и сооружений на опасных производственных объектах </w:t>
      </w:r>
      <w:r w:rsidRPr="00636931">
        <w:rPr>
          <w:rFonts w:ascii="Times New Roman" w:eastAsia="Times New Roman" w:hAnsi="Times New Roman" w:cs="Times New Roman"/>
          <w:sz w:val="24"/>
          <w:szCs w:val="24"/>
          <w:lang w:eastAsia="ru-RU"/>
        </w:rPr>
        <w:t>не было.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31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xml:space="preserve"> Из 35 поднадзорных предприятий на 31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w:t>
      </w:r>
      <w:r w:rsidR="00AC2CB9" w:rsidRPr="00636931">
        <w:rPr>
          <w:rFonts w:ascii="Times New Roman" w:eastAsia="Times New Roman" w:hAnsi="Times New Roman" w:cs="Times New Roman"/>
          <w:sz w:val="24"/>
          <w:szCs w:val="24"/>
          <w:lang w:eastAsia="ru-RU"/>
        </w:rPr>
        <w:t>и ликвидации аварийных ситуаций</w:t>
      </w:r>
      <w:r w:rsidRPr="00636931">
        <w:rPr>
          <w:rFonts w:ascii="Times New Roman" w:eastAsia="Times New Roman" w:hAnsi="Times New Roman" w:cs="Times New Roman"/>
          <w:sz w:val="24"/>
          <w:szCs w:val="24"/>
          <w:lang w:eastAsia="ru-RU"/>
        </w:rPr>
        <w:t xml:space="preserve"> оценивается удовлетворительно.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w:t>
      </w:r>
      <w:r w:rsidR="00AC2CB9" w:rsidRPr="00636931">
        <w:rPr>
          <w:rFonts w:ascii="Times New Roman" w:eastAsia="Times New Roman" w:hAnsi="Times New Roman" w:cs="Times New Roman"/>
          <w:sz w:val="24"/>
          <w:szCs w:val="24"/>
          <w:lang w:eastAsia="ru-RU"/>
        </w:rPr>
        <w:t>отсутствия в отчетный период.</w:t>
      </w:r>
    </w:p>
    <w:p w:rsidR="00683EE3" w:rsidRPr="00636931" w:rsidRDefault="00683EE3" w:rsidP="00AC2CB9">
      <w:pPr>
        <w:spacing w:before="120" w:after="120" w:line="240" w:lineRule="auto"/>
        <w:ind w:firstLine="539"/>
        <w:jc w:val="center"/>
        <w:outlineLvl w:val="0"/>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Пензенская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Ф</w:t>
      </w:r>
      <w:r w:rsidR="00AC2CB9" w:rsidRPr="00636931">
        <w:rPr>
          <w:rFonts w:ascii="Times New Roman" w:eastAsia="Times New Roman" w:hAnsi="Times New Roman" w:cs="Times New Roman"/>
          <w:b/>
          <w:sz w:val="24"/>
          <w:szCs w:val="24"/>
          <w:lang w:eastAsia="ru-RU"/>
        </w:rPr>
        <w:t>едеральное бюджетное учреждение «Федеральное</w:t>
      </w:r>
      <w:r w:rsidRPr="00636931">
        <w:rPr>
          <w:rFonts w:ascii="Times New Roman" w:eastAsia="Times New Roman" w:hAnsi="Times New Roman" w:cs="Times New Roman"/>
          <w:b/>
          <w:sz w:val="24"/>
          <w:szCs w:val="24"/>
          <w:lang w:eastAsia="ru-RU"/>
        </w:rPr>
        <w:t xml:space="preserve"> управление по безопасному хранению и уничтожению химического оружия при Министерстве промышленности и торговли РФ (войсковая часть 70855)»</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Противоаварийная защита выполнена в соответствии с проектом, и обеспечивает эффективную защиту от аварийных ситуаций;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План мероприятий по локализации и ликвидации последствий аварий разработан и введен в действие в 2018 году.</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С работниками предп</w:t>
      </w:r>
      <w:r w:rsidR="00AC2CB9" w:rsidRPr="00636931">
        <w:rPr>
          <w:rFonts w:ascii="Times New Roman" w:eastAsia="Times New Roman" w:hAnsi="Times New Roman" w:cs="Times New Roman"/>
          <w:sz w:val="24"/>
          <w:szCs w:val="24"/>
          <w:lang w:eastAsia="ru-RU"/>
        </w:rPr>
        <w:t>риятия ежесменно, еженедельно и</w:t>
      </w:r>
      <w:r w:rsidRPr="00636931">
        <w:rPr>
          <w:rFonts w:ascii="Times New Roman" w:eastAsia="Times New Roman" w:hAnsi="Times New Roman" w:cs="Times New Roman"/>
          <w:sz w:val="24"/>
          <w:szCs w:val="24"/>
          <w:lang w:eastAsia="ru-RU"/>
        </w:rPr>
        <w:t xml:space="preserve">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 штате Объекта имеется штатное аварийно-спасательное формирование (свидетельство об аттестации на право ведения аварийно-спасательных работ от 6 июня 2017 г. 5/6 №0998 (рег. № 5/6-410-161).</w:t>
      </w:r>
      <w:proofErr w:type="gramEnd"/>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26 ноября 2019 года в соответствии с графиком проведения учебно-тренировочных занятий с личным составом научно-исследовательской лаборатории была проведена учебная тренировка по теме: «Пролив ТХ и </w:t>
      </w:r>
      <w:proofErr w:type="gramStart"/>
      <w:r w:rsidRPr="00636931">
        <w:rPr>
          <w:rFonts w:ascii="Times New Roman" w:eastAsia="Times New Roman" w:hAnsi="Times New Roman" w:cs="Times New Roman"/>
          <w:sz w:val="24"/>
          <w:szCs w:val="24"/>
          <w:lang w:eastAsia="ru-RU"/>
        </w:rPr>
        <w:t>в следствии</w:t>
      </w:r>
      <w:proofErr w:type="gramEnd"/>
      <w:r w:rsidRPr="00636931">
        <w:rPr>
          <w:rFonts w:ascii="Times New Roman" w:eastAsia="Times New Roman" w:hAnsi="Times New Roman" w:cs="Times New Roman"/>
          <w:sz w:val="24"/>
          <w:szCs w:val="24"/>
          <w:lang w:eastAsia="ru-RU"/>
        </w:rPr>
        <w:t xml:space="preserve"> этого загазованность помещения». В тренировке принял участие главный государственный инспектором Пензенского регионального отдела по надзору за промышленной безопасностью Средне-Поволжского управления Ростехнадзора Казарин И.И.</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«Горводоканал»</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w:t>
      </w:r>
      <w:r w:rsidR="00AC2CB9" w:rsidRPr="00636931">
        <w:rPr>
          <w:rFonts w:ascii="Times New Roman" w:eastAsia="Times New Roman" w:hAnsi="Times New Roman" w:cs="Times New Roman"/>
          <w:sz w:val="24"/>
          <w:szCs w:val="24"/>
          <w:lang w:eastAsia="ru-RU"/>
        </w:rPr>
        <w:t>ъектах ООО </w:t>
      </w:r>
      <w:r w:rsidRPr="00636931">
        <w:rPr>
          <w:rFonts w:ascii="Times New Roman" w:eastAsia="Times New Roman" w:hAnsi="Times New Roman" w:cs="Times New Roman"/>
          <w:sz w:val="24"/>
          <w:szCs w:val="24"/>
          <w:lang w:eastAsia="ru-RU"/>
        </w:rPr>
        <w:t xml:space="preserve">«Горводоканал» разработаны ПМЛА, проводятся учебно-тренировочные занятия и </w:t>
      </w:r>
      <w:r w:rsidRPr="00636931">
        <w:rPr>
          <w:rFonts w:ascii="Times New Roman" w:eastAsia="Times New Roman" w:hAnsi="Times New Roman" w:cs="Times New Roman"/>
          <w:sz w:val="24"/>
          <w:szCs w:val="24"/>
          <w:lang w:eastAsia="ru-RU"/>
        </w:rPr>
        <w:lastRenderedPageBreak/>
        <w:t xml:space="preserve">учебные тревоги по действиям в случае аварии, </w:t>
      </w:r>
      <w:proofErr w:type="gramStart"/>
      <w:r w:rsidRPr="00636931">
        <w:rPr>
          <w:rFonts w:ascii="Times New Roman" w:eastAsia="Times New Roman" w:hAnsi="Times New Roman" w:cs="Times New Roman"/>
          <w:sz w:val="24"/>
          <w:szCs w:val="24"/>
          <w:lang w:eastAsia="ru-RU"/>
        </w:rPr>
        <w:t>согласно</w:t>
      </w:r>
      <w:proofErr w:type="gramEnd"/>
      <w:r w:rsidRPr="00636931">
        <w:rPr>
          <w:rFonts w:ascii="Times New Roman" w:eastAsia="Times New Roman" w:hAnsi="Times New Roman" w:cs="Times New Roman"/>
          <w:sz w:val="24"/>
          <w:szCs w:val="24"/>
          <w:lang w:eastAsia="ru-RU"/>
        </w:rPr>
        <w:t xml:space="preserve"> утверждённых графиков.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Разработаны Планы мероприятий по локализации и ликвидации последствий аварий </w:t>
      </w:r>
      <w:proofErr w:type="gramStart"/>
      <w:r w:rsidRPr="00636931">
        <w:rPr>
          <w:rFonts w:ascii="Times New Roman" w:eastAsia="Times New Roman" w:hAnsi="Times New Roman" w:cs="Times New Roman"/>
          <w:sz w:val="24"/>
          <w:szCs w:val="24"/>
          <w:lang w:eastAsia="ru-RU"/>
        </w:rPr>
        <w:t>на</w:t>
      </w:r>
      <w:proofErr w:type="gramEnd"/>
      <w:r w:rsidRPr="00636931">
        <w:rPr>
          <w:rFonts w:ascii="Times New Roman" w:eastAsia="Times New Roman" w:hAnsi="Times New Roman" w:cs="Times New Roman"/>
          <w:sz w:val="24"/>
          <w:szCs w:val="24"/>
          <w:lang w:eastAsia="ru-RU"/>
        </w:rPr>
        <w:t>:</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складе хлора площадки «Хлораторная» </w:t>
      </w:r>
      <w:proofErr w:type="gramStart"/>
      <w:r w:rsidRPr="00636931">
        <w:rPr>
          <w:rFonts w:ascii="Times New Roman" w:eastAsia="Times New Roman" w:hAnsi="Times New Roman" w:cs="Times New Roman"/>
          <w:sz w:val="24"/>
          <w:szCs w:val="24"/>
          <w:lang w:eastAsia="ru-RU"/>
        </w:rPr>
        <w:t>введен</w:t>
      </w:r>
      <w:proofErr w:type="gramEnd"/>
      <w:r w:rsidRPr="00636931">
        <w:rPr>
          <w:rFonts w:ascii="Times New Roman" w:eastAsia="Times New Roman" w:hAnsi="Times New Roman" w:cs="Times New Roman"/>
          <w:sz w:val="24"/>
          <w:szCs w:val="24"/>
          <w:lang w:eastAsia="ru-RU"/>
        </w:rPr>
        <w:t xml:space="preserve"> приказом генерального директора ООО «Горводоканал» №145 от 11.03.2015г. и согласован с начальником ГУ «ППСЦ».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 складе хлора площадки «</w:t>
      </w:r>
      <w:proofErr w:type="gramStart"/>
      <w:r w:rsidRPr="00636931">
        <w:rPr>
          <w:rFonts w:ascii="Times New Roman" w:eastAsia="Times New Roman" w:hAnsi="Times New Roman" w:cs="Times New Roman"/>
          <w:sz w:val="24"/>
          <w:szCs w:val="24"/>
          <w:lang w:eastAsia="ru-RU"/>
        </w:rPr>
        <w:t>Кирпичная</w:t>
      </w:r>
      <w:proofErr w:type="gramEnd"/>
      <w:r w:rsidRPr="00636931">
        <w:rPr>
          <w:rFonts w:ascii="Times New Roman" w:eastAsia="Times New Roman" w:hAnsi="Times New Roman" w:cs="Times New Roman"/>
          <w:sz w:val="24"/>
          <w:szCs w:val="24"/>
          <w:lang w:eastAsia="ru-RU"/>
        </w:rPr>
        <w:t>» введен прик</w:t>
      </w:r>
      <w:r w:rsidR="00AC2CB9" w:rsidRPr="00636931">
        <w:rPr>
          <w:rFonts w:ascii="Times New Roman" w:eastAsia="Times New Roman" w:hAnsi="Times New Roman" w:cs="Times New Roman"/>
          <w:sz w:val="24"/>
          <w:szCs w:val="24"/>
          <w:lang w:eastAsia="ru-RU"/>
        </w:rPr>
        <w:t>азом генерального директора ООО </w:t>
      </w:r>
      <w:r w:rsidRPr="00636931">
        <w:rPr>
          <w:rFonts w:ascii="Times New Roman" w:eastAsia="Times New Roman" w:hAnsi="Times New Roman" w:cs="Times New Roman"/>
          <w:sz w:val="24"/>
          <w:szCs w:val="24"/>
          <w:lang w:eastAsia="ru-RU"/>
        </w:rPr>
        <w:t xml:space="preserve">«Горводоканал» №289 от 19.05.2015г. и согласован с начальником ГУ «ППСЦ»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складе хлора площадки «</w:t>
      </w:r>
      <w:proofErr w:type="gramStart"/>
      <w:r w:rsidRPr="00636931">
        <w:rPr>
          <w:rFonts w:ascii="Times New Roman" w:eastAsia="Times New Roman" w:hAnsi="Times New Roman" w:cs="Times New Roman"/>
          <w:sz w:val="24"/>
          <w:szCs w:val="24"/>
          <w:lang w:eastAsia="ru-RU"/>
        </w:rPr>
        <w:t>Подгорная</w:t>
      </w:r>
      <w:proofErr w:type="gramEnd"/>
      <w:r w:rsidRPr="00636931">
        <w:rPr>
          <w:rFonts w:ascii="Times New Roman" w:eastAsia="Times New Roman" w:hAnsi="Times New Roman" w:cs="Times New Roman"/>
          <w:sz w:val="24"/>
          <w:szCs w:val="24"/>
          <w:lang w:eastAsia="ru-RU"/>
        </w:rPr>
        <w:t>» введен прик</w:t>
      </w:r>
      <w:r w:rsidR="00AC2CB9" w:rsidRPr="00636931">
        <w:rPr>
          <w:rFonts w:ascii="Times New Roman" w:eastAsia="Times New Roman" w:hAnsi="Times New Roman" w:cs="Times New Roman"/>
          <w:sz w:val="24"/>
          <w:szCs w:val="24"/>
          <w:lang w:eastAsia="ru-RU"/>
        </w:rPr>
        <w:t>азом генерального директора ООО </w:t>
      </w:r>
      <w:r w:rsidRPr="00636931">
        <w:rPr>
          <w:rFonts w:ascii="Times New Roman" w:eastAsia="Times New Roman" w:hAnsi="Times New Roman" w:cs="Times New Roman"/>
          <w:sz w:val="24"/>
          <w:szCs w:val="24"/>
          <w:lang w:eastAsia="ru-RU"/>
        </w:rPr>
        <w:t xml:space="preserve">«Горводоканал» №289 от 19.05.2015г. и согласован с начальником ГУ «ППСЦ».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целях обеспечения локализации и ликвидации последствий аварий на опасных производственных объекта</w:t>
      </w:r>
      <w:r w:rsidR="00AC2CB9" w:rsidRPr="00636931">
        <w:rPr>
          <w:rFonts w:ascii="Times New Roman" w:eastAsia="Times New Roman" w:hAnsi="Times New Roman" w:cs="Times New Roman"/>
          <w:sz w:val="24"/>
          <w:szCs w:val="24"/>
          <w:lang w:eastAsia="ru-RU"/>
        </w:rPr>
        <w:t xml:space="preserve">х Абонентский договор №37-1/чс </w:t>
      </w:r>
      <w:r w:rsidRPr="00636931">
        <w:rPr>
          <w:rFonts w:ascii="Times New Roman" w:eastAsia="Times New Roman" w:hAnsi="Times New Roman" w:cs="Times New Roman"/>
          <w:sz w:val="24"/>
          <w:szCs w:val="24"/>
          <w:lang w:eastAsia="ru-RU"/>
        </w:rPr>
        <w:t>по локализации и ликвидации чрезвычайных ситуаций от 25.11.2014г</w:t>
      </w:r>
      <w:proofErr w:type="gramStart"/>
      <w:r w:rsidRPr="00636931">
        <w:rPr>
          <w:rFonts w:ascii="Times New Roman" w:eastAsia="Times New Roman" w:hAnsi="Times New Roman" w:cs="Times New Roman"/>
          <w:sz w:val="24"/>
          <w:szCs w:val="24"/>
          <w:lang w:eastAsia="ru-RU"/>
        </w:rPr>
        <w:t>.(</w:t>
      </w:r>
      <w:proofErr w:type="gramEnd"/>
      <w:r w:rsidRPr="00636931">
        <w:rPr>
          <w:rFonts w:ascii="Times New Roman" w:eastAsia="Times New Roman" w:hAnsi="Times New Roman" w:cs="Times New Roman"/>
          <w:sz w:val="24"/>
          <w:szCs w:val="24"/>
          <w:lang w:eastAsia="ru-RU"/>
        </w:rPr>
        <w:t xml:space="preserve"> с дополнительным соглашением от 25.11.2015 года со сроком действия до 2020 года) Договор заключен между Государственным бюджетным учреждением Пензенской области «Пензенский пожарно-спасательный центр» и предприятием ООО «Горводоканал» г. Пенза на объекты ОПО склад хлора площадок «Кирпичная», «Подгорная», «Хлораторная».</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ООО «Горводоканал» имеется НАСФ, численностью 14 </w:t>
      </w:r>
      <w:r w:rsidR="00AC2CB9" w:rsidRPr="00636931">
        <w:rPr>
          <w:rFonts w:ascii="Times New Roman" w:eastAsia="Times New Roman" w:hAnsi="Times New Roman" w:cs="Times New Roman"/>
          <w:sz w:val="24"/>
          <w:szCs w:val="24"/>
          <w:lang w:eastAsia="ru-RU"/>
        </w:rPr>
        <w:t>чел.</w:t>
      </w:r>
      <w:r w:rsidRPr="00636931">
        <w:rPr>
          <w:rFonts w:ascii="Times New Roman" w:eastAsia="Times New Roman" w:hAnsi="Times New Roman" w:cs="Times New Roman"/>
          <w:sz w:val="24"/>
          <w:szCs w:val="24"/>
          <w:lang w:eastAsia="ru-RU"/>
        </w:rPr>
        <w:t>, прошедших обучение в ЧОУ «Региональный учебно-методический центр по предупреждению и ликвидации чрезвычайных ситуаций» по дополнительной профессиональной программе: «Особенности ведения газоспасательных работ в условиях химической аварии», г. Казань, повторное обучение проведено ЧОУ ДПО ИЦ «Техника» г. Уфа с сентября по октябрь 2018 года.</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НАСФ ООО «Горводоканал» оснащены в соответствии с табелем оснащения: костюмами «Стрелец», дыхательными аппаратами «Базис», костюмами Л-1, изолирующими костюмами КИ-АЖ «иней», фильтрующими противогазами, спец. обувью, перчаткими резиновыми, устройством для аварийной эвакуации хлора из дефектных контейнеро</w:t>
      </w:r>
      <w:proofErr w:type="gramStart"/>
      <w:r w:rsidRPr="00636931">
        <w:rPr>
          <w:rFonts w:ascii="Times New Roman" w:eastAsia="Times New Roman" w:hAnsi="Times New Roman" w:cs="Times New Roman"/>
          <w:sz w:val="24"/>
          <w:szCs w:val="24"/>
          <w:lang w:eastAsia="ru-RU"/>
        </w:rPr>
        <w:t>в-</w:t>
      </w:r>
      <w:proofErr w:type="gramEnd"/>
      <w:r w:rsidRPr="00636931">
        <w:rPr>
          <w:rFonts w:ascii="Times New Roman" w:eastAsia="Times New Roman" w:hAnsi="Times New Roman" w:cs="Times New Roman"/>
          <w:sz w:val="24"/>
          <w:szCs w:val="24"/>
          <w:lang w:eastAsia="ru-RU"/>
        </w:rPr>
        <w:t xml:space="preserve"> герметизирующим колпаком на арматуру и быстромонтируемым устройством для ликвидации утечек хлора из корпуса контейнера, мед. имуществом, радиостанциями, газоанализаторами, фонарями, страховочными привязями</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u w:val="single"/>
          <w:lang w:eastAsia="ru-RU"/>
        </w:rPr>
        <w:t>ООО «ПензаМолИнвест</w:t>
      </w:r>
      <w:r w:rsidR="00AC2CB9" w:rsidRPr="00636931">
        <w:rPr>
          <w:rFonts w:ascii="Times New Roman" w:eastAsia="Times New Roman" w:hAnsi="Times New Roman" w:cs="Times New Roman"/>
          <w:sz w:val="24"/>
          <w:szCs w:val="24"/>
          <w:lang w:eastAsia="ru-RU"/>
        </w:rPr>
        <w:t>»</w:t>
      </w:r>
      <w:r w:rsidRPr="00636931">
        <w:rPr>
          <w:rFonts w:ascii="Times New Roman" w:eastAsia="Times New Roman" w:hAnsi="Times New Roman" w:cs="Times New Roman"/>
          <w:sz w:val="24"/>
          <w:szCs w:val="24"/>
          <w:lang w:eastAsia="ru-RU"/>
        </w:rPr>
        <w:t xml:space="preserve">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Противоаварийная защита выполнена в соответствии с проектом, и обеспечивает эффективную защиту от аварийных ситуаций.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ООО «ПензаМолИнвест» имеет План мероприятий по локализации и ликвидации последствий аварий на опасных производственных объектах ОСП «Завод по убою и переработке индейки» ООО «ПензаМолИнвест», утвер</w:t>
      </w:r>
      <w:r w:rsidR="00AC2CB9" w:rsidRPr="00636931">
        <w:rPr>
          <w:rFonts w:ascii="Times New Roman" w:eastAsia="Times New Roman" w:hAnsi="Times New Roman" w:cs="Times New Roman"/>
          <w:sz w:val="24"/>
          <w:szCs w:val="24"/>
          <w:lang w:eastAsia="ru-RU"/>
        </w:rPr>
        <w:t>жден Генеральным директором ООО </w:t>
      </w:r>
      <w:r w:rsidRPr="00636931">
        <w:rPr>
          <w:rFonts w:ascii="Times New Roman" w:eastAsia="Times New Roman" w:hAnsi="Times New Roman" w:cs="Times New Roman"/>
          <w:sz w:val="24"/>
          <w:szCs w:val="24"/>
          <w:lang w:eastAsia="ru-RU"/>
        </w:rPr>
        <w:t>«ПензаМолИнвест» Мацкевичюс Р.П. 02.03.2019 г., и со</w:t>
      </w:r>
      <w:r w:rsidR="00AC2CB9" w:rsidRPr="00636931">
        <w:rPr>
          <w:rFonts w:ascii="Times New Roman" w:eastAsia="Times New Roman" w:hAnsi="Times New Roman" w:cs="Times New Roman"/>
          <w:sz w:val="24"/>
          <w:szCs w:val="24"/>
          <w:lang w:eastAsia="ru-RU"/>
        </w:rPr>
        <w:t>гласован директором ООО </w:t>
      </w:r>
      <w:r w:rsidRPr="00636931">
        <w:rPr>
          <w:rFonts w:ascii="Times New Roman" w:eastAsia="Times New Roman" w:hAnsi="Times New Roman" w:cs="Times New Roman"/>
          <w:sz w:val="24"/>
          <w:szCs w:val="24"/>
          <w:lang w:eastAsia="ru-RU"/>
        </w:rPr>
        <w:t>«Спасатель» Скаржановским А.А. 02.03.2019</w:t>
      </w:r>
      <w:r w:rsidR="00172E9A"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проведении учебных тревог проверяется готовность предприятий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Результаты учебных тревог (учебно-тренировочных занятий) оформляются актами с </w:t>
      </w:r>
      <w:r w:rsidRPr="00636931">
        <w:rPr>
          <w:rFonts w:ascii="Times New Roman" w:eastAsia="Times New Roman" w:hAnsi="Times New Roman" w:cs="Times New Roman"/>
          <w:sz w:val="24"/>
          <w:szCs w:val="24"/>
          <w:lang w:eastAsia="ru-RU"/>
        </w:rPr>
        <w:lastRenderedPageBreak/>
        <w:t>разработкой мероприятий по выявленным недостаткам и сроками их выполнения.</w:t>
      </w:r>
    </w:p>
    <w:p w:rsidR="00683EE3" w:rsidRPr="00636931" w:rsidRDefault="00683EE3" w:rsidP="00AC2CB9">
      <w:pPr>
        <w:spacing w:before="120" w:after="120" w:line="240" w:lineRule="auto"/>
        <w:ind w:firstLine="539"/>
        <w:jc w:val="center"/>
        <w:outlineLvl w:val="0"/>
        <w:rPr>
          <w:rFonts w:ascii="Times New Roman" w:eastAsia="Times New Roman" w:hAnsi="Times New Roman" w:cs="Times New Roman"/>
          <w:bCs/>
          <w:i/>
          <w:sz w:val="24"/>
          <w:szCs w:val="24"/>
          <w:lang w:eastAsia="ru-RU"/>
        </w:rPr>
      </w:pPr>
      <w:r w:rsidRPr="00636931">
        <w:rPr>
          <w:rFonts w:ascii="Times New Roman" w:eastAsia="Times New Roman" w:hAnsi="Times New Roman" w:cs="Times New Roman"/>
          <w:bCs/>
          <w:i/>
          <w:sz w:val="24"/>
          <w:szCs w:val="24"/>
          <w:lang w:eastAsia="ru-RU"/>
        </w:rPr>
        <w:t>Саратовская область.</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предприятиях имеются планы мероприятий по локализации и ликвидации последствий аварий.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w:t>
      </w:r>
      <w:r w:rsidR="00AC2CB9" w:rsidRPr="00636931">
        <w:rPr>
          <w:rFonts w:ascii="Times New Roman" w:eastAsia="Times New Roman" w:hAnsi="Times New Roman" w:cs="Times New Roman"/>
          <w:sz w:val="24"/>
          <w:szCs w:val="24"/>
          <w:lang w:eastAsia="ru-RU"/>
        </w:rPr>
        <w:t>ции аварийных ситуаций в рамках</w:t>
      </w:r>
      <w:r w:rsidRPr="00636931">
        <w:rPr>
          <w:rFonts w:ascii="Times New Roman" w:eastAsia="Times New Roman" w:hAnsi="Times New Roman" w:cs="Times New Roman"/>
          <w:sz w:val="24"/>
          <w:szCs w:val="24"/>
          <w:lang w:eastAsia="ru-RU"/>
        </w:rPr>
        <w:t xml:space="preserve"> подсистем РСЧС, проведен анализ следующих вопросов.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поднадзорных предприятиях, ведущих эксплуатацию опас</w:t>
      </w:r>
      <w:r w:rsidR="00AC2CB9" w:rsidRPr="00636931">
        <w:rPr>
          <w:rFonts w:ascii="Times New Roman" w:eastAsia="Times New Roman" w:hAnsi="Times New Roman" w:cs="Times New Roman"/>
          <w:sz w:val="24"/>
          <w:szCs w:val="24"/>
          <w:lang w:eastAsia="ru-RU"/>
        </w:rPr>
        <w:t xml:space="preserve">ных производственных объектов, </w:t>
      </w:r>
      <w:r w:rsidRPr="00636931">
        <w:rPr>
          <w:rFonts w:ascii="Times New Roman" w:eastAsia="Times New Roman" w:hAnsi="Times New Roman" w:cs="Times New Roman"/>
          <w:sz w:val="24"/>
          <w:szCs w:val="24"/>
          <w:lang w:eastAsia="ru-RU"/>
        </w:rPr>
        <w:t>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ураганах) зафиксировано не было.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w:t>
      </w:r>
      <w:r w:rsidR="00AC2CB9" w:rsidRPr="00636931">
        <w:rPr>
          <w:rFonts w:ascii="Times New Roman" w:eastAsia="Times New Roman" w:hAnsi="Times New Roman" w:cs="Times New Roman"/>
          <w:sz w:val="24"/>
          <w:szCs w:val="24"/>
          <w:lang w:eastAsia="ru-RU"/>
        </w:rPr>
        <w:t xml:space="preserve">и сооружений на опасных производственных объектах </w:t>
      </w:r>
      <w:r w:rsidRPr="00636931">
        <w:rPr>
          <w:rFonts w:ascii="Times New Roman" w:eastAsia="Times New Roman" w:hAnsi="Times New Roman" w:cs="Times New Roman"/>
          <w:sz w:val="24"/>
          <w:szCs w:val="24"/>
          <w:lang w:eastAsia="ru-RU"/>
        </w:rPr>
        <w:t>не было.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51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Из 51 поднадзорного предприятия на 8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w:t>
      </w:r>
      <w:r w:rsidR="00AC2CB9" w:rsidRPr="00636931">
        <w:rPr>
          <w:rFonts w:ascii="Times New Roman" w:eastAsia="Times New Roman" w:hAnsi="Times New Roman" w:cs="Times New Roman"/>
          <w:sz w:val="24"/>
          <w:szCs w:val="24"/>
          <w:lang w:eastAsia="ru-RU"/>
        </w:rPr>
        <w:t>и ликвидации аварийных ситуаций</w:t>
      </w:r>
      <w:r w:rsidRPr="00636931">
        <w:rPr>
          <w:rFonts w:ascii="Times New Roman" w:eastAsia="Times New Roman" w:hAnsi="Times New Roman" w:cs="Times New Roman"/>
          <w:sz w:val="24"/>
          <w:szCs w:val="24"/>
          <w:lang w:eastAsia="ru-RU"/>
        </w:rPr>
        <w:t xml:space="preserve"> оценивается удовлетворительно.</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43543F"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отчетном периоде</w:t>
      </w:r>
      <w:r w:rsidR="0043543F" w:rsidRPr="00636931">
        <w:rPr>
          <w:rFonts w:ascii="Times New Roman" w:eastAsia="Times New Roman" w:hAnsi="Times New Roman" w:cs="Times New Roman"/>
          <w:sz w:val="24"/>
          <w:szCs w:val="24"/>
          <w:lang w:eastAsia="ru-RU"/>
        </w:rPr>
        <w:t>.</w:t>
      </w:r>
    </w:p>
    <w:p w:rsidR="00683EE3" w:rsidRPr="00636931" w:rsidRDefault="00683EE3" w:rsidP="00683EE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543F" w:rsidRPr="00636931" w:rsidRDefault="0043543F" w:rsidP="00683EE3">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В 2019 году работа межрегионального отдела по надзору за объектами нефтехимического комплекса, взрывными работами и безопасности недропользования в </w:t>
      </w:r>
      <w:r w:rsidRPr="00636931">
        <w:rPr>
          <w:rFonts w:ascii="Times New Roman" w:eastAsia="Times New Roman" w:hAnsi="Times New Roman" w:cs="Times New Roman"/>
          <w:bCs/>
          <w:sz w:val="24"/>
          <w:szCs w:val="24"/>
          <w:lang w:eastAsia="ru-RU"/>
        </w:rPr>
        <w:lastRenderedPageBreak/>
        <w:t>части надзора за химически опасными объектами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2019 год».</w:t>
      </w:r>
    </w:p>
    <w:p w:rsidR="00F71058"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Основные показатели контрольной и надзорной деятельности межрегионального отдела по надзору за объектами нефтехимического комплекса, взрывными работами и безопасности недропользования в части надзора за химически опасными объектами отражены в таблице</w:t>
      </w:r>
      <w:r w:rsidR="00F71058" w:rsidRPr="00636931">
        <w:rPr>
          <w:rFonts w:ascii="Times New Roman" w:eastAsia="Times New Roman" w:hAnsi="Times New Roman" w:cs="Times New Roman"/>
          <w:bCs/>
          <w:sz w:val="24"/>
          <w:szCs w:val="24"/>
          <w:lang w:eastAsia="ru-RU"/>
        </w:rPr>
        <w:t>:</w:t>
      </w:r>
    </w:p>
    <w:p w:rsidR="00F71058" w:rsidRPr="00636931" w:rsidRDefault="00F71058" w:rsidP="00F71058">
      <w:pPr>
        <w:spacing w:after="0" w:line="240" w:lineRule="auto"/>
        <w:ind w:firstLine="360"/>
        <w:jc w:val="both"/>
        <w:rPr>
          <w:rFonts w:ascii="Times New Roman" w:eastAsia="Times New Roman" w:hAnsi="Times New Roman" w:cs="Times New Roman"/>
          <w:bCs/>
          <w:sz w:val="24"/>
          <w:szCs w:val="24"/>
          <w:lang w:eastAsia="ru-RU"/>
        </w:rPr>
      </w:pP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514"/>
        <w:gridCol w:w="1607"/>
        <w:gridCol w:w="1048"/>
      </w:tblGrid>
      <w:tr w:rsidR="00FE14A7" w:rsidRPr="00636931" w:rsidTr="00303AEE">
        <w:trPr>
          <w:trHeight w:val="360"/>
        </w:trPr>
        <w:tc>
          <w:tcPr>
            <w:tcW w:w="709" w:type="dxa"/>
            <w:shd w:val="clear" w:color="auto" w:fill="auto"/>
          </w:tcPr>
          <w:p w:rsidR="00F71058" w:rsidRPr="00636931" w:rsidRDefault="00F71058" w:rsidP="00F7105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148" w:type="dxa"/>
            <w:shd w:val="clear" w:color="auto" w:fill="auto"/>
          </w:tcPr>
          <w:p w:rsidR="00F71058" w:rsidRPr="00636931" w:rsidRDefault="00F71058" w:rsidP="00F7105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14" w:type="dxa"/>
            <w:shd w:val="clear" w:color="auto" w:fill="auto"/>
            <w:vAlign w:val="center"/>
          </w:tcPr>
          <w:p w:rsidR="00F71058" w:rsidRPr="00636931" w:rsidRDefault="00AC2CB9" w:rsidP="00F71058">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607" w:type="dxa"/>
            <w:shd w:val="clear" w:color="auto" w:fill="auto"/>
            <w:vAlign w:val="center"/>
          </w:tcPr>
          <w:p w:rsidR="00F71058" w:rsidRPr="00636931" w:rsidRDefault="00AC2CB9" w:rsidP="00F71058">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48" w:type="dxa"/>
            <w:shd w:val="clear" w:color="auto" w:fill="auto"/>
            <w:vAlign w:val="center"/>
          </w:tcPr>
          <w:p w:rsidR="00F71058" w:rsidRPr="00636931" w:rsidRDefault="00F71058" w:rsidP="00F71058">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148" w:type="dxa"/>
            <w:shd w:val="clear" w:color="auto" w:fill="auto"/>
          </w:tcPr>
          <w:p w:rsidR="00AC0FC5" w:rsidRPr="00636931" w:rsidRDefault="00AC0FC5"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195</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188</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-7</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9</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10</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+1</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195</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187</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-8</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24</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28</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+4</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122</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107</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-15</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3.3.</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49</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52</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+3</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148"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1573</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2075</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+502</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148" w:type="dxa"/>
            <w:shd w:val="clear" w:color="auto" w:fill="auto"/>
          </w:tcPr>
          <w:p w:rsidR="00AC0FC5" w:rsidRPr="00636931" w:rsidRDefault="00AC0FC5"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4</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0</w:t>
            </w:r>
          </w:p>
        </w:tc>
      </w:tr>
      <w:tr w:rsidR="00AC0FC5" w:rsidRPr="00636931" w:rsidTr="00476FF6">
        <w:trPr>
          <w:trHeight w:val="360"/>
        </w:trPr>
        <w:tc>
          <w:tcPr>
            <w:tcW w:w="709" w:type="dxa"/>
            <w:shd w:val="clear" w:color="auto" w:fill="auto"/>
          </w:tcPr>
          <w:p w:rsidR="00AC0FC5" w:rsidRPr="00636931" w:rsidRDefault="00AC0FC5"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148" w:type="dxa"/>
            <w:shd w:val="clear" w:color="auto" w:fill="auto"/>
          </w:tcPr>
          <w:p w:rsidR="00AC0FC5" w:rsidRPr="00636931" w:rsidRDefault="00AC0FC5"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14"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130</w:t>
            </w:r>
          </w:p>
        </w:tc>
        <w:tc>
          <w:tcPr>
            <w:tcW w:w="1607" w:type="dxa"/>
            <w:shd w:val="clear" w:color="auto" w:fill="auto"/>
            <w:vAlign w:val="center"/>
          </w:tcPr>
          <w:p w:rsidR="00AC0FC5" w:rsidRPr="00636931" w:rsidRDefault="00AC0FC5" w:rsidP="00476FF6">
            <w:pPr>
              <w:jc w:val="center"/>
              <w:rPr>
                <w:rFonts w:ascii="Times New Roman" w:hAnsi="Times New Roman" w:cs="Times New Roman"/>
              </w:rPr>
            </w:pPr>
            <w:r w:rsidRPr="00636931">
              <w:rPr>
                <w:rFonts w:ascii="Times New Roman" w:hAnsi="Times New Roman" w:cs="Times New Roman"/>
              </w:rPr>
              <w:t>198</w:t>
            </w:r>
          </w:p>
        </w:tc>
        <w:tc>
          <w:tcPr>
            <w:tcW w:w="1048" w:type="dxa"/>
            <w:shd w:val="clear" w:color="auto" w:fill="auto"/>
            <w:vAlign w:val="center"/>
          </w:tcPr>
          <w:p w:rsidR="00AC0FC5" w:rsidRPr="00636931" w:rsidRDefault="00AC0FC5" w:rsidP="00476FF6">
            <w:pPr>
              <w:ind w:firstLine="131"/>
              <w:jc w:val="center"/>
              <w:rPr>
                <w:rFonts w:ascii="Times New Roman" w:hAnsi="Times New Roman" w:cs="Times New Roman"/>
              </w:rPr>
            </w:pPr>
            <w:r w:rsidRPr="00636931">
              <w:rPr>
                <w:rFonts w:ascii="Times New Roman" w:hAnsi="Times New Roman" w:cs="Times New Roman"/>
              </w:rPr>
              <w:t>+68</w:t>
            </w:r>
          </w:p>
        </w:tc>
      </w:tr>
    </w:tbl>
    <w:p w:rsidR="00F71058" w:rsidRPr="00636931" w:rsidRDefault="00F71058" w:rsidP="00F71058">
      <w:pPr>
        <w:autoSpaceDE w:val="0"/>
        <w:autoSpaceDN w:val="0"/>
        <w:spacing w:after="0" w:line="240" w:lineRule="auto"/>
        <w:ind w:firstLine="540"/>
        <w:jc w:val="center"/>
        <w:rPr>
          <w:rFonts w:ascii="Times New Roman" w:eastAsia="Times New Roman" w:hAnsi="Times New Roman" w:cs="Times New Roman"/>
          <w:b/>
          <w:lang w:eastAsia="ru-RU"/>
        </w:rPr>
      </w:pP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Анализ сведений, отраженных в таблице, показывает:</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Уменьшение показателя числа поднадзорных предприятий (юридических лиц) связано с их исключением из единого государственного реестра юридических лиц, в том числе по причине банкротства.</w:t>
      </w:r>
    </w:p>
    <w:p w:rsidR="00AC0FC5" w:rsidRPr="00636931" w:rsidRDefault="00AC0FC5" w:rsidP="00AC0FC5">
      <w:pPr>
        <w:spacing w:after="0" w:line="240" w:lineRule="auto"/>
        <w:ind w:firstLine="709"/>
        <w:jc w:val="both"/>
        <w:rPr>
          <w:rFonts w:ascii="Times New Roman" w:eastAsia="Calibri" w:hAnsi="Times New Roman" w:cs="Times New Roman"/>
          <w:sz w:val="24"/>
          <w:szCs w:val="24"/>
        </w:rPr>
      </w:pPr>
      <w:r w:rsidRPr="00636931">
        <w:rPr>
          <w:rFonts w:ascii="Times New Roman" w:eastAsia="Calibri" w:hAnsi="Times New Roman" w:cs="Times New Roman"/>
          <w:sz w:val="24"/>
          <w:szCs w:val="24"/>
        </w:rPr>
        <w:t>Все чаще применяемая практика обращений организаций о продлении сроков исполнения предписаний с приложением аргументированных ходатайств и продление в обоснованных случаях сроков выполнения ранее выданных предписаний является причиной уменьшения количества внеплановых проверок, вследствие чего, отмечается уменьшение общего количества проверок.</w:t>
      </w:r>
    </w:p>
    <w:p w:rsidR="00AC0FC5" w:rsidRPr="00636931" w:rsidRDefault="00AC0FC5" w:rsidP="00F71058">
      <w:pPr>
        <w:autoSpaceDE w:val="0"/>
        <w:autoSpaceDN w:val="0"/>
        <w:spacing w:after="0" w:line="240" w:lineRule="auto"/>
        <w:ind w:firstLine="540"/>
        <w:jc w:val="center"/>
        <w:rPr>
          <w:rFonts w:ascii="Times New Roman" w:eastAsia="Times New Roman" w:hAnsi="Times New Roman" w:cs="Times New Roman"/>
          <w:b/>
          <w:sz w:val="24"/>
          <w:lang w:eastAsia="ru-RU"/>
        </w:rPr>
      </w:pPr>
    </w:p>
    <w:p w:rsidR="00F71058" w:rsidRPr="00636931" w:rsidRDefault="00F71058" w:rsidP="00F71058">
      <w:pPr>
        <w:autoSpaceDE w:val="0"/>
        <w:autoSpaceDN w:val="0"/>
        <w:spacing w:after="0" w:line="240" w:lineRule="auto"/>
        <w:ind w:firstLine="540"/>
        <w:jc w:val="center"/>
        <w:rPr>
          <w:rFonts w:ascii="Times New Roman" w:eastAsia="Times New Roman" w:hAnsi="Times New Roman" w:cs="Times New Roman"/>
          <w:b/>
          <w:sz w:val="24"/>
          <w:lang w:eastAsia="ru-RU"/>
        </w:rPr>
      </w:pPr>
      <w:r w:rsidRPr="00636931">
        <w:rPr>
          <w:rFonts w:ascii="Times New Roman" w:eastAsia="Times New Roman" w:hAnsi="Times New Roman" w:cs="Times New Roman"/>
          <w:b/>
          <w:sz w:val="24"/>
          <w:lang w:eastAsia="ru-RU"/>
        </w:rPr>
        <w:t>Самарская область</w:t>
      </w:r>
    </w:p>
    <w:tbl>
      <w:tblPr>
        <w:tblW w:w="10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14"/>
        <w:gridCol w:w="1607"/>
        <w:gridCol w:w="1048"/>
      </w:tblGrid>
      <w:tr w:rsidR="00AC2CB9" w:rsidRPr="00636931" w:rsidTr="00303AEE">
        <w:trPr>
          <w:trHeight w:val="360"/>
        </w:trPr>
        <w:tc>
          <w:tcPr>
            <w:tcW w:w="851" w:type="dxa"/>
            <w:shd w:val="clear" w:color="auto" w:fill="auto"/>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006" w:type="dxa"/>
            <w:shd w:val="clear" w:color="auto" w:fill="auto"/>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14" w:type="dxa"/>
            <w:shd w:val="clear" w:color="auto" w:fill="auto"/>
            <w:vAlign w:val="center"/>
          </w:tcPr>
          <w:p w:rsidR="00AC2CB9" w:rsidRPr="00636931" w:rsidRDefault="00AC2CB9" w:rsidP="00AC2CB9">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607" w:type="dxa"/>
            <w:shd w:val="clear" w:color="auto" w:fill="auto"/>
            <w:vAlign w:val="center"/>
          </w:tcPr>
          <w:p w:rsidR="00AC2CB9" w:rsidRPr="00636931" w:rsidRDefault="00AC2CB9" w:rsidP="00AC2CB9">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48" w:type="dxa"/>
            <w:shd w:val="clear" w:color="auto" w:fill="auto"/>
            <w:vAlign w:val="center"/>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84</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66</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-18</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82</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90</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+8</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46</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45</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3.3.</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28</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761</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1254</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+493</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6.</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14"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61</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117</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+56</w:t>
            </w:r>
          </w:p>
        </w:tc>
      </w:tr>
    </w:tbl>
    <w:p w:rsidR="00F71058" w:rsidRPr="00636931" w:rsidRDefault="00F71058" w:rsidP="00F71058">
      <w:pPr>
        <w:spacing w:after="0" w:line="240" w:lineRule="auto"/>
        <w:ind w:right="21" w:firstLine="360"/>
        <w:jc w:val="center"/>
        <w:rPr>
          <w:rFonts w:ascii="Times New Roman" w:eastAsia="Times New Roman" w:hAnsi="Times New Roman" w:cs="Times New Roman"/>
          <w:b/>
          <w:lang w:eastAsia="ru-RU"/>
        </w:rPr>
      </w:pP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Во II квартале 2019 года по итогам проведенных проверок было наложено 117 административных наказаний, среди которых 4 дисквалификации и 4 административных приостановления деятельности:</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Во II квартале 2019 года решением суда были дисквалифицированы 2 должностных лица ПАО «ТОАЗ» по итогам рассмотрения административных дел, возбужденных по части 1 статьи 9.1. КоАП РФ в результате внеплановой выездной проверки в отношении юридического лица ПАО «ТОАЗ».</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Во II квартале 2019 года судом было принято решение об административном приостановлении деятельности по эксплуатации сборника фосфорной кислоты поз. ТК-512, инв. № Ю0011405298 участка 1, отделения упаривания ВВУ1-6, эксплуатируемого АО «АПАТИТ» без продления сроков безопасной эксплуатации, применяемого на ОПО I класса опасности: «Площадка производства экстракционной фосфорной кислоты ПЭФК (ЭФК-1, 2, 3, 4)», рег. № А28-02793-0024, при отсутствии обеспечения требований промышленной безопасности, не сможет обеспечить цели административного наказания.</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Также было вынесено три решения об административном приостановлении деятельности ОПО и технических устройств, эксплуатируемых юридическим лицом ПАО «ТОАЗ»:</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бака-нейтрализатора, находящегося в цехе № 06А, рег. № 113, зав. № н/д, поз. 7, без продления срока безопасной эксплуатации, применяемого на опасном производственном объекте I класса опасности: «Площадка по производству аммиака на агрегатах АМ-76», рег. № А53-01507-0002 при отсутствии обеспечения требований промышленной безопасности;</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емкостей хранения щелочи поз. I-610 (2 единицы), емкости хранения серной кислоты поз. I-612 (2 единицы), входящих в состав ОВК-1, ОВК-2, без продления сроков безопасной эксплуатации, применяемых на опасном производственном объекте I класса опасности: «Площадка по производству аммиака на агрегатах фирмы «Кемико», рег. №А53-01507-0001 при отсутствии обеспечения требований промышленной безопасности;</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опасного производственного объекта «Склад сырьевой кислоты и щелочи», рег. №А53-01507-0006 I класса опасности при отсутствии обеспечения требований промышленной безопасности.</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Увеличение числа наложенных административных наказаний связано с завершением административных расследований, возбужденных по техническому расследованию причин аварий, происшедших в 2018 году на опасных производственных объектах ПАО «Кузнецов» и ПАО «Тольяттиазот», а также с увеличением количества проверок.</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proofErr w:type="gramStart"/>
      <w:r w:rsidRPr="00636931">
        <w:rPr>
          <w:rFonts w:ascii="Times New Roman" w:eastAsia="Times New Roman" w:hAnsi="Times New Roman" w:cs="Times New Roman"/>
          <w:bCs/>
          <w:sz w:val="24"/>
          <w:szCs w:val="24"/>
          <w:lang w:eastAsia="ru-RU"/>
        </w:rPr>
        <w:t>В результате расследований аварии и несчастного случая, происшедших в 2018 году на ПАО «ТольяттиАзот», было наложено 21 административное наказание в виде административного штрафа, среди которых 2 штрафа - в отношении юридического лица ПАО «Тольяттиазот» и 19 – на должностных лиц.</w:t>
      </w:r>
      <w:proofErr w:type="gramEnd"/>
      <w:r w:rsidRPr="00636931">
        <w:rPr>
          <w:rFonts w:ascii="Times New Roman" w:eastAsia="Times New Roman" w:hAnsi="Times New Roman" w:cs="Times New Roman"/>
          <w:bCs/>
          <w:sz w:val="24"/>
          <w:szCs w:val="24"/>
          <w:lang w:eastAsia="ru-RU"/>
        </w:rPr>
        <w:t xml:space="preserve"> В результате расследований аварии, происшедшей в 2018 году на ПАО «Кузнецов», было наложено 15 административных наказаний в виде административного штрафа, среди которых 1 штрафа - в отношении юридического лица ПАО «Кузнецов» и 14 – на должностных лиц.</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Во II квартале 2019 года в Самарской области было проведено пять лицензионных проверок по заявлению лицензиата, а именно: одна проверка в отношен</w:t>
      </w:r>
      <w:proofErr w:type="gramStart"/>
      <w:r w:rsidRPr="00636931">
        <w:rPr>
          <w:rFonts w:ascii="Times New Roman" w:eastAsia="Times New Roman" w:hAnsi="Times New Roman" w:cs="Times New Roman"/>
          <w:bCs/>
          <w:sz w:val="24"/>
          <w:szCs w:val="24"/>
          <w:lang w:eastAsia="ru-RU"/>
        </w:rPr>
        <w:t>ии ООО</w:t>
      </w:r>
      <w:proofErr w:type="gramEnd"/>
      <w:r w:rsidRPr="00636931">
        <w:rPr>
          <w:rFonts w:ascii="Times New Roman" w:eastAsia="Times New Roman" w:hAnsi="Times New Roman" w:cs="Times New Roman"/>
          <w:bCs/>
          <w:sz w:val="24"/>
          <w:szCs w:val="24"/>
          <w:lang w:eastAsia="ru-RU"/>
        </w:rPr>
        <w:t> «НефтеТрансСервис», две проверки в отношении АО «ТЯЖМАШ», ООО «ИнтерпринтСамара», а также ООО «Реактив».</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p>
    <w:p w:rsidR="00F71058" w:rsidRPr="00636931" w:rsidRDefault="00F71058" w:rsidP="00AC2CB9">
      <w:pPr>
        <w:autoSpaceDE w:val="0"/>
        <w:autoSpaceDN w:val="0"/>
        <w:spacing w:after="0" w:line="240" w:lineRule="auto"/>
        <w:ind w:firstLine="540"/>
        <w:jc w:val="center"/>
        <w:rPr>
          <w:rFonts w:ascii="Times New Roman" w:eastAsia="Times New Roman" w:hAnsi="Times New Roman" w:cs="Times New Roman"/>
          <w:b/>
          <w:sz w:val="24"/>
          <w:lang w:eastAsia="ru-RU"/>
        </w:rPr>
      </w:pPr>
      <w:r w:rsidRPr="00636931">
        <w:rPr>
          <w:rFonts w:ascii="Times New Roman" w:eastAsia="Times New Roman" w:hAnsi="Times New Roman" w:cs="Times New Roman"/>
          <w:b/>
          <w:sz w:val="24"/>
          <w:lang w:eastAsia="ru-RU"/>
        </w:rPr>
        <w:t>Ульяновская область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048"/>
      </w:tblGrid>
      <w:tr w:rsidR="00AC2CB9" w:rsidRPr="00636931" w:rsidTr="00303AEE">
        <w:trPr>
          <w:trHeight w:val="360"/>
        </w:trPr>
        <w:tc>
          <w:tcPr>
            <w:tcW w:w="851" w:type="dxa"/>
            <w:shd w:val="clear" w:color="auto" w:fill="auto"/>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006" w:type="dxa"/>
            <w:shd w:val="clear" w:color="auto" w:fill="auto"/>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AC2CB9" w:rsidRPr="00636931" w:rsidRDefault="00AC2CB9" w:rsidP="00AC2CB9">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607" w:type="dxa"/>
            <w:shd w:val="clear" w:color="auto" w:fill="auto"/>
            <w:vAlign w:val="center"/>
          </w:tcPr>
          <w:p w:rsidR="00AC2CB9" w:rsidRPr="00636931" w:rsidRDefault="00AC2CB9" w:rsidP="00AC2CB9">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48" w:type="dxa"/>
            <w:shd w:val="clear" w:color="auto" w:fill="auto"/>
            <w:vAlign w:val="center"/>
          </w:tcPr>
          <w:p w:rsidR="00AC2CB9" w:rsidRPr="00636931" w:rsidRDefault="00AC2CB9" w:rsidP="00AC2CB9">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2.</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23</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22</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16</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16</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3.3.</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006"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217</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179</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-38</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AC2CB9" w:rsidRPr="00636931" w:rsidTr="00B84A3A">
        <w:trPr>
          <w:trHeight w:val="360"/>
        </w:trPr>
        <w:tc>
          <w:tcPr>
            <w:tcW w:w="851" w:type="dxa"/>
            <w:shd w:val="clear" w:color="auto" w:fill="auto"/>
          </w:tcPr>
          <w:p w:rsidR="00AC2CB9" w:rsidRPr="00636931" w:rsidRDefault="00AC2CB9" w:rsidP="00AC2CB9">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006" w:type="dxa"/>
            <w:shd w:val="clear" w:color="auto" w:fill="auto"/>
          </w:tcPr>
          <w:p w:rsidR="00AC2CB9" w:rsidRPr="00636931" w:rsidRDefault="00AC2CB9" w:rsidP="00AC2CB9">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19</w:t>
            </w:r>
          </w:p>
        </w:tc>
        <w:tc>
          <w:tcPr>
            <w:tcW w:w="1607"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19</w:t>
            </w:r>
          </w:p>
        </w:tc>
        <w:tc>
          <w:tcPr>
            <w:tcW w:w="1048" w:type="dxa"/>
            <w:shd w:val="clear" w:color="auto" w:fill="auto"/>
          </w:tcPr>
          <w:p w:rsidR="00AC2CB9" w:rsidRPr="00636931" w:rsidRDefault="00AC2CB9" w:rsidP="00AC2CB9">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F71058" w:rsidRPr="00636931" w:rsidRDefault="00F71058" w:rsidP="00F71058">
      <w:pPr>
        <w:spacing w:after="0" w:line="240" w:lineRule="auto"/>
        <w:ind w:firstLine="425"/>
        <w:contextualSpacing/>
        <w:jc w:val="both"/>
        <w:rPr>
          <w:rFonts w:ascii="Times New Roman" w:eastAsia="Times New Roman" w:hAnsi="Times New Roman" w:cs="Times New Roman"/>
          <w:lang w:eastAsia="ru-RU"/>
        </w:rPr>
      </w:pP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 2019 году:</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а) Проведено 6 (шесть) плановых проверки в отношении: </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ООО «Ульяновский хладокомбинат» (выявлено 35 нарушений, привлечено к административной ответственности, согласно ч.1 ст.9.1 юридическое лицо 200 тыс. руб., должностное лицо 20 тыс</w:t>
      </w:r>
      <w:proofErr w:type="gramStart"/>
      <w:r w:rsidRPr="00636931">
        <w:rPr>
          <w:rFonts w:ascii="Times New Roman" w:eastAsia="Times New Roman" w:hAnsi="Times New Roman" w:cs="Times New Roman"/>
          <w:bCs/>
          <w:sz w:val="24"/>
          <w:szCs w:val="24"/>
          <w:lang w:eastAsia="ru-RU"/>
        </w:rPr>
        <w:t>.р</w:t>
      </w:r>
      <w:proofErr w:type="gramEnd"/>
      <w:r w:rsidRPr="00636931">
        <w:rPr>
          <w:rFonts w:ascii="Times New Roman" w:eastAsia="Times New Roman" w:hAnsi="Times New Roman" w:cs="Times New Roman"/>
          <w:bCs/>
          <w:sz w:val="24"/>
          <w:szCs w:val="24"/>
          <w:lang w:eastAsia="ru-RU"/>
        </w:rPr>
        <w:t>уб.);</w:t>
      </w:r>
    </w:p>
    <w:p w:rsidR="00AC2CB9" w:rsidRPr="00636931" w:rsidRDefault="005C7335"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w:t>
      </w:r>
      <w:r w:rsidR="00AC2CB9" w:rsidRPr="00636931">
        <w:rPr>
          <w:rFonts w:ascii="Times New Roman" w:eastAsia="Times New Roman" w:hAnsi="Times New Roman" w:cs="Times New Roman"/>
          <w:bCs/>
          <w:sz w:val="24"/>
          <w:szCs w:val="24"/>
          <w:lang w:eastAsia="ru-RU"/>
        </w:rPr>
        <w:t xml:space="preserve"> АО «Хемпель» (выявлено 22 нарушения, привлечено к административной ответственности, согласно ч.1 ст.9.1 юридическое лицо 200 тыс.</w:t>
      </w:r>
      <w:r w:rsidR="00BD5494" w:rsidRPr="00636931">
        <w:rPr>
          <w:rFonts w:ascii="Times New Roman" w:eastAsia="Times New Roman" w:hAnsi="Times New Roman" w:cs="Times New Roman"/>
          <w:bCs/>
          <w:sz w:val="24"/>
          <w:szCs w:val="24"/>
          <w:lang w:eastAsia="ru-RU"/>
        </w:rPr>
        <w:t xml:space="preserve"> руб., два должностных лица по </w:t>
      </w:r>
      <w:r w:rsidR="00AC2CB9" w:rsidRPr="00636931">
        <w:rPr>
          <w:rFonts w:ascii="Times New Roman" w:eastAsia="Times New Roman" w:hAnsi="Times New Roman" w:cs="Times New Roman"/>
          <w:bCs/>
          <w:sz w:val="24"/>
          <w:szCs w:val="24"/>
          <w:lang w:eastAsia="ru-RU"/>
        </w:rPr>
        <w:t>20 тыс</w:t>
      </w:r>
      <w:proofErr w:type="gramStart"/>
      <w:r w:rsidR="00AC2CB9" w:rsidRPr="00636931">
        <w:rPr>
          <w:rFonts w:ascii="Times New Roman" w:eastAsia="Times New Roman" w:hAnsi="Times New Roman" w:cs="Times New Roman"/>
          <w:bCs/>
          <w:sz w:val="24"/>
          <w:szCs w:val="24"/>
          <w:lang w:eastAsia="ru-RU"/>
        </w:rPr>
        <w:t>.р</w:t>
      </w:r>
      <w:proofErr w:type="gramEnd"/>
      <w:r w:rsidR="00AC2CB9" w:rsidRPr="00636931">
        <w:rPr>
          <w:rFonts w:ascii="Times New Roman" w:eastAsia="Times New Roman" w:hAnsi="Times New Roman" w:cs="Times New Roman"/>
          <w:bCs/>
          <w:sz w:val="24"/>
          <w:szCs w:val="24"/>
          <w:lang w:eastAsia="ru-RU"/>
        </w:rPr>
        <w:t>уб.);</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УМУП ВКХ «Ульяновскводоканал» (выявлено 25 нарушений, привлечено к административной ответственности, согласно ч.1 ст.9.1 юридическое лицо 200 тыс. руб., должностное лицо 20 тыс</w:t>
      </w:r>
      <w:proofErr w:type="gramStart"/>
      <w:r w:rsidRPr="00636931">
        <w:rPr>
          <w:rFonts w:ascii="Times New Roman" w:eastAsia="Times New Roman" w:hAnsi="Times New Roman" w:cs="Times New Roman"/>
          <w:bCs/>
          <w:sz w:val="24"/>
          <w:szCs w:val="24"/>
          <w:lang w:eastAsia="ru-RU"/>
        </w:rPr>
        <w:t>.р</w:t>
      </w:r>
      <w:proofErr w:type="gramEnd"/>
      <w:r w:rsidRPr="00636931">
        <w:rPr>
          <w:rFonts w:ascii="Times New Roman" w:eastAsia="Times New Roman" w:hAnsi="Times New Roman" w:cs="Times New Roman"/>
          <w:bCs/>
          <w:sz w:val="24"/>
          <w:szCs w:val="24"/>
          <w:lang w:eastAsia="ru-RU"/>
        </w:rPr>
        <w:t>уб.);</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ООО «Ульяновский хладокомбинат» (выявлено 35 нарушений, привлечено к административной ответственности, согласно ч.1 ст.9.1 юридическое лицо 200 тыс. руб., должностное лицо 20 тыс</w:t>
      </w:r>
      <w:proofErr w:type="gramStart"/>
      <w:r w:rsidRPr="00636931">
        <w:rPr>
          <w:rFonts w:ascii="Times New Roman" w:eastAsia="Times New Roman" w:hAnsi="Times New Roman" w:cs="Times New Roman"/>
          <w:bCs/>
          <w:sz w:val="24"/>
          <w:szCs w:val="24"/>
          <w:lang w:eastAsia="ru-RU"/>
        </w:rPr>
        <w:t>.р</w:t>
      </w:r>
      <w:proofErr w:type="gramEnd"/>
      <w:r w:rsidRPr="00636931">
        <w:rPr>
          <w:rFonts w:ascii="Times New Roman" w:eastAsia="Times New Roman" w:hAnsi="Times New Roman" w:cs="Times New Roman"/>
          <w:bCs/>
          <w:sz w:val="24"/>
          <w:szCs w:val="24"/>
          <w:lang w:eastAsia="ru-RU"/>
        </w:rPr>
        <w:t>уб.);</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ЗАО «Агроцентр «Тамбов» (выявлено 12 нарушений, привлечено к административной ответственности, согласно ч.1 ст.9.1 юридическое лицо предупреждение, должностное лицо 20 тыс</w:t>
      </w:r>
      <w:proofErr w:type="gramStart"/>
      <w:r w:rsidRPr="00636931">
        <w:rPr>
          <w:rFonts w:ascii="Times New Roman" w:eastAsia="Times New Roman" w:hAnsi="Times New Roman" w:cs="Times New Roman"/>
          <w:bCs/>
          <w:sz w:val="24"/>
          <w:szCs w:val="24"/>
          <w:lang w:eastAsia="ru-RU"/>
        </w:rPr>
        <w:t>.р</w:t>
      </w:r>
      <w:proofErr w:type="gramEnd"/>
      <w:r w:rsidRPr="00636931">
        <w:rPr>
          <w:rFonts w:ascii="Times New Roman" w:eastAsia="Times New Roman" w:hAnsi="Times New Roman" w:cs="Times New Roman"/>
          <w:bCs/>
          <w:sz w:val="24"/>
          <w:szCs w:val="24"/>
          <w:lang w:eastAsia="ru-RU"/>
        </w:rPr>
        <w:t>уб.);</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ЗАО «Энергохимсервис», проверка прекращена из-за смены собственника ОПО;</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ООО «МК ВИТА» (выявлено 31 нарушение, привлечено к административной ответственности, согласно ч.1 ст.9.1 должностное лицо 20 тыс</w:t>
      </w:r>
      <w:proofErr w:type="gramStart"/>
      <w:r w:rsidRPr="00636931">
        <w:rPr>
          <w:rFonts w:ascii="Times New Roman" w:eastAsia="Times New Roman" w:hAnsi="Times New Roman" w:cs="Times New Roman"/>
          <w:bCs/>
          <w:sz w:val="24"/>
          <w:szCs w:val="24"/>
          <w:lang w:eastAsia="ru-RU"/>
        </w:rPr>
        <w:t>.р</w:t>
      </w:r>
      <w:proofErr w:type="gramEnd"/>
      <w:r w:rsidRPr="00636931">
        <w:rPr>
          <w:rFonts w:ascii="Times New Roman" w:eastAsia="Times New Roman" w:hAnsi="Times New Roman" w:cs="Times New Roman"/>
          <w:bCs/>
          <w:sz w:val="24"/>
          <w:szCs w:val="24"/>
          <w:lang w:eastAsia="ru-RU"/>
        </w:rPr>
        <w:t>уб.</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Анализ вскрытых нарушений в ходе плановых проверок:</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нарушений в области технической безопасности обследованных опасных производственных объектов – 142;</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нарушений в области осуществления производственного контроля – 5;</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нарушений в области несвоевременности проведения экспертизы промышленной безопасности – 32.</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Внеплановые проверки проведены в отношении соискателя лицензии и лицензиатов: ООО «АЛЬФА ЛЮКС» (дано положительное заключение), ООО «Евроизол» </w:t>
      </w:r>
      <w:r w:rsidR="00BD5494" w:rsidRPr="00636931">
        <w:rPr>
          <w:rFonts w:ascii="Times New Roman" w:eastAsia="Times New Roman" w:hAnsi="Times New Roman" w:cs="Times New Roman"/>
          <w:bCs/>
          <w:sz w:val="24"/>
          <w:szCs w:val="24"/>
          <w:lang w:eastAsia="ru-RU"/>
        </w:rPr>
        <w:t>(дано положительное заключение)</w:t>
      </w:r>
      <w:r w:rsidRPr="00636931">
        <w:rPr>
          <w:rFonts w:ascii="Times New Roman" w:eastAsia="Times New Roman" w:hAnsi="Times New Roman" w:cs="Times New Roman"/>
          <w:bCs/>
          <w:sz w:val="24"/>
          <w:szCs w:val="24"/>
          <w:lang w:eastAsia="ru-RU"/>
        </w:rPr>
        <w:t xml:space="preserve"> и АО «</w:t>
      </w:r>
      <w:proofErr w:type="gramStart"/>
      <w:r w:rsidRPr="00636931">
        <w:rPr>
          <w:rFonts w:ascii="Times New Roman" w:eastAsia="Times New Roman" w:hAnsi="Times New Roman" w:cs="Times New Roman"/>
          <w:bCs/>
          <w:sz w:val="24"/>
          <w:szCs w:val="24"/>
          <w:lang w:eastAsia="ru-RU"/>
        </w:rPr>
        <w:t>Алев</w:t>
      </w:r>
      <w:proofErr w:type="gramEnd"/>
      <w:r w:rsidRPr="00636931">
        <w:rPr>
          <w:rFonts w:ascii="Times New Roman" w:eastAsia="Times New Roman" w:hAnsi="Times New Roman" w:cs="Times New Roman"/>
          <w:bCs/>
          <w:sz w:val="24"/>
          <w:szCs w:val="24"/>
          <w:lang w:eastAsia="ru-RU"/>
        </w:rPr>
        <w:t xml:space="preserve">» (дано отрицательное заключение, выявлено 5 нарушений требований промышленной безопасности). </w:t>
      </w:r>
    </w:p>
    <w:p w:rsidR="00AC2CB9" w:rsidRPr="00636931" w:rsidRDefault="00BD5494"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 ходе шестнадцати</w:t>
      </w:r>
      <w:r w:rsidR="00AC2CB9" w:rsidRPr="00636931">
        <w:rPr>
          <w:rFonts w:ascii="Times New Roman" w:eastAsia="Times New Roman" w:hAnsi="Times New Roman" w:cs="Times New Roman"/>
          <w:bCs/>
          <w:sz w:val="24"/>
          <w:szCs w:val="24"/>
          <w:lang w:eastAsia="ru-RU"/>
        </w:rPr>
        <w:t xml:space="preserve"> проверок контроля исполнения предписаний в отношении ОГАУ «ВоСА» и АО «ДААЗ» установлено выполнение предписаний, ООО «Марс» и ООО </w:t>
      </w:r>
      <w:r w:rsidRPr="00636931">
        <w:rPr>
          <w:rFonts w:ascii="Times New Roman" w:eastAsia="Times New Roman" w:hAnsi="Times New Roman" w:cs="Times New Roman"/>
          <w:bCs/>
          <w:sz w:val="24"/>
          <w:szCs w:val="24"/>
          <w:lang w:eastAsia="ru-RU"/>
        </w:rPr>
        <w:t xml:space="preserve">«Федерал – Могул Димитровград» </w:t>
      </w:r>
      <w:r w:rsidR="00AC2CB9" w:rsidRPr="00636931">
        <w:rPr>
          <w:rFonts w:ascii="Times New Roman" w:eastAsia="Times New Roman" w:hAnsi="Times New Roman" w:cs="Times New Roman"/>
          <w:bCs/>
          <w:sz w:val="24"/>
          <w:szCs w:val="24"/>
          <w:lang w:eastAsia="ru-RU"/>
        </w:rPr>
        <w:t>выявлено неисполнение 3 и 2 пунктов предписаний соответственно, привлечены к административной ответственн</w:t>
      </w:r>
      <w:r w:rsidRPr="00636931">
        <w:rPr>
          <w:rFonts w:ascii="Times New Roman" w:eastAsia="Times New Roman" w:hAnsi="Times New Roman" w:cs="Times New Roman"/>
          <w:bCs/>
          <w:sz w:val="24"/>
          <w:szCs w:val="24"/>
          <w:lang w:eastAsia="ru-RU"/>
        </w:rPr>
        <w:t>ости согласно ч.11 ст.19.5 КоАП</w:t>
      </w:r>
      <w:r w:rsidR="00AC2CB9" w:rsidRPr="00636931">
        <w:rPr>
          <w:rFonts w:ascii="Times New Roman" w:eastAsia="Times New Roman" w:hAnsi="Times New Roman" w:cs="Times New Roman"/>
          <w:bCs/>
          <w:sz w:val="24"/>
          <w:szCs w:val="24"/>
          <w:lang w:eastAsia="ru-RU"/>
        </w:rPr>
        <w:t xml:space="preserve"> два должностных лица по 30 тыс</w:t>
      </w:r>
      <w:proofErr w:type="gramStart"/>
      <w:r w:rsidR="00AC2CB9" w:rsidRPr="00636931">
        <w:rPr>
          <w:rFonts w:ascii="Times New Roman" w:eastAsia="Times New Roman" w:hAnsi="Times New Roman" w:cs="Times New Roman"/>
          <w:bCs/>
          <w:sz w:val="24"/>
          <w:szCs w:val="24"/>
          <w:lang w:eastAsia="ru-RU"/>
        </w:rPr>
        <w:t>.р</w:t>
      </w:r>
      <w:proofErr w:type="gramEnd"/>
      <w:r w:rsidR="00AC2CB9" w:rsidRPr="00636931">
        <w:rPr>
          <w:rFonts w:ascii="Times New Roman" w:eastAsia="Times New Roman" w:hAnsi="Times New Roman" w:cs="Times New Roman"/>
          <w:bCs/>
          <w:sz w:val="24"/>
          <w:szCs w:val="24"/>
          <w:lang w:eastAsia="ru-RU"/>
        </w:rPr>
        <w:t>ублей, при повторных проверках выявлено устранение нарушений. При проверке контроля исполнения предписаний 2 КП ООО «Гиппократ», 2 КП ООО «Ульяновский хладокомбинат», АО «Авиастар – СП» выявлен неисполнение 28 пунктов нарушений (соответственно 10 и 5, 15и 1 и 3), привлечены к административной ответственности согласно ч.11 ст.19.5 КоАП РФ:</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lastRenderedPageBreak/>
        <w:t>- ООО «Гиппократ» должностное лицо (генеральный директор) – штраф 30 тыс. рублей;</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ООО «Ульяновский хладокомбинат» юридическое лицо – штраф 400 тыс. рублей;</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АО «Авиастар – СП» должностное лицо (начальник цеха) – штраф 50 тыс. рублей, при повторной проверке установлено выполнение предписания;</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вторая КП ООО «Гиппократ» должностное лицо (уполномоченный представитель) – штраф 30 тыс. рублей;</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вторая КП ООО «Ульяновский хладокомбинат» должностное лицо (директор) – штраф 30 тыс. рублей, при проведении третьей КП ООО «Ульяновский хладокомбинат» установлено выполнение двух пунктов предписания;</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при КП АО «Агроцентр «Тамбов» установлено выполнение предписания;</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при КП АО «Хемпель» установлено выполнение предписания;</w:t>
      </w:r>
    </w:p>
    <w:p w:rsidR="00AC2CB9"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 при КП УМУП ВКХ «Ульяновскводоканал» выявлено </w:t>
      </w:r>
      <w:proofErr w:type="gramStart"/>
      <w:r w:rsidRPr="00636931">
        <w:rPr>
          <w:rFonts w:ascii="Times New Roman" w:eastAsia="Times New Roman" w:hAnsi="Times New Roman" w:cs="Times New Roman"/>
          <w:bCs/>
          <w:sz w:val="24"/>
          <w:szCs w:val="24"/>
          <w:lang w:eastAsia="ru-RU"/>
        </w:rPr>
        <w:t>не выполнение</w:t>
      </w:r>
      <w:proofErr w:type="gramEnd"/>
      <w:r w:rsidRPr="00636931">
        <w:rPr>
          <w:rFonts w:ascii="Times New Roman" w:eastAsia="Times New Roman" w:hAnsi="Times New Roman" w:cs="Times New Roman"/>
          <w:bCs/>
          <w:sz w:val="24"/>
          <w:szCs w:val="24"/>
          <w:lang w:eastAsia="ru-RU"/>
        </w:rPr>
        <w:t xml:space="preserve"> 10 (десяти) пунктов предписания привлечено к административной ответственности согласно ч.11 ст.19.5 КоАП РФ юридическое лицо – штраф 400 тыс. рублей.</w:t>
      </w:r>
    </w:p>
    <w:p w:rsidR="00F71058" w:rsidRPr="00636931" w:rsidRDefault="00AC2CB9" w:rsidP="00AC2CB9">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б) по совершенствованию надзорной деятельности нет предложений</w:t>
      </w:r>
      <w:r w:rsidR="00F71058" w:rsidRPr="00636931">
        <w:rPr>
          <w:rFonts w:ascii="Times New Roman" w:eastAsia="Times New Roman" w:hAnsi="Times New Roman" w:cs="Times New Roman"/>
          <w:bCs/>
          <w:sz w:val="24"/>
          <w:szCs w:val="24"/>
          <w:lang w:eastAsia="ru-RU"/>
        </w:rPr>
        <w:t>.</w:t>
      </w:r>
    </w:p>
    <w:p w:rsidR="00BD5494" w:rsidRPr="00636931" w:rsidRDefault="00BD5494" w:rsidP="00AC2CB9">
      <w:pPr>
        <w:spacing w:after="0" w:line="240" w:lineRule="auto"/>
        <w:ind w:firstLine="708"/>
        <w:jc w:val="both"/>
        <w:rPr>
          <w:rFonts w:ascii="Times New Roman" w:eastAsia="Times New Roman" w:hAnsi="Times New Roman" w:cs="Times New Roman"/>
          <w:bCs/>
          <w:sz w:val="24"/>
          <w:szCs w:val="24"/>
          <w:lang w:eastAsia="ru-RU"/>
        </w:rPr>
      </w:pPr>
    </w:p>
    <w:p w:rsidR="00BD5494" w:rsidRPr="00636931" w:rsidRDefault="00BD5494" w:rsidP="00BD5494">
      <w:pPr>
        <w:autoSpaceDE w:val="0"/>
        <w:autoSpaceDN w:val="0"/>
        <w:spacing w:after="0" w:line="240" w:lineRule="auto"/>
        <w:ind w:firstLine="540"/>
        <w:jc w:val="center"/>
        <w:rPr>
          <w:rFonts w:ascii="Times New Roman" w:eastAsia="Times New Roman" w:hAnsi="Times New Roman" w:cs="Times New Roman"/>
          <w:b/>
          <w:sz w:val="24"/>
          <w:lang w:eastAsia="ru-RU"/>
        </w:rPr>
      </w:pPr>
      <w:r w:rsidRPr="00636931">
        <w:rPr>
          <w:rFonts w:ascii="Times New Roman" w:eastAsia="Times New Roman" w:hAnsi="Times New Roman" w:cs="Times New Roman"/>
          <w:b/>
          <w:sz w:val="24"/>
          <w:lang w:eastAsia="ru-RU"/>
        </w:rPr>
        <w:t>Саратовская область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048"/>
      </w:tblGrid>
      <w:tr w:rsidR="00BD5494" w:rsidRPr="00636931" w:rsidTr="00B84A3A">
        <w:trPr>
          <w:trHeight w:val="360"/>
        </w:trPr>
        <w:tc>
          <w:tcPr>
            <w:tcW w:w="851" w:type="dxa"/>
            <w:shd w:val="clear" w:color="auto" w:fill="auto"/>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006" w:type="dxa"/>
            <w:shd w:val="clear" w:color="auto" w:fill="auto"/>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BD5494" w:rsidRPr="00636931" w:rsidRDefault="00BD5494" w:rsidP="00B84A3A">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607" w:type="dxa"/>
            <w:shd w:val="clear" w:color="auto" w:fill="auto"/>
            <w:vAlign w:val="center"/>
          </w:tcPr>
          <w:p w:rsidR="00BD5494" w:rsidRPr="00636931" w:rsidRDefault="00BD5494" w:rsidP="00B84A3A">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48" w:type="dxa"/>
            <w:shd w:val="clear" w:color="auto" w:fill="auto"/>
            <w:vAlign w:val="center"/>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006" w:type="dxa"/>
            <w:shd w:val="clear" w:color="auto" w:fill="auto"/>
          </w:tcPr>
          <w:p w:rsidR="00BD5494" w:rsidRPr="00636931" w:rsidRDefault="00BD5494" w:rsidP="00BD549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53</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51</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62</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61</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7</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43</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41</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3.3.</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006"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570</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603</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+33</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006" w:type="dxa"/>
            <w:shd w:val="clear" w:color="auto" w:fill="auto"/>
          </w:tcPr>
          <w:p w:rsidR="00BD5494" w:rsidRPr="00636931" w:rsidRDefault="00BD5494" w:rsidP="00BD549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BD5494" w:rsidRPr="00636931" w:rsidTr="00B84A3A">
        <w:trPr>
          <w:trHeight w:val="360"/>
        </w:trPr>
        <w:tc>
          <w:tcPr>
            <w:tcW w:w="851" w:type="dxa"/>
            <w:shd w:val="clear" w:color="auto" w:fill="auto"/>
          </w:tcPr>
          <w:p w:rsidR="00BD5494" w:rsidRPr="00636931" w:rsidRDefault="00BD5494" w:rsidP="00BD5494">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006" w:type="dxa"/>
            <w:shd w:val="clear" w:color="auto" w:fill="auto"/>
          </w:tcPr>
          <w:p w:rsidR="00BD5494" w:rsidRPr="00636931" w:rsidRDefault="00BD5494" w:rsidP="00BD549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50</w:t>
            </w:r>
          </w:p>
        </w:tc>
        <w:tc>
          <w:tcPr>
            <w:tcW w:w="1607"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58</w:t>
            </w:r>
          </w:p>
        </w:tc>
        <w:tc>
          <w:tcPr>
            <w:tcW w:w="1048" w:type="dxa"/>
            <w:shd w:val="clear" w:color="auto" w:fill="auto"/>
          </w:tcPr>
          <w:p w:rsidR="00BD5494" w:rsidRPr="00636931" w:rsidRDefault="00BD5494" w:rsidP="00BD5494">
            <w:pPr>
              <w:spacing w:after="0" w:line="240" w:lineRule="auto"/>
              <w:jc w:val="center"/>
              <w:rPr>
                <w:rFonts w:ascii="Times New Roman" w:hAnsi="Times New Roman" w:cs="Times New Roman"/>
              </w:rPr>
            </w:pPr>
            <w:r w:rsidRPr="00636931">
              <w:rPr>
                <w:rFonts w:ascii="Times New Roman" w:hAnsi="Times New Roman" w:cs="Times New Roman"/>
              </w:rPr>
              <w:t>+8</w:t>
            </w:r>
          </w:p>
        </w:tc>
      </w:tr>
    </w:tbl>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за 12 месяцев 2019 года были проведены 8 плановых выездных проверок, что на 1 проверку больше, чем за аналогичный период 2018 года;</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 административные дела на приостановку деятельности за 12 месяцев 2019 года в суды не направлялись; </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за 12 месяцев 2019 года было наложено 58 административных наказаний, за аналогичный период 2018 года – 50 административных наказаний.</w:t>
      </w:r>
    </w:p>
    <w:p w:rsidR="00BD5494" w:rsidRPr="00636931" w:rsidRDefault="00BD5494" w:rsidP="00BD5494">
      <w:pPr>
        <w:autoSpaceDE w:val="0"/>
        <w:autoSpaceDN w:val="0"/>
        <w:spacing w:after="0" w:line="240" w:lineRule="auto"/>
        <w:ind w:firstLine="540"/>
        <w:jc w:val="center"/>
        <w:rPr>
          <w:rFonts w:ascii="Times New Roman" w:eastAsia="Times New Roman" w:hAnsi="Times New Roman" w:cs="Times New Roman"/>
          <w:b/>
          <w:sz w:val="24"/>
          <w:lang w:eastAsia="ru-RU"/>
        </w:rPr>
      </w:pPr>
    </w:p>
    <w:p w:rsidR="00BD5494" w:rsidRPr="00636931" w:rsidRDefault="00BD5494" w:rsidP="00BD5494">
      <w:pPr>
        <w:autoSpaceDE w:val="0"/>
        <w:autoSpaceDN w:val="0"/>
        <w:spacing w:after="0" w:line="240" w:lineRule="auto"/>
        <w:ind w:firstLine="540"/>
        <w:jc w:val="center"/>
        <w:rPr>
          <w:rFonts w:ascii="Times New Roman" w:eastAsia="Times New Roman" w:hAnsi="Times New Roman" w:cs="Times New Roman"/>
          <w:b/>
          <w:sz w:val="24"/>
          <w:lang w:eastAsia="ru-RU"/>
        </w:rPr>
      </w:pPr>
      <w:r w:rsidRPr="00636931">
        <w:rPr>
          <w:rFonts w:ascii="Times New Roman" w:eastAsia="Times New Roman" w:hAnsi="Times New Roman" w:cs="Times New Roman"/>
          <w:b/>
          <w:sz w:val="24"/>
          <w:lang w:eastAsia="ru-RU"/>
        </w:rPr>
        <w:t>Пензенская область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006"/>
        <w:gridCol w:w="1553"/>
        <w:gridCol w:w="1607"/>
        <w:gridCol w:w="1048"/>
      </w:tblGrid>
      <w:tr w:rsidR="00BD5494" w:rsidRPr="00636931" w:rsidTr="00B84A3A">
        <w:trPr>
          <w:trHeight w:val="360"/>
        </w:trPr>
        <w:tc>
          <w:tcPr>
            <w:tcW w:w="851" w:type="dxa"/>
            <w:shd w:val="clear" w:color="auto" w:fill="auto"/>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006" w:type="dxa"/>
            <w:shd w:val="clear" w:color="auto" w:fill="auto"/>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Основные показатели надзорной деятельности</w:t>
            </w:r>
          </w:p>
        </w:tc>
        <w:tc>
          <w:tcPr>
            <w:tcW w:w="1553" w:type="dxa"/>
            <w:shd w:val="clear" w:color="auto" w:fill="auto"/>
            <w:vAlign w:val="center"/>
          </w:tcPr>
          <w:p w:rsidR="00BD5494" w:rsidRPr="00636931" w:rsidRDefault="00BD5494" w:rsidP="00B84A3A">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607" w:type="dxa"/>
            <w:shd w:val="clear" w:color="auto" w:fill="auto"/>
            <w:vAlign w:val="center"/>
          </w:tcPr>
          <w:p w:rsidR="00BD5494" w:rsidRPr="00636931" w:rsidRDefault="00BD5494" w:rsidP="00B84A3A">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48" w:type="dxa"/>
            <w:shd w:val="clear" w:color="auto" w:fill="auto"/>
            <w:vAlign w:val="center"/>
          </w:tcPr>
          <w:p w:rsidR="00BD5494" w:rsidRPr="00636931" w:rsidRDefault="00BD5494" w:rsidP="00B84A3A">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006" w:type="dxa"/>
            <w:shd w:val="clear" w:color="auto" w:fill="auto"/>
          </w:tcPr>
          <w:p w:rsidR="00AC0FC5" w:rsidRPr="00636931" w:rsidRDefault="00AC0FC5" w:rsidP="00B84A3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поднадзорных предприятий (юридических лиц)</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23</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36</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+13</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0</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28</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14</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-14</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2</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+2</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17</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5</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-12</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3.3.</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постоянный надзор</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9</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5</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-4</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006"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25</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39</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+14</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006" w:type="dxa"/>
            <w:shd w:val="clear" w:color="auto" w:fill="auto"/>
          </w:tcPr>
          <w:p w:rsidR="00AC0FC5" w:rsidRPr="00636931" w:rsidRDefault="00AC0FC5" w:rsidP="00B84A3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дел, направленных в суд на приостановку деятельности</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0</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-1</w:t>
            </w:r>
          </w:p>
        </w:tc>
      </w:tr>
      <w:tr w:rsidR="00AC0FC5" w:rsidRPr="00636931" w:rsidTr="00476FF6">
        <w:trPr>
          <w:trHeight w:val="360"/>
        </w:trPr>
        <w:tc>
          <w:tcPr>
            <w:tcW w:w="851" w:type="dxa"/>
            <w:shd w:val="clear" w:color="auto" w:fill="auto"/>
          </w:tcPr>
          <w:p w:rsidR="00AC0FC5" w:rsidRPr="00636931" w:rsidRDefault="00AC0FC5" w:rsidP="00B84A3A">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006" w:type="dxa"/>
            <w:shd w:val="clear" w:color="auto" w:fill="auto"/>
          </w:tcPr>
          <w:p w:rsidR="00AC0FC5" w:rsidRPr="00636931" w:rsidRDefault="00AC0FC5" w:rsidP="00B84A3A">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3"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0</w:t>
            </w:r>
          </w:p>
        </w:tc>
        <w:tc>
          <w:tcPr>
            <w:tcW w:w="1607"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4</w:t>
            </w:r>
          </w:p>
        </w:tc>
        <w:tc>
          <w:tcPr>
            <w:tcW w:w="1048" w:type="dxa"/>
            <w:shd w:val="clear" w:color="auto" w:fill="auto"/>
            <w:vAlign w:val="center"/>
          </w:tcPr>
          <w:p w:rsidR="00AC0FC5" w:rsidRPr="00636931" w:rsidRDefault="00AC0FC5" w:rsidP="00476FF6">
            <w:pPr>
              <w:tabs>
                <w:tab w:val="left" w:pos="195"/>
                <w:tab w:val="center" w:pos="668"/>
              </w:tabs>
              <w:ind w:firstLine="272"/>
              <w:jc w:val="center"/>
              <w:rPr>
                <w:rFonts w:ascii="Times New Roman" w:hAnsi="Times New Roman" w:cs="Times New Roman"/>
              </w:rPr>
            </w:pPr>
            <w:r w:rsidRPr="00636931">
              <w:rPr>
                <w:rFonts w:ascii="Times New Roman" w:hAnsi="Times New Roman" w:cs="Times New Roman"/>
              </w:rPr>
              <w:t>+4</w:t>
            </w:r>
          </w:p>
        </w:tc>
      </w:tr>
    </w:tbl>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 Пензенском региональном отделе по надзору за промышленной безопасностью в части надзора по взрывопожароопасным и химически опасным производствами и объектам спецхимии под надзором состоит 36 организации, на которых зарегистрировано 44 опасных производственных объекта. Количество обученного и аттестованного персонала, занятого эксплуатацией ОПО - 215 человек.</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u w:val="single"/>
          <w:lang w:eastAsia="ru-RU"/>
        </w:rPr>
      </w:pPr>
      <w:r w:rsidRPr="00636931">
        <w:rPr>
          <w:rFonts w:ascii="Times New Roman" w:eastAsia="Times New Roman" w:hAnsi="Times New Roman" w:cs="Times New Roman"/>
          <w:bCs/>
          <w:sz w:val="24"/>
          <w:szCs w:val="24"/>
          <w:u w:val="single"/>
          <w:lang w:eastAsia="ru-RU"/>
        </w:rPr>
        <w:t>За отчетный период проведено 1</w:t>
      </w:r>
      <w:r w:rsidR="00AC0FC5" w:rsidRPr="00636931">
        <w:rPr>
          <w:rFonts w:ascii="Times New Roman" w:eastAsia="Times New Roman" w:hAnsi="Times New Roman" w:cs="Times New Roman"/>
          <w:bCs/>
          <w:sz w:val="24"/>
          <w:szCs w:val="24"/>
          <w:u w:val="single"/>
          <w:lang w:eastAsia="ru-RU"/>
        </w:rPr>
        <w:t>4</w:t>
      </w:r>
      <w:r w:rsidRPr="00636931">
        <w:rPr>
          <w:rFonts w:ascii="Times New Roman" w:eastAsia="Times New Roman" w:hAnsi="Times New Roman" w:cs="Times New Roman"/>
          <w:bCs/>
          <w:sz w:val="24"/>
          <w:szCs w:val="24"/>
          <w:u w:val="single"/>
          <w:lang w:eastAsia="ru-RU"/>
        </w:rPr>
        <w:t xml:space="preserve"> проверок:</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 </w:t>
      </w:r>
      <w:proofErr w:type="gramStart"/>
      <w:r w:rsidRPr="00636931">
        <w:rPr>
          <w:rFonts w:ascii="Times New Roman" w:eastAsia="Times New Roman" w:hAnsi="Times New Roman" w:cs="Times New Roman"/>
          <w:bCs/>
          <w:sz w:val="24"/>
          <w:szCs w:val="24"/>
          <w:lang w:eastAsia="ru-RU"/>
        </w:rPr>
        <w:t>плановых</w:t>
      </w:r>
      <w:proofErr w:type="gramEnd"/>
      <w:r w:rsidRPr="00636931">
        <w:rPr>
          <w:rFonts w:ascii="Times New Roman" w:eastAsia="Times New Roman" w:hAnsi="Times New Roman" w:cs="Times New Roman"/>
          <w:bCs/>
          <w:sz w:val="24"/>
          <w:szCs w:val="24"/>
          <w:lang w:eastAsia="ru-RU"/>
        </w:rPr>
        <w:t xml:space="preserve"> - 4, выявлено и предписано к устранению 39 нарушения;</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proofErr w:type="gramStart"/>
      <w:r w:rsidRPr="00636931">
        <w:rPr>
          <w:rFonts w:ascii="Times New Roman" w:eastAsia="Times New Roman" w:hAnsi="Times New Roman" w:cs="Times New Roman"/>
          <w:bCs/>
          <w:sz w:val="24"/>
          <w:szCs w:val="24"/>
          <w:lang w:eastAsia="ru-RU"/>
        </w:rPr>
        <w:t>- внеплановые в рамках постоянного государственного контроля Федерального бюджетного учреждения «Федеральное управление по безопасному хранению и уничтожению химического оружия при Министерстве промышленности и торговли РФ (войсковая часть 70855» - 5 проверок.</w:t>
      </w:r>
      <w:proofErr w:type="gramEnd"/>
      <w:r w:rsidRPr="00636931">
        <w:rPr>
          <w:rFonts w:ascii="Times New Roman" w:eastAsia="Times New Roman" w:hAnsi="Times New Roman" w:cs="Times New Roman"/>
          <w:bCs/>
          <w:sz w:val="24"/>
          <w:szCs w:val="24"/>
          <w:lang w:eastAsia="ru-RU"/>
        </w:rPr>
        <w:t xml:space="preserve"> Из внеплановых проверок в рамках постоянного надзора 4 проверки в соответствии с утвержденным графиком, 1 проверка по выполнению ранее выданного предписания. Нарушений не выявлено.</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w:t>
      </w:r>
      <w:r w:rsidR="005C7335" w:rsidRPr="00636931">
        <w:rPr>
          <w:rFonts w:ascii="Times New Roman" w:eastAsia="Times New Roman" w:hAnsi="Times New Roman" w:cs="Times New Roman"/>
          <w:bCs/>
          <w:sz w:val="24"/>
          <w:szCs w:val="24"/>
          <w:lang w:eastAsia="ru-RU"/>
        </w:rPr>
        <w:t xml:space="preserve"> </w:t>
      </w:r>
      <w:r w:rsidRPr="00636931">
        <w:rPr>
          <w:rFonts w:ascii="Times New Roman" w:eastAsia="Times New Roman" w:hAnsi="Times New Roman" w:cs="Times New Roman"/>
          <w:bCs/>
          <w:sz w:val="24"/>
          <w:szCs w:val="24"/>
          <w:lang w:eastAsia="ru-RU"/>
        </w:rPr>
        <w:t xml:space="preserve">проверка ранее выданного предписания - 5 (нарушения устранены). </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проверка соответствия лицензиата лицензионным требованиям- 5 (нарушения не выявлены).</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Уничтожение химического оружия завершено, что подтверждается «Памятным сертификатом» от 22.09.2015. Объекты по хранению и уничтожению химического оружия законсервированы и проведена повторная идентификация с присвоением IV класса опа</w:t>
      </w:r>
      <w:proofErr w:type="gramStart"/>
      <w:r w:rsidRPr="00636931">
        <w:rPr>
          <w:rFonts w:ascii="Times New Roman" w:eastAsia="Times New Roman" w:hAnsi="Times New Roman" w:cs="Times New Roman"/>
          <w:bCs/>
          <w:sz w:val="24"/>
          <w:szCs w:val="24"/>
          <w:lang w:eastAsia="ru-RU"/>
        </w:rPr>
        <w:t>c</w:t>
      </w:r>
      <w:proofErr w:type="gramEnd"/>
      <w:r w:rsidRPr="00636931">
        <w:rPr>
          <w:rFonts w:ascii="Times New Roman" w:eastAsia="Times New Roman" w:hAnsi="Times New Roman" w:cs="Times New Roman"/>
          <w:bCs/>
          <w:sz w:val="24"/>
          <w:szCs w:val="24"/>
          <w:lang w:eastAsia="ru-RU"/>
        </w:rPr>
        <w:t>ности (свидетельство о регистрации А01-11433 от 22.02.2018.) В настоящее время остался 1 опасный производственный объект I класса опа</w:t>
      </w:r>
      <w:proofErr w:type="gramStart"/>
      <w:r w:rsidRPr="00636931">
        <w:rPr>
          <w:rFonts w:ascii="Times New Roman" w:eastAsia="Times New Roman" w:hAnsi="Times New Roman" w:cs="Times New Roman"/>
          <w:bCs/>
          <w:sz w:val="24"/>
          <w:szCs w:val="24"/>
          <w:lang w:eastAsia="ru-RU"/>
        </w:rPr>
        <w:t>c</w:t>
      </w:r>
      <w:proofErr w:type="gramEnd"/>
      <w:r w:rsidRPr="00636931">
        <w:rPr>
          <w:rFonts w:ascii="Times New Roman" w:eastAsia="Times New Roman" w:hAnsi="Times New Roman" w:cs="Times New Roman"/>
          <w:bCs/>
          <w:sz w:val="24"/>
          <w:szCs w:val="24"/>
          <w:lang w:eastAsia="ru-RU"/>
        </w:rPr>
        <w:t>ности - Площадка научно-исследовательских работ войсковой части 21222, рег. №А01-11433-0114.</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В целом состояние промышленной безопасности на поднадзорных предприятиях, можно оценить как удовлетворительное.</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К проблемным вопросам в области промышленной безопасности на поднадзорных отделу предприятиях относятся:</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1) смена владельцев предприятий, непосредственно влияющая на уровень безопасности эксплуатируемых объектов. </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 xml:space="preserve">Снижение количества проверок в рамках режима постоянного надзора по сравнению с аналогичным периодом 2018 года обусловлено изменением графика проверок по объекту постоянного государственного надзора (переход в 2019 году с ежемесячных проверок </w:t>
      </w:r>
      <w:proofErr w:type="gramStart"/>
      <w:r w:rsidRPr="00636931">
        <w:rPr>
          <w:rFonts w:ascii="Times New Roman" w:eastAsia="Times New Roman" w:hAnsi="Times New Roman" w:cs="Times New Roman"/>
          <w:bCs/>
          <w:sz w:val="24"/>
          <w:szCs w:val="24"/>
          <w:lang w:eastAsia="ru-RU"/>
        </w:rPr>
        <w:t>на</w:t>
      </w:r>
      <w:proofErr w:type="gramEnd"/>
      <w:r w:rsidRPr="00636931">
        <w:rPr>
          <w:rFonts w:ascii="Times New Roman" w:eastAsia="Times New Roman" w:hAnsi="Times New Roman" w:cs="Times New Roman"/>
          <w:bCs/>
          <w:sz w:val="24"/>
          <w:szCs w:val="24"/>
          <w:lang w:eastAsia="ru-RU"/>
        </w:rPr>
        <w:t xml:space="preserve"> ежеквартальные).</w:t>
      </w:r>
    </w:p>
    <w:p w:rsidR="0043543F"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r w:rsidRPr="00636931">
        <w:rPr>
          <w:rFonts w:ascii="Times New Roman" w:eastAsia="Times New Roman" w:hAnsi="Times New Roman" w:cs="Times New Roman"/>
          <w:bCs/>
          <w:sz w:val="24"/>
          <w:szCs w:val="24"/>
          <w:lang w:eastAsia="ru-RU"/>
        </w:rPr>
        <w:t>Снижения количества внеплановых проверок по сравнению с отчетным периодом в 2018 году обусловлено тем, что в 2018 году проводились проверки соискателей лицензии и лицензиатов, а также документарные проверки (анализ сведений, предоставленных в отчете по организации и осуществлению производственного контроля за 2018 год). В 2019 году документарных проверок не было, т.к. отчеты по организации и осуществлению производственного контроля предоставили все организации</w:t>
      </w:r>
    </w:p>
    <w:p w:rsidR="00BD5494" w:rsidRPr="00636931" w:rsidRDefault="00BD5494" w:rsidP="00BD5494">
      <w:pPr>
        <w:spacing w:after="0" w:line="240" w:lineRule="auto"/>
        <w:ind w:firstLine="708"/>
        <w:jc w:val="both"/>
        <w:rPr>
          <w:rFonts w:ascii="Times New Roman" w:eastAsia="Times New Roman" w:hAnsi="Times New Roman" w:cs="Times New Roman"/>
          <w:bCs/>
          <w:sz w:val="24"/>
          <w:szCs w:val="24"/>
          <w:lang w:eastAsia="ru-RU"/>
        </w:rPr>
      </w:pPr>
    </w:p>
    <w:p w:rsidR="0043543F" w:rsidRPr="00636931" w:rsidRDefault="0043543F" w:rsidP="00BD5494">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2.12. Показатели и анализ состояния лицензирования, в том числе показателей </w:t>
      </w:r>
      <w:proofErr w:type="gramStart"/>
      <w:r w:rsidRPr="00636931">
        <w:rPr>
          <w:rFonts w:ascii="Times New Roman" w:eastAsia="Times New Roman" w:hAnsi="Times New Roman" w:cs="Times New Roman"/>
          <w:i/>
          <w:sz w:val="24"/>
          <w:szCs w:val="24"/>
          <w:lang w:eastAsia="ru-RU"/>
        </w:rPr>
        <w:t>контроля за</w:t>
      </w:r>
      <w:proofErr w:type="gramEnd"/>
      <w:r w:rsidRPr="00636931">
        <w:rPr>
          <w:rFonts w:ascii="Times New Roman" w:eastAsia="Times New Roman" w:hAnsi="Times New Roman" w:cs="Times New Roman"/>
          <w:i/>
          <w:sz w:val="24"/>
          <w:szCs w:val="24"/>
          <w:lang w:eastAsia="ru-RU"/>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w:t>
      </w:r>
      <w:r w:rsidRPr="00636931">
        <w:rPr>
          <w:rFonts w:ascii="Times New Roman" w:eastAsia="Times New Roman" w:hAnsi="Times New Roman" w:cs="Times New Roman"/>
          <w:i/>
          <w:sz w:val="24"/>
          <w:szCs w:val="24"/>
          <w:lang w:eastAsia="ru-RU"/>
        </w:rPr>
        <w:lastRenderedPageBreak/>
        <w:t>примерами).</w:t>
      </w:r>
    </w:p>
    <w:p w:rsidR="0043543F" w:rsidRPr="00636931" w:rsidRDefault="00BD5494" w:rsidP="00BD5494">
      <w:pPr>
        <w:widowControl w:val="0"/>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поднадзорные предприятия, эксплуатирующие опасные производственные объекты, кроме ООО «Химическая компания», имеют лицензии. ООО «Химическая компания» исключено из реестра ОПО в связи с уменьшением количества горючей жидкости до 1000 тонн.</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отчетном периоде приостановка действий лицензий не производилась. Обращений в суд по вопросу аннулирования лицензий не было.</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Из 35 организации эксплуатирующей опасные производственные объекты, 26 имеют соответствующую лицензию. У следующих организаций: </w:t>
      </w:r>
      <w:proofErr w:type="gramStart"/>
      <w:r w:rsidRPr="00636931">
        <w:rPr>
          <w:rFonts w:ascii="Times New Roman" w:eastAsia="Times New Roman" w:hAnsi="Times New Roman" w:cs="Times New Roman"/>
          <w:sz w:val="24"/>
          <w:szCs w:val="24"/>
          <w:lang w:eastAsia="ru-RU"/>
        </w:rPr>
        <w:t>ООО «Чердаклы Спирт», ООО «Ульяновский областной водоканал» лицензии отсутствуют, АО «Авиастар – СП», УМУП ВКХ «Ульяновскводоканал», АО «ДААЗ», ООО «Симбирск Бройлер», ООО «Диком» лицензии требуют переоформления.</w:t>
      </w:r>
      <w:proofErr w:type="gramEnd"/>
      <w:r w:rsidRPr="00636931">
        <w:rPr>
          <w:rFonts w:ascii="Times New Roman" w:eastAsia="Times New Roman" w:hAnsi="Times New Roman" w:cs="Times New Roman"/>
          <w:sz w:val="24"/>
          <w:szCs w:val="24"/>
          <w:lang w:eastAsia="ru-RU"/>
        </w:rPr>
        <w:t xml:space="preserve"> 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Пензенская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поднадзорные предприятия, эксплуатирующие опасные производственные объекты, имеют лицензии.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отчётном периоде приостановка действий лицензий не производилась. Обращений в суд по вопросу аннулирования лицензий не было.</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поднадзорные предприятия, эксплуатирующие опасные производственные объекты, кроме ООО «КВС» </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«Ягоднополянское» (бывшее ООО «Атикс-МТ»), имеют лицензии. Данные организации открыли новое юридическое лицо и продолжают деятельность без лицензии. На юридические адрес</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«КВС» и ООО «Атикс-МТ» направлены уведомления о времени и месте составления протокола об административном правонарушении.</w:t>
      </w:r>
    </w:p>
    <w:p w:rsidR="0043543F"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отчетном периоде приостановка действий лицензий не производилась. Обращений в суд по вопросу аннулирования лицензий не было</w:t>
      </w:r>
      <w:r w:rsidR="0043543F" w:rsidRPr="00636931">
        <w:rPr>
          <w:rFonts w:ascii="Times New Roman" w:eastAsia="Times New Roman" w:hAnsi="Times New Roman" w:cs="Times New Roman"/>
          <w:sz w:val="24"/>
          <w:szCs w:val="24"/>
          <w:lang w:eastAsia="ru-RU"/>
        </w:rPr>
        <w:t>.</w:t>
      </w:r>
    </w:p>
    <w:p w:rsidR="0043543F" w:rsidRPr="00636931" w:rsidRDefault="0043543F" w:rsidP="0043543F">
      <w:pPr>
        <w:widowControl w:val="0"/>
        <w:autoSpaceDE w:val="0"/>
        <w:autoSpaceDN w:val="0"/>
        <w:adjustRightInd w:val="0"/>
        <w:spacing w:after="0" w:line="240" w:lineRule="auto"/>
        <w:ind w:firstLine="360"/>
        <w:jc w:val="both"/>
        <w:rPr>
          <w:rFonts w:ascii="Times New Roman" w:eastAsia="Times New Roman" w:hAnsi="Times New Roman" w:cs="Times New Roman"/>
          <w:b/>
          <w:sz w:val="24"/>
          <w:szCs w:val="24"/>
          <w:lang w:eastAsia="ru-RU"/>
        </w:rPr>
      </w:pPr>
    </w:p>
    <w:p w:rsidR="0043543F" w:rsidRPr="00636931" w:rsidRDefault="0043543F" w:rsidP="00BD5494">
      <w:pPr>
        <w:widowControl w:val="0"/>
        <w:autoSpaceDE w:val="0"/>
        <w:autoSpaceDN w:val="0"/>
        <w:adjustRightInd w:val="0"/>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BD5494" w:rsidRPr="00636931" w:rsidRDefault="00BD5494" w:rsidP="00BD5494">
      <w:pPr>
        <w:widowControl w:val="0"/>
        <w:autoSpaceDE w:val="0"/>
        <w:autoSpaceDN w:val="0"/>
        <w:adjustRightInd w:val="0"/>
        <w:spacing w:after="120" w:line="240" w:lineRule="auto"/>
        <w:ind w:firstLine="360"/>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Самарская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остальных предприятиях профилактическая работа по промышленной безопасности проводится в рамках производственного контроля.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w:t>
      </w:r>
      <w:r w:rsidRPr="00636931">
        <w:rPr>
          <w:rFonts w:ascii="Times New Roman" w:eastAsia="Times New Roman" w:hAnsi="Times New Roman" w:cs="Times New Roman"/>
          <w:b/>
          <w:sz w:val="24"/>
          <w:szCs w:val="24"/>
          <w:lang w:eastAsia="ru-RU"/>
        </w:rPr>
        <w:t>ПАО «ТОАЗ»</w:t>
      </w:r>
      <w:r w:rsidRPr="00636931">
        <w:rPr>
          <w:rFonts w:ascii="Times New Roman" w:eastAsia="Times New Roman" w:hAnsi="Times New Roman" w:cs="Times New Roman"/>
          <w:sz w:val="24"/>
          <w:szCs w:val="24"/>
          <w:lang w:eastAsia="ru-RU"/>
        </w:rPr>
        <w:t xml:space="preserve"> разработана и утверждена система управления промышленной безопасностью, генеральным директором ЗАО Корпорация «Тольяттиазот» утверждено </w:t>
      </w:r>
      <w:r w:rsidRPr="00636931">
        <w:rPr>
          <w:rFonts w:ascii="Times New Roman" w:eastAsia="Times New Roman" w:hAnsi="Times New Roman" w:cs="Times New Roman"/>
          <w:sz w:val="24"/>
          <w:szCs w:val="24"/>
          <w:lang w:eastAsia="ru-RU"/>
        </w:rPr>
        <w:lastRenderedPageBreak/>
        <w:t>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введены в действие приказом ПАО «ТОАЗ» от 27.12.2013 № 1397 и опубликованы в газете Волжский Химик №5 (1630) от 12 февраля 2014 года.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ПАО «КуйбышевАзот»</w:t>
      </w:r>
      <w:r w:rsidRPr="00636931">
        <w:rPr>
          <w:rFonts w:ascii="Times New Roman" w:eastAsia="Times New Roman" w:hAnsi="Times New Roman" w:cs="Times New Roman"/>
          <w:sz w:val="24"/>
          <w:szCs w:val="24"/>
          <w:lang w:eastAsia="ru-RU"/>
        </w:rPr>
        <w:t xml:space="preserve"> функционирует система управления промышленной безопасностью согласно положению «О системе управления промышленной безопасностью в ОАО «КуйбышевАзот» от 30.12.2013г. </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ПАО «АВТОВАЗ»</w:t>
      </w:r>
      <w:r w:rsidRPr="00636931">
        <w:rPr>
          <w:rFonts w:ascii="Times New Roman" w:eastAsia="Times New Roman" w:hAnsi="Times New Roman" w:cs="Times New Roman"/>
          <w:sz w:val="24"/>
          <w:szCs w:val="24"/>
          <w:lang w:eastAsia="ru-RU"/>
        </w:rPr>
        <w:t>. В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 которая регламентируется: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СТП 37.101.9839-2014 «Система управления охраной труда и промышленной безопасностью. Положение о системе управления промышленной безопасностью на опасных производственных объектах ОАО «АВТОВАЗ» II класса опасности».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СТП 37.101.9775-2015 «Система управления охраной труда и промышленной безопасностью. Положение о производственном </w:t>
      </w:r>
      <w:proofErr w:type="gramStart"/>
      <w:r w:rsidRPr="00636931">
        <w:rPr>
          <w:rFonts w:ascii="Times New Roman" w:eastAsia="Times New Roman" w:hAnsi="Times New Roman" w:cs="Times New Roman"/>
          <w:sz w:val="24"/>
          <w:szCs w:val="24"/>
          <w:lang w:eastAsia="ru-RU"/>
        </w:rPr>
        <w:t>контроле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опасных производственных объектах ОАО «АВТОВАЗ», подконтрольных Ростехнадзору»;</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СТП 37.101.9782-2013 «Система управления охраной труда и промышленной безопасностью. Организация и осуществление производственного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соблюдением требований промышленной безопасности на взрывоопасных и химически опасных производственных объектах ОАО «АВТОВАЗ», подконтрольных Ростехнадзору».</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ООО «АЛХИМ»</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«Положение о системе управления промышленной безопасностью в ООО «АЛХИМ», утвержденное директором ООО «АЛХИМ» Худотепловым Н. А. 27.03.2014 году.</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Политика в области качества, промышленной безопасности, охраны труда и окружающей среды, утвержденная директором ООО «АЛХИМ» Худотепловым Н.А. Размещена на официальном сайте alhim-tlt.ru в разделе «О компании - политика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ООО «ТОМЕТ»</w:t>
      </w:r>
      <w:r w:rsidRPr="00636931">
        <w:rPr>
          <w:rFonts w:ascii="Times New Roman" w:eastAsia="Times New Roman" w:hAnsi="Times New Roman" w:cs="Times New Roman"/>
          <w:sz w:val="24"/>
          <w:szCs w:val="24"/>
          <w:lang w:eastAsia="ru-RU"/>
        </w:rPr>
        <w:t xml:space="preserve">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ООО «Фосфор Транзит»</w:t>
      </w:r>
      <w:r w:rsidRPr="00636931">
        <w:rPr>
          <w:rFonts w:ascii="Times New Roman" w:eastAsia="Times New Roman" w:hAnsi="Times New Roman" w:cs="Times New Roman"/>
          <w:sz w:val="24"/>
          <w:szCs w:val="24"/>
          <w:lang w:eastAsia="ru-RU"/>
        </w:rPr>
        <w:t xml:space="preserve"> 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Заявление о политике безопасност</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«Фосфор Транзит» было размещено в печатном издании городской газеты «Вольный город», № 35 (942) от 23 мая 2014 года (подписной индекс 15429, www.vgorod-tlt.ru)</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Ульяновская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На остальных предприятиях профилактическая работа по промышленной безопасности проводится в рамках производственного контроля.</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Пензенская область </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w:t>
      </w:r>
      <w:r w:rsidRPr="00636931">
        <w:rPr>
          <w:rFonts w:ascii="Times New Roman" w:eastAsia="Times New Roman" w:hAnsi="Times New Roman" w:cs="Times New Roman"/>
          <w:sz w:val="24"/>
          <w:szCs w:val="24"/>
          <w:lang w:eastAsia="ru-RU"/>
        </w:rPr>
        <w:lastRenderedPageBreak/>
        <w:t>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остальных предприятиях профилактическая работа по промышленной безопасности проводится в рамках производственного контроля.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объекте по уничтожению химического оружия «Леонидовка» в пос. Леонидовка Пензенской области создана и функционирует система управления промышленной безопасностью.</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Так же отработаны и реализованы на Объекте следующие документы:</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Концепция внедрения Системы управления промышленной безопасностью Федерального управления по безопасному хранению и уничтожению химического оружия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Заявление о политике Федерального управления по безопасному хранению и уничтожению химического оружия в области промышленной безопасности.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Основными направлениями политики руководства в области промышленной безопасности и производственного контроля являются: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признание приоритета жизни и здоровья работников предприятия по отношению к результатам его производственной деятельности;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единое управление деятельностью в области промышленной безопасности и производственного контроля, включая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соблюдением законодательных и иных нормативных актов по промышленной безопасности;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Системой управления промышленной безопасностью Федерального управления по безопасному хранению и уничтожению химического оружия в области промышленной безопасности предусматривается разработка следующих планов и мероприятий: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 годовой план работы по промышленной безопасности на предприятии;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 план по снижению риска аварий на ОПО на срок более 1 года;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 годовой график проверки состояния промышленной безопасности руководством и главными специалистами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xml:space="preserve"> - годовой график проверки знаний производственного персонала согласно должностным инструкциям и инструкциям по охране труда;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36931">
        <w:rPr>
          <w:rFonts w:ascii="Times New Roman" w:eastAsia="Times New Roman" w:hAnsi="Times New Roman" w:cs="Times New Roman"/>
          <w:sz w:val="24"/>
          <w:szCs w:val="24"/>
          <w:u w:val="single"/>
          <w:lang w:eastAsia="ru-RU"/>
        </w:rPr>
        <w:t>ООО «Горводоканал»</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Согласно требований</w:t>
      </w:r>
      <w:proofErr w:type="gramEnd"/>
      <w:r w:rsidRPr="00636931">
        <w:rPr>
          <w:rFonts w:ascii="Times New Roman" w:eastAsia="Times New Roman" w:hAnsi="Times New Roman" w:cs="Times New Roman"/>
          <w:sz w:val="24"/>
          <w:szCs w:val="24"/>
          <w:lang w:eastAsia="ru-RU"/>
        </w:rPr>
        <w:t xml:space="preserve"> Федерального закона №116-ФЗ от 21.07.1997 (ст. 11 ч.3) создана система управления промышленной безопасностью ООО «Горводоканал». Положение о системе управления промышленной безопасностью в ООО «Горводоканал» </w:t>
      </w:r>
      <w:proofErr w:type="gramStart"/>
      <w:r w:rsidRPr="00636931">
        <w:rPr>
          <w:rFonts w:ascii="Times New Roman" w:eastAsia="Times New Roman" w:hAnsi="Times New Roman" w:cs="Times New Roman"/>
          <w:sz w:val="24"/>
          <w:szCs w:val="24"/>
          <w:lang w:eastAsia="ru-RU"/>
        </w:rPr>
        <w:t>утверждена</w:t>
      </w:r>
      <w:proofErr w:type="gramEnd"/>
      <w:r w:rsidRPr="00636931">
        <w:rPr>
          <w:rFonts w:ascii="Times New Roman" w:eastAsia="Times New Roman" w:hAnsi="Times New Roman" w:cs="Times New Roman"/>
          <w:sz w:val="24"/>
          <w:szCs w:val="24"/>
          <w:lang w:eastAsia="ru-RU"/>
        </w:rPr>
        <w:t xml:space="preserve"> главным управляющим директором Ивенковым С.П. 24.12.2018</w:t>
      </w:r>
      <w:r w:rsidR="00E74BC4"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Система управления промышленной безопасностью и производственным контролем в ООО «Горводоканал» утверждена главным управляющим директором Ивенковым С.П. 24.12.2018</w:t>
      </w:r>
      <w:r w:rsidR="00E74BC4"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Система управления промышленной безопасностью в ООО «Горводоканал» является составной частью управления производством и промышленной безопасностью и определяет единый порядок подготовки, принятия и реализации решений по осуществлению организационных, технических мероприятий, направленных на обеспечение безопасных условий труда и промышленной безопасности на объектах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Система управления промышленной безопасностью разработана на основании требований Федеральных законов, других нормативно-правовых актов по охране труда и промышленной безопасности.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Цель политики руководств</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«Горводоканал» в области охраны труда, промышленной безопасности и производственного контроля – создание здоровых и безопасных условий труда на каждом рабочем месте, направленных на предупреждение несчастных случаев и профессиональных заболеваний работников, инцидентов и аварий на объектах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Основными направлениями политики руководств</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«Горводоканал» в области промышленной безопасности и производственного контроля являются: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признание приоритета жизни и здоровья работников предприятия по отношению к результатам его производственной деятельности;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единое управление деятельностью в области промышленной безопасности и производственного контроля, включая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соблюдением законодательных и иных нормативных актов по промышленной безопасности;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Системой управления промышленной безопасностью в ООО «Горводоканал» предусматривается разработка следующих планов и мероприятий: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годовой план работы по промышленной безопасности на предприятии;</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план по снижению риска аварий на ОПО на срок более 1 года;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годовой график проверки состояния промышленной безопасности руководством и главными специалистами предприятия;</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годовой график проверки знаний производственного персонала </w:t>
      </w:r>
      <w:r w:rsidR="006D1D98" w:rsidRPr="00636931">
        <w:rPr>
          <w:rFonts w:ascii="Times New Roman" w:eastAsia="Times New Roman" w:hAnsi="Times New Roman" w:cs="Times New Roman"/>
          <w:sz w:val="24"/>
          <w:szCs w:val="24"/>
          <w:lang w:eastAsia="ru-RU"/>
        </w:rPr>
        <w:t>согласно должностным инструкциям и инструкциям</w:t>
      </w:r>
      <w:r w:rsidRPr="00636931">
        <w:rPr>
          <w:rFonts w:ascii="Times New Roman" w:eastAsia="Times New Roman" w:hAnsi="Times New Roman" w:cs="Times New Roman"/>
          <w:sz w:val="24"/>
          <w:szCs w:val="24"/>
          <w:lang w:eastAsia="ru-RU"/>
        </w:rPr>
        <w:t xml:space="preserve"> по охране труда.</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остальных поднадзорных предприятиях профилактическая работа по промышленной безопасности проводится в рамках производственного контроля.</w:t>
      </w:r>
    </w:p>
    <w:p w:rsidR="00BD5494" w:rsidRPr="00636931" w:rsidRDefault="00BD5494" w:rsidP="00BD5494">
      <w:pPr>
        <w:widowControl w:val="0"/>
        <w:autoSpaceDE w:val="0"/>
        <w:autoSpaceDN w:val="0"/>
        <w:adjustRightInd w:val="0"/>
        <w:spacing w:before="120" w:after="120" w:line="240" w:lineRule="auto"/>
        <w:ind w:firstLine="357"/>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Саратовская область.</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BD5494"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892D2E" w:rsidRPr="00636931" w:rsidRDefault="00BD5494"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остальных предприятиях профилактическая работа по промышленной безопасности проводится в рамках производственного контроля</w:t>
      </w:r>
      <w:r w:rsidR="00892D2E" w:rsidRPr="00636931">
        <w:rPr>
          <w:rFonts w:ascii="Times New Roman" w:eastAsia="Times New Roman" w:hAnsi="Times New Roman" w:cs="Times New Roman"/>
          <w:sz w:val="24"/>
          <w:szCs w:val="24"/>
          <w:lang w:eastAsia="ru-RU"/>
        </w:rPr>
        <w:t>.</w:t>
      </w:r>
    </w:p>
    <w:p w:rsidR="0043543F" w:rsidRPr="00636931" w:rsidRDefault="0043543F" w:rsidP="00BD54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03AEE" w:rsidRPr="00636931" w:rsidRDefault="00303AE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2.10. Транспортирование опасных веществ</w:t>
      </w:r>
    </w:p>
    <w:p w:rsidR="00C55610" w:rsidRPr="00636931" w:rsidRDefault="00C55610" w:rsidP="00C55610">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1. Общие итоги деятельности за отчетный период</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1. Выполнение мероприятий, предусмотренных планами работы территориального органа. </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утвержденному Генеральной прокуратурой Российской Федерации. </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2. Выполнение мероприятий территориального органа, направленных на реализацию основных задач Ростехнадзора, принятых решениями Ростехнадзора. (Общая справка Средне-Поволжского управления Ростехнадзора)</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4. Выполнение мероприятий, принятых территориальным органом, по 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C55610" w:rsidP="00C55610">
      <w:pPr>
        <w:spacing w:after="120" w:line="240" w:lineRule="auto"/>
        <w:jc w:val="center"/>
        <w:rPr>
          <w:rFonts w:ascii="Times New Roman" w:eastAsia="Times New Roman" w:hAnsi="Times New Roman" w:cs="Times New Roman"/>
          <w:bCs/>
          <w:i/>
          <w:sz w:val="24"/>
          <w:szCs w:val="24"/>
          <w:lang w:val="x-none" w:eastAsia="x-none"/>
        </w:rPr>
      </w:pPr>
      <w:r w:rsidRPr="00636931">
        <w:rPr>
          <w:rFonts w:ascii="Times New Roman" w:eastAsia="Times New Roman" w:hAnsi="Times New Roman" w:cs="Times New Roman"/>
          <w:bCs/>
          <w:i/>
          <w:sz w:val="24"/>
          <w:szCs w:val="24"/>
          <w:lang w:eastAsia="x-none"/>
        </w:rPr>
        <w:t xml:space="preserve">2. </w:t>
      </w:r>
      <w:r w:rsidR="00303AEE" w:rsidRPr="00636931">
        <w:rPr>
          <w:rFonts w:ascii="Times New Roman" w:eastAsia="Times New Roman" w:hAnsi="Times New Roman" w:cs="Times New Roman"/>
          <w:bCs/>
          <w:i/>
          <w:sz w:val="24"/>
          <w:szCs w:val="24"/>
          <w:lang w:val="x-none" w:eastAsia="x-none"/>
        </w:rPr>
        <w:t>Характеристика состояния промышленной безопасности</w:t>
      </w:r>
    </w:p>
    <w:p w:rsidR="00C55610" w:rsidRPr="00636931" w:rsidRDefault="00C55610" w:rsidP="00C55610">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2.1 </w:t>
      </w:r>
      <w:r w:rsidRPr="00636931">
        <w:rPr>
          <w:rFonts w:ascii="Times New Roman" w:eastAsia="Times New Roman" w:hAnsi="Times New Roman" w:cs="Times New Roman"/>
          <w:bCs/>
          <w:i/>
          <w:sz w:val="24"/>
          <w:szCs w:val="24"/>
          <w:lang w:val="x-none" w:eastAsia="x-none"/>
        </w:rPr>
        <w:t xml:space="preserve">Характеристика </w:t>
      </w:r>
      <w:r w:rsidRPr="00636931">
        <w:rPr>
          <w:rFonts w:ascii="Times New Roman" w:eastAsia="Times New Roman" w:hAnsi="Times New Roman" w:cs="Times New Roman"/>
          <w:bCs/>
          <w:i/>
          <w:sz w:val="24"/>
          <w:szCs w:val="24"/>
          <w:lang w:eastAsia="x-none"/>
        </w:rPr>
        <w:t>поднадзорных производств и объектов</w:t>
      </w:r>
    </w:p>
    <w:p w:rsidR="00C55610" w:rsidRPr="00636931" w:rsidRDefault="00C55610" w:rsidP="00C55610">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Самарская область</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 составляет 10 предприятий, в том числе:</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1 экспертная организация; </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2 по подготовке (переподготовке) работников опасных производственных объектов в не образовательных учреждениях;</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7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Состояние промышленной безопасности на опасных производственных объектах, связанных с транспортированием опасных веществ, в целом, поддерживается на удовлетворительном уровне. Требования федерального закона «О промышленной безопасности опасных производственных объектов» №116-ФЗ, в основном, выполняются.</w:t>
      </w:r>
    </w:p>
    <w:p w:rsidR="00C55610" w:rsidRPr="00636931" w:rsidRDefault="00C55610" w:rsidP="00C55610">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Саратовская область</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w:t>
      </w:r>
    </w:p>
    <w:p w:rsidR="00C55610" w:rsidRPr="00636931" w:rsidRDefault="00C55610" w:rsidP="00C55610">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Ульяновская область</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w:t>
      </w:r>
    </w:p>
    <w:p w:rsidR="00C55610" w:rsidRPr="00636931" w:rsidRDefault="00C55610" w:rsidP="00C55610">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Пензенская область</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2019 год работа Пензенского регионального отдела в части надзора за объектами транспортирование опасных веществ железнодорожным и автомобильным транспортом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2019 год».</w:t>
      </w:r>
    </w:p>
    <w:p w:rsidR="00C55610"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отчетный период плановых и внеплановых проверок не проводилось.</w:t>
      </w:r>
    </w:p>
    <w:p w:rsidR="00303AEE"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Количество поднадзорных предприятий, эксплуатирующих ОПО, – 25. Количество «участков транспортирования опасных веществ», входящих в состав других ОПО - 32</w:t>
      </w:r>
      <w:r w:rsidR="00303AEE" w:rsidRPr="00636931">
        <w:rPr>
          <w:rFonts w:ascii="Times New Roman" w:eastAsia="Times New Roman" w:hAnsi="Times New Roman" w:cs="Times New Roman"/>
          <w:sz w:val="24"/>
          <w:szCs w:val="24"/>
          <w:lang w:eastAsia="ar-SA"/>
        </w:rPr>
        <w:t>.</w:t>
      </w:r>
    </w:p>
    <w:p w:rsidR="00303AEE" w:rsidRPr="00636931" w:rsidRDefault="00303AEE" w:rsidP="00303AEE">
      <w:pPr>
        <w:spacing w:after="0" w:line="240" w:lineRule="auto"/>
        <w:ind w:left="360"/>
        <w:jc w:val="both"/>
        <w:rPr>
          <w:rFonts w:ascii="Times New Roman" w:eastAsia="Times New Roman" w:hAnsi="Times New Roman" w:cs="Times New Roman"/>
          <w:b/>
          <w:sz w:val="24"/>
          <w:szCs w:val="24"/>
          <w:lang w:eastAsia="ru-RU"/>
        </w:rPr>
      </w:pPr>
    </w:p>
    <w:p w:rsidR="00303AEE" w:rsidRPr="00636931" w:rsidRDefault="00C55610" w:rsidP="00C55610">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2.2 </w:t>
      </w:r>
      <w:r w:rsidR="00303AEE" w:rsidRPr="00636931">
        <w:rPr>
          <w:rFonts w:ascii="Times New Roman" w:eastAsia="Times New Roman" w:hAnsi="Times New Roman" w:cs="Times New Roman"/>
          <w:bCs/>
          <w:i/>
          <w:sz w:val="24"/>
          <w:szCs w:val="24"/>
          <w:lang w:eastAsia="x-none"/>
        </w:rPr>
        <w:t xml:space="preserve">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w:t>
      </w:r>
    </w:p>
    <w:p w:rsidR="00303AEE" w:rsidRPr="00636931" w:rsidRDefault="00C55610"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2019 год, как и за 2018 год аварий и случаев производственного травматизма со смертельным исходом при транспортировании опасных веществ на подконтрольных предприятиях Средне-Поволжского управления Федеральной службы по экологическому, технологическому и атомному надзору не было</w:t>
      </w:r>
      <w:r w:rsidR="00303AEE" w:rsidRPr="00636931">
        <w:rPr>
          <w:rFonts w:ascii="Times New Roman" w:eastAsia="Times New Roman" w:hAnsi="Times New Roman" w:cs="Times New Roman"/>
          <w:sz w:val="24"/>
          <w:szCs w:val="24"/>
          <w:lang w:eastAsia="ar-SA"/>
        </w:rPr>
        <w:t>.</w:t>
      </w:r>
    </w:p>
    <w:p w:rsidR="00303AEE" w:rsidRPr="00636931" w:rsidRDefault="00303AEE" w:rsidP="00C55610">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C55610" w:rsidP="00C55610">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2.3 </w:t>
      </w:r>
      <w:r w:rsidR="00303AEE" w:rsidRPr="00636931">
        <w:rPr>
          <w:rFonts w:ascii="Times New Roman" w:eastAsia="Times New Roman" w:hAnsi="Times New Roman" w:cs="Times New Roman"/>
          <w:bCs/>
          <w:i/>
          <w:sz w:val="24"/>
          <w:szCs w:val="24"/>
          <w:lang w:eastAsia="x-none"/>
        </w:rPr>
        <w:t>Сравнительный анализ распределения аварий по видам аварий за отчетный период, их сравнение с показателями за соответствующий отчетный период прошлого года с описанием тенденций.</w:t>
      </w:r>
    </w:p>
    <w:p w:rsidR="00303AEE"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2019 год, как и за 2018 год аварий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r w:rsidR="00303AEE" w:rsidRPr="00636931">
        <w:rPr>
          <w:rFonts w:ascii="Times New Roman" w:eastAsia="Times New Roman" w:hAnsi="Times New Roman" w:cs="Times New Roman"/>
          <w:sz w:val="24"/>
          <w:szCs w:val="24"/>
          <w:lang w:eastAsia="ar-SA"/>
        </w:rPr>
        <w:t>.</w:t>
      </w:r>
    </w:p>
    <w:p w:rsidR="00303AEE" w:rsidRPr="00636931" w:rsidRDefault="00303AEE"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D25446" w:rsidP="00D25446">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2.4 </w:t>
      </w:r>
      <w:r w:rsidR="00303AEE" w:rsidRPr="00636931">
        <w:rPr>
          <w:rFonts w:ascii="Times New Roman" w:eastAsia="Times New Roman" w:hAnsi="Times New Roman" w:cs="Times New Roman"/>
          <w:bCs/>
          <w:i/>
          <w:sz w:val="24"/>
          <w:szCs w:val="24"/>
          <w:lang w:eastAsia="x-none"/>
        </w:rPr>
        <w:t>Сравнительный анализ распределения несчастных случаев со смертельным исходом по травмирующим факторам за отчетный период, их сравнение с показателями за соответствующий отчетный период прошлого года с описанием тенденций.</w:t>
      </w:r>
    </w:p>
    <w:p w:rsidR="00303AEE"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2019 год, как и за 2018 год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r w:rsidR="00303AEE" w:rsidRPr="00636931">
        <w:rPr>
          <w:rFonts w:ascii="Times New Roman" w:eastAsia="Times New Roman" w:hAnsi="Times New Roman" w:cs="Times New Roman"/>
          <w:sz w:val="24"/>
          <w:szCs w:val="24"/>
          <w:lang w:eastAsia="ar-SA"/>
        </w:rPr>
        <w:t>.</w:t>
      </w:r>
    </w:p>
    <w:p w:rsidR="00303AEE" w:rsidRPr="00636931" w:rsidRDefault="00303AEE"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D25446" w:rsidP="00D25446">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2.5 </w:t>
      </w:r>
      <w:r w:rsidR="00303AEE" w:rsidRPr="00636931">
        <w:rPr>
          <w:rFonts w:ascii="Times New Roman" w:eastAsia="Times New Roman" w:hAnsi="Times New Roman" w:cs="Times New Roman"/>
          <w:bCs/>
          <w:i/>
          <w:sz w:val="24"/>
          <w:szCs w:val="24"/>
          <w:lang w:eastAsia="x-none"/>
        </w:rPr>
        <w:t>Сравнительный анализ распределения аварий и несчастных случаев со смертельным исходом за отчетный период, их сравнение с показателями за соответствующий отчетный период прошлого года по субъектам Российской Федерации с описанием тенденций.</w:t>
      </w:r>
    </w:p>
    <w:p w:rsidR="00303AEE"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2019 год, как и за 2018 год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r w:rsidR="00303AEE" w:rsidRPr="00636931">
        <w:rPr>
          <w:rFonts w:ascii="Times New Roman" w:eastAsia="Times New Roman" w:hAnsi="Times New Roman" w:cs="Times New Roman"/>
          <w:sz w:val="24"/>
          <w:szCs w:val="24"/>
          <w:lang w:eastAsia="ar-SA"/>
        </w:rPr>
        <w:t>.</w:t>
      </w:r>
    </w:p>
    <w:p w:rsidR="00303AEE" w:rsidRPr="00636931" w:rsidRDefault="00303AEE"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D25446" w:rsidP="00D25446">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2.6 </w:t>
      </w:r>
      <w:r w:rsidR="00303AEE" w:rsidRPr="00636931">
        <w:rPr>
          <w:rFonts w:ascii="Times New Roman" w:eastAsia="Times New Roman" w:hAnsi="Times New Roman" w:cs="Times New Roman"/>
          <w:bCs/>
          <w:i/>
          <w:sz w:val="24"/>
          <w:szCs w:val="24"/>
          <w:lang w:eastAsia="x-none"/>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00303AEE" w:rsidRPr="00636931">
        <w:rPr>
          <w:rFonts w:ascii="Times New Roman" w:eastAsia="Times New Roman" w:hAnsi="Times New Roman" w:cs="Times New Roman"/>
          <w:bCs/>
          <w:i/>
          <w:sz w:val="24"/>
          <w:szCs w:val="24"/>
          <w:lang w:eastAsia="x-none"/>
        </w:rPr>
        <w:t>контроль за</w:t>
      </w:r>
      <w:proofErr w:type="gramEnd"/>
      <w:r w:rsidR="00303AEE" w:rsidRPr="00636931">
        <w:rPr>
          <w:rFonts w:ascii="Times New Roman" w:eastAsia="Times New Roman" w:hAnsi="Times New Roman" w:cs="Times New Roman"/>
          <w:bCs/>
          <w:i/>
          <w:sz w:val="24"/>
          <w:szCs w:val="24"/>
          <w:lang w:eastAsia="x-none"/>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D25446" w:rsidRPr="00636931" w:rsidRDefault="00D25446" w:rsidP="00D25446">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Самарская область</w:t>
      </w:r>
    </w:p>
    <w:p w:rsidR="00D25446" w:rsidRPr="00636931" w:rsidRDefault="00D25446" w:rsidP="00D25446">
      <w:pPr>
        <w:tabs>
          <w:tab w:val="left" w:pos="0"/>
          <w:tab w:val="left" w:pos="709"/>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636931">
        <w:rPr>
          <w:rFonts w:ascii="Times New Roman" w:eastAsia="Times New Roman" w:hAnsi="Times New Roman" w:cs="Times New Roman"/>
          <w:sz w:val="24"/>
          <w:szCs w:val="24"/>
          <w:lang w:eastAsia="ar-SA"/>
        </w:rPr>
        <w:t>контроля за</w:t>
      </w:r>
      <w:proofErr w:type="gramEnd"/>
      <w:r w:rsidRPr="00636931">
        <w:rPr>
          <w:rFonts w:ascii="Times New Roman" w:eastAsia="Times New Roman" w:hAnsi="Times New Roman" w:cs="Times New Roman"/>
          <w:sz w:val="24"/>
          <w:szCs w:val="24"/>
          <w:lang w:eastAsia="ar-SA"/>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D25446" w:rsidRPr="00636931" w:rsidRDefault="00D25446" w:rsidP="00D25446">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Пензенская область</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Во всех подконтрольных организациях, эксплуатирующих «участки транспортирования» включенные в состав опасных производственных объектов, имеются утверждённые Положения о производственном контроле.</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5)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Производственный контроль осуществляется на предприятиях в соответствии с утвержденными графиками и планами.</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В ходе анализа работы производственного контроля на подконтрольных предприятиях (в соответствии с представленными сведениями по организации и </w:t>
      </w:r>
      <w:r w:rsidRPr="00636931">
        <w:rPr>
          <w:rFonts w:ascii="Times New Roman" w:eastAsia="Times New Roman" w:hAnsi="Times New Roman" w:cs="Times New Roman"/>
          <w:sz w:val="24"/>
          <w:szCs w:val="24"/>
          <w:lang w:eastAsia="ar-SA"/>
        </w:rPr>
        <w:lastRenderedPageBreak/>
        <w:t>осуществлению производственного контроля за 2018 год) указывает на следующие недостатки:</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при проведении проверок не разрабатывается план проверок;</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по результатам проверок не дается оценка деятельности структурных подразделений организации;</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не дается оценка своевременности выполнения вскрытых нарушений службами производственного контроля, в ходе предшествующих проверок;</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организация семинаров по производственному контролю с целью обмена опытом работы и методологией проверок;</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 налаживание практики стажировки специалистов производственного </w:t>
      </w:r>
      <w:proofErr w:type="gramStart"/>
      <w:r w:rsidRPr="00636931">
        <w:rPr>
          <w:rFonts w:ascii="Times New Roman" w:eastAsia="Times New Roman" w:hAnsi="Times New Roman" w:cs="Times New Roman"/>
          <w:sz w:val="24"/>
          <w:szCs w:val="24"/>
          <w:lang w:eastAsia="ar-SA"/>
        </w:rPr>
        <w:t>контроля</w:t>
      </w:r>
      <w:proofErr w:type="gramEnd"/>
      <w:r w:rsidRPr="00636931">
        <w:rPr>
          <w:rFonts w:ascii="Times New Roman" w:eastAsia="Times New Roman" w:hAnsi="Times New Roman" w:cs="Times New Roman"/>
          <w:sz w:val="24"/>
          <w:szCs w:val="24"/>
          <w:lang w:eastAsia="ar-SA"/>
        </w:rPr>
        <w:t xml:space="preserve"> в организациях имеющих лучшую организацию производственного контроля.</w:t>
      </w:r>
    </w:p>
    <w:p w:rsidR="00303AEE"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Отчет по производственному контролю за 2018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По состоянию на отчетную дату, поднадзорными организациями завершена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объектов» №116-ФЗ от 21.07.1997 (в редакции, введенной в действие с 15 марта 2013 года Федеральным законом от 4 марта 2013 года № 22-ФЗ).</w:t>
      </w:r>
    </w:p>
    <w:p w:rsidR="007B28E0" w:rsidRPr="00636931" w:rsidRDefault="007B28E0"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303AEE" w:rsidRPr="00636931" w:rsidRDefault="00D25446" w:rsidP="00D25446">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2.7 </w:t>
      </w:r>
      <w:r w:rsidR="00303AEE" w:rsidRPr="00636931">
        <w:rPr>
          <w:rFonts w:ascii="Times New Roman" w:eastAsia="Times New Roman" w:hAnsi="Times New Roman" w:cs="Times New Roman"/>
          <w:bCs/>
          <w:i/>
          <w:sz w:val="24"/>
          <w:szCs w:val="24"/>
          <w:lang w:eastAsia="x-none"/>
        </w:rPr>
        <w:t xml:space="preserve">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 </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В течение 2019 года работа осуществлялась в соответствии с планом работы Средне-Поволжского управления </w:t>
      </w:r>
      <w:r w:rsidR="00485AFF" w:rsidRPr="00636931">
        <w:rPr>
          <w:rFonts w:ascii="Times New Roman" w:eastAsia="Times New Roman" w:hAnsi="Times New Roman" w:cs="Times New Roman"/>
          <w:sz w:val="24"/>
          <w:szCs w:val="24"/>
          <w:lang w:eastAsia="ar-SA"/>
        </w:rPr>
        <w:t>Ф</w:t>
      </w:r>
      <w:r w:rsidRPr="00636931">
        <w:rPr>
          <w:rFonts w:ascii="Times New Roman" w:eastAsia="Times New Roman" w:hAnsi="Times New Roman" w:cs="Times New Roman"/>
          <w:sz w:val="24"/>
          <w:szCs w:val="24"/>
          <w:lang w:eastAsia="ar-SA"/>
        </w:rPr>
        <w:t>едеральной службы по экологическому, технологическому и атомному надзору.</w:t>
      </w:r>
    </w:p>
    <w:p w:rsidR="009629EC"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Основные показатели надзорной и контрольной деятельности приведены в таблицах</w:t>
      </w:r>
      <w:r w:rsidR="009629EC" w:rsidRPr="00636931">
        <w:rPr>
          <w:rFonts w:ascii="Times New Roman" w:eastAsia="Times New Roman" w:hAnsi="Times New Roman" w:cs="Times New Roman"/>
          <w:sz w:val="24"/>
          <w:szCs w:val="24"/>
          <w:lang w:eastAsia="ar-SA"/>
        </w:rPr>
        <w:t>:</w:t>
      </w:r>
    </w:p>
    <w:p w:rsidR="009629EC" w:rsidRPr="00636931" w:rsidRDefault="009629EC"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819"/>
        <w:gridCol w:w="1559"/>
        <w:gridCol w:w="1417"/>
        <w:gridCol w:w="1134"/>
      </w:tblGrid>
      <w:tr w:rsidR="00C55610" w:rsidRPr="00636931" w:rsidTr="009629EC">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9629EC" w:rsidRPr="00636931"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roofErr w:type="gramStart"/>
            <w:r w:rsidRPr="00636931">
              <w:rPr>
                <w:rFonts w:ascii="Times New Roman" w:eastAsia="Times New Roman" w:hAnsi="Times New Roman" w:cs="Times New Roman"/>
                <w:sz w:val="24"/>
                <w:szCs w:val="24"/>
                <w:lang w:eastAsia="ru-RU"/>
              </w:rPr>
              <w:t>п</w:t>
            </w:r>
            <w:proofErr w:type="gramEnd"/>
            <w:r w:rsidRPr="00636931">
              <w:rPr>
                <w:rFonts w:ascii="Times New Roman" w:eastAsia="Times New Roman" w:hAnsi="Times New Roman" w:cs="Times New Roman"/>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9629EC" w:rsidRPr="00636931"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Основные показатели </w:t>
            </w:r>
            <w:proofErr w:type="gramStart"/>
            <w:r w:rsidRPr="00636931">
              <w:rPr>
                <w:rFonts w:ascii="Times New Roman" w:eastAsia="Times New Roman" w:hAnsi="Times New Roman" w:cs="Times New Roman"/>
                <w:sz w:val="24"/>
                <w:szCs w:val="24"/>
                <w:lang w:eastAsia="ru-RU"/>
              </w:rPr>
              <w:t>надзорной</w:t>
            </w:r>
            <w:proofErr w:type="gramEnd"/>
            <w:r w:rsidRPr="00636931">
              <w:rPr>
                <w:rFonts w:ascii="Times New Roman" w:eastAsia="Times New Roman" w:hAnsi="Times New Roman" w:cs="Times New Roman"/>
                <w:sz w:val="24"/>
                <w:szCs w:val="24"/>
                <w:lang w:eastAsia="ru-RU"/>
              </w:rPr>
              <w:t xml:space="preserve"> </w:t>
            </w:r>
          </w:p>
          <w:p w:rsidR="009629EC" w:rsidRPr="00636931"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9EC" w:rsidRPr="00636931" w:rsidRDefault="00D25446" w:rsidP="009629EC">
            <w:pPr>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9EC" w:rsidRPr="00636931" w:rsidRDefault="00D25446" w:rsidP="009629EC">
            <w:pPr>
              <w:tabs>
                <w:tab w:val="left" w:pos="195"/>
                <w:tab w:val="center" w:pos="668"/>
              </w:tabs>
              <w:spacing w:after="0" w:line="240" w:lineRule="auto"/>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9EC" w:rsidRPr="00636931" w:rsidRDefault="009629EC" w:rsidP="009629EC">
            <w:pPr>
              <w:spacing w:after="0" w:line="240" w:lineRule="auto"/>
              <w:ind w:left="-426" w:firstLine="426"/>
              <w:jc w:val="center"/>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-5</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-4</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3.1.</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3.2.</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D25446" w:rsidRPr="00636931" w:rsidTr="00D25446">
        <w:trPr>
          <w:trHeight w:val="360"/>
          <w:jc w:val="center"/>
        </w:trPr>
        <w:tc>
          <w:tcPr>
            <w:tcW w:w="852"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ind w:left="-426" w:firstLine="426"/>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hideMark/>
          </w:tcPr>
          <w:p w:rsidR="00D25446" w:rsidRPr="00636931" w:rsidRDefault="00D25446" w:rsidP="00D25446">
            <w:pPr>
              <w:spacing w:after="0" w:line="240" w:lineRule="auto"/>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D25446" w:rsidRPr="00636931" w:rsidRDefault="00D25446" w:rsidP="00D25446">
            <w:pPr>
              <w:spacing w:after="0" w:line="240" w:lineRule="auto"/>
              <w:jc w:val="center"/>
              <w:rPr>
                <w:rFonts w:ascii="Times New Roman" w:hAnsi="Times New Roman" w:cs="Times New Roman"/>
              </w:rPr>
            </w:pPr>
            <w:r w:rsidRPr="00636931">
              <w:rPr>
                <w:rFonts w:ascii="Times New Roman" w:hAnsi="Times New Roman" w:cs="Times New Roman"/>
              </w:rPr>
              <w:t>-1</w:t>
            </w:r>
          </w:p>
        </w:tc>
      </w:tr>
    </w:tbl>
    <w:p w:rsidR="00485AFF" w:rsidRPr="00636931" w:rsidRDefault="00485AFF"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За 12 месяцев 2019 года плановых и внеплановых проверок не проводилось, за аналогичный период 2018 года проведено 2 внеплановые проверки ранее выданного предписания.</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lastRenderedPageBreak/>
        <w:t>- уменьшение показателя числа проведенных внеплановых проверок произошло в связи с переносом сроков исполнения ранее выданных предписаний.</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D25446" w:rsidRPr="00636931" w:rsidRDefault="00D25446" w:rsidP="00D25446">
      <w:pPr>
        <w:spacing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 xml:space="preserve">2.8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w:t>
      </w:r>
    </w:p>
    <w:p w:rsidR="00D25446" w:rsidRPr="00636931" w:rsidRDefault="00D25446" w:rsidP="00D25446">
      <w:pPr>
        <w:spacing w:before="120" w:after="120" w:line="240" w:lineRule="auto"/>
        <w:jc w:val="center"/>
        <w:rPr>
          <w:rFonts w:ascii="Times New Roman" w:eastAsia="Times New Roman" w:hAnsi="Times New Roman" w:cs="Times New Roman"/>
          <w:bCs/>
          <w:i/>
          <w:sz w:val="24"/>
          <w:szCs w:val="24"/>
          <w:lang w:eastAsia="x-none"/>
        </w:rPr>
      </w:pPr>
      <w:r w:rsidRPr="00636931">
        <w:rPr>
          <w:rFonts w:ascii="Times New Roman" w:eastAsia="Times New Roman" w:hAnsi="Times New Roman" w:cs="Times New Roman"/>
          <w:bCs/>
          <w:i/>
          <w:sz w:val="24"/>
          <w:szCs w:val="24"/>
          <w:lang w:eastAsia="x-none"/>
        </w:rPr>
        <w:t>Пензенская область</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 На 25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w:t>
      </w:r>
      <w:proofErr w:type="gramStart"/>
      <w:r w:rsidRPr="00636931">
        <w:rPr>
          <w:rFonts w:ascii="Times New Roman" w:eastAsia="Times New Roman" w:hAnsi="Times New Roman" w:cs="Times New Roman"/>
          <w:sz w:val="24"/>
          <w:szCs w:val="24"/>
          <w:lang w:eastAsia="ar-SA"/>
        </w:rPr>
        <w:t>созданы на не работающем предприятии ИП Миронов С.А. На данный момент ОПО предприятия не эксплуатируются</w:t>
      </w:r>
      <w:proofErr w:type="gramEnd"/>
      <w:r w:rsidRPr="00636931">
        <w:rPr>
          <w:rFonts w:ascii="Times New Roman" w:eastAsia="Times New Roman" w:hAnsi="Times New Roman" w:cs="Times New Roman"/>
          <w:sz w:val="24"/>
          <w:szCs w:val="24"/>
          <w:lang w:eastAsia="ar-SA"/>
        </w:rPr>
        <w:t>, технические устройства демонтированы, объект подлежит исключению из Государственного реестра ОПО.</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Профессиональные спасательные службы, обслуживающие поднадзорные предприятия готовы к локализации и ликвидации последствий аварий, но их недостаток заключается в значительном расстоянии от обслуживаемых объектов.</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 соответствии с имеющимися планами мероприятий локализации и ликвидации последствий аварий проводятся учебные тревоги, заключены с профессиональными аварийно-спасательными службами договора на обслуживание. По результатам проверок можно сделать вывод, что поднадзорные организации готовы к ликвидации и локализации последствий аварий.</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 На «участках транспортирования опасных веществ», входящих в состав ОПО предприятий в большинстве случаев имеются собственные пожарные расчеты, укомплектованные пожарными автомобилями и необходимым снаряжением.</w:t>
      </w:r>
    </w:p>
    <w:p w:rsidR="00D25446" w:rsidRPr="00636931" w:rsidRDefault="00D25446" w:rsidP="00D25446">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9629EC" w:rsidRPr="00636931" w:rsidRDefault="009629EC"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2.11. Взрывопожароопасные объекты хранения и переработки растительного сырья</w:t>
      </w:r>
    </w:p>
    <w:p w:rsidR="009629EC" w:rsidRPr="00636931" w:rsidRDefault="009629EC" w:rsidP="00B84A3A">
      <w:pPr>
        <w:overflowPunct w:val="0"/>
        <w:autoSpaceDE w:val="0"/>
        <w:autoSpaceDN w:val="0"/>
        <w:adjustRightInd w:val="0"/>
        <w:spacing w:after="120" w:line="240" w:lineRule="auto"/>
        <w:ind w:left="360"/>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lastRenderedPageBreak/>
        <w:t>2.1. Характеристика поднадзорных организаций и объектов.</w:t>
      </w:r>
    </w:p>
    <w:p w:rsidR="00B84A3A" w:rsidRPr="00636931" w:rsidRDefault="00B84A3A" w:rsidP="00B84A3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Надзорная и контрольная деятельность на взрывопожароопасных объектах хранения и переработки растительного сырья Самарской, Ульяновской, Саратовской и Пензенской областей в течение 2019 года осуществлялась на 332 подконтрольных предприятиях</w:t>
      </w:r>
      <w:r w:rsidRPr="00636931">
        <w:rPr>
          <w:rFonts w:ascii="Times New Roman" w:eastAsia="Times New Roman" w:hAnsi="Times New Roman" w:cs="Times New Roman"/>
          <w:bCs/>
          <w:sz w:val="24"/>
          <w:szCs w:val="24"/>
          <w:lang w:eastAsia="ar-SA"/>
        </w:rPr>
        <w:t xml:space="preserve">, </w:t>
      </w:r>
      <w:r w:rsidRPr="00636931">
        <w:rPr>
          <w:rFonts w:ascii="Times New Roman" w:eastAsia="Times New Roman" w:hAnsi="Times New Roman" w:cs="Times New Roman"/>
          <w:sz w:val="24"/>
          <w:szCs w:val="24"/>
          <w:lang w:eastAsia="ar-SA"/>
        </w:rPr>
        <w:t>эксплуатирующих опасные производственные объекты.</w:t>
      </w:r>
      <w:r w:rsidRPr="00636931">
        <w:rPr>
          <w:rFonts w:ascii="Times New Roman" w:eastAsia="Times New Roman" w:hAnsi="Times New Roman" w:cs="Times New Roman"/>
          <w:bCs/>
          <w:sz w:val="24"/>
          <w:szCs w:val="24"/>
          <w:lang w:eastAsia="ar-SA"/>
        </w:rPr>
        <w:t xml:space="preserve"> Ч</w:t>
      </w:r>
      <w:r w:rsidRPr="00636931">
        <w:rPr>
          <w:rFonts w:ascii="Times New Roman" w:eastAsia="Times New Roman" w:hAnsi="Times New Roman" w:cs="Times New Roman"/>
          <w:sz w:val="24"/>
          <w:szCs w:val="24"/>
          <w:lang w:eastAsia="ar-SA"/>
        </w:rPr>
        <w:t xml:space="preserve">исленность инспекторского состава отделов, осуществляющих надзор за взрывопожароопасными объектами хранения, переработки и использования растительного сырья, составляет 5 человек. </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Надзорная работа в течение 2019 года проводилась на основании годового плана проведения плановых проверок юридических лиц и индивидуальных предпринимателей, утверждённого Средне-Поволжским управлением Ростехнадзора. В течение отчетного периода проводились как плановые, так и внеплановые проверки. Оформленные акты проверок и предписания вручены первым руководителям предприятий. </w:t>
      </w:r>
      <w:proofErr w:type="gramStart"/>
      <w:r w:rsidRPr="00636931">
        <w:rPr>
          <w:rFonts w:ascii="Times New Roman" w:eastAsia="Times New Roman" w:hAnsi="Times New Roman" w:cs="Times New Roman"/>
          <w:sz w:val="24"/>
          <w:szCs w:val="24"/>
          <w:lang w:eastAsia="ar-SA"/>
        </w:rPr>
        <w:t>Контроль за</w:t>
      </w:r>
      <w:proofErr w:type="gramEnd"/>
      <w:r w:rsidRPr="00636931">
        <w:rPr>
          <w:rFonts w:ascii="Times New Roman" w:eastAsia="Times New Roman" w:hAnsi="Times New Roman" w:cs="Times New Roman"/>
          <w:sz w:val="24"/>
          <w:szCs w:val="24"/>
          <w:lang w:eastAsia="ar-SA"/>
        </w:rPr>
        <w:t xml:space="preserve"> выполнением предписаний вёлся путём личной проверки, а также по результатам анализа получаемой от предприятий информации. </w:t>
      </w:r>
    </w:p>
    <w:p w:rsidR="00B84A3A" w:rsidRPr="00636931" w:rsidRDefault="00B84A3A" w:rsidP="00B84A3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область</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Надзорная деятельность в Самарской области проводилась в 72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B84A3A" w:rsidRPr="00636931" w:rsidRDefault="00B84A3A" w:rsidP="00B84A3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Ульяновская область</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Надзорная деятельность в Ульяновской области проводилась в 69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B84A3A" w:rsidRPr="00636931" w:rsidRDefault="00B84A3A" w:rsidP="00B84A3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Надзорная и контрольная деятельность Саратовского регионального отдела по надзору за промышленной безопасностью на взрывопожароопасных объектах хранения и переработки растительного сырья в течение 12 месяцев 2019 года осуществлялась на 122 подконтрольных предприятиях, эксплуатирующих опасные производственные объекты. Численность инспекторского состава Саратовского регионального отдела, осуществляющего надзор за взрывопожароопасными объектами хранения, переработки и использования растительного сырья, составляет 2 человека. </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Надзорная работа в течение 12 месяцев 2019 года проводилась на основании годового плана проведения плановых проверок юридических лиц и индивидуальных предпринимателей, утверждённого Средне-Поволжским управлением Ростехнадзора. В течение отчетного периода проводились как плановые, так и внеплановые проверки. Оформленные акты проверок и предписания вручены первым руководителям предприятий. </w:t>
      </w:r>
      <w:proofErr w:type="gramStart"/>
      <w:r w:rsidRPr="00636931">
        <w:rPr>
          <w:rFonts w:ascii="Times New Roman" w:eastAsia="Times New Roman" w:hAnsi="Times New Roman" w:cs="Times New Roman"/>
          <w:sz w:val="24"/>
          <w:szCs w:val="24"/>
          <w:lang w:eastAsia="ar-SA"/>
        </w:rPr>
        <w:t>Контроль за</w:t>
      </w:r>
      <w:proofErr w:type="gramEnd"/>
      <w:r w:rsidRPr="00636931">
        <w:rPr>
          <w:rFonts w:ascii="Times New Roman" w:eastAsia="Times New Roman" w:hAnsi="Times New Roman" w:cs="Times New Roman"/>
          <w:sz w:val="24"/>
          <w:szCs w:val="24"/>
          <w:lang w:eastAsia="ar-SA"/>
        </w:rPr>
        <w:t xml:space="preserve"> выполнением предписаний вёлся путём личной проверки, а также по результатам анализа получаемой от предприятий информации. </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Надзорная деятельность в Саратовской области проводилась в 16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B84A3A" w:rsidRPr="00636931" w:rsidRDefault="00B84A3A" w:rsidP="00B84A3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Под контролем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Количество поднадзорных предприятий (юридических лиц) – 69, на которых зарегистрировано 144 опасных производственных объектов хранения и переработки растительного сырья, из них:</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lastRenderedPageBreak/>
        <w:t>III класс опасности – 35 объектов; IV класс опасности – 109 объектов, в т.ч.:</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 Элеваторов (в составе которых 27 зерносушильных участков, 7 складов бестарного напольного хранения растительного сырья) - 17</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2. Цехов по производству комбикормов (кормовых смесей), в составе которых 1 приемно-отпускное устройство, 6 складов силосного типа, 2 зерносушильных участка - 7</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3. Цехов по производству крупы - 1</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4. Цехов по производству муки - 8</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5. Отдельно стоящих складов силосного типа - 19</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6. Солодовенных заводов, цехов, участков - 1</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7. Подготовительных (подработочных, дробильных) отделений - 4</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8. Отдельно стоящих зерносушильных участков - 24</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9. Приемно-очистительных башен - 4</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10. Складов для бестарного хранения муки - 7</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11. Механизированных складов бестарного напольного хранения - 36</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12. Семяобрабатывающих заводов (цехов) - 2</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13. Цехов (участков) по изготовлению изделий и деталей из древесины, древесностружечных, древесноволокнистых плит, фанеры - 8</w:t>
      </w:r>
    </w:p>
    <w:p w:rsidR="00B84A3A"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 xml:space="preserve">14. </w:t>
      </w:r>
      <w:proofErr w:type="gramStart"/>
      <w:r w:rsidRPr="00636931">
        <w:rPr>
          <w:rFonts w:ascii="Times New Roman" w:eastAsia="Times New Roman" w:hAnsi="Times New Roman" w:cs="Times New Roman"/>
          <w:sz w:val="24"/>
          <w:szCs w:val="24"/>
          <w:lang w:eastAsia="ar-SA"/>
        </w:rPr>
        <w:t>Цехов (участков) производства древесной муки (древесных гранул), древесностружечных (древесноволокнистых) плит, фанеры - 2</w:t>
      </w:r>
      <w:proofErr w:type="gramEnd"/>
    </w:p>
    <w:p w:rsidR="009629EC"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15. Отдельно стоящих приемно-отпускных устройств – 4</w:t>
      </w:r>
    </w:p>
    <w:p w:rsidR="009629EC" w:rsidRPr="00636931" w:rsidRDefault="009629EC" w:rsidP="009629EC">
      <w:pPr>
        <w:tabs>
          <w:tab w:val="left" w:pos="0"/>
          <w:tab w:val="left" w:pos="720"/>
          <w:tab w:val="left" w:pos="2835"/>
        </w:tabs>
        <w:suppressAutoHyphens/>
        <w:spacing w:after="0" w:line="240" w:lineRule="auto"/>
        <w:ind w:firstLine="539"/>
        <w:jc w:val="both"/>
        <w:rPr>
          <w:rFonts w:ascii="Times New Roman" w:eastAsia="Times New Roman" w:hAnsi="Times New Roman" w:cs="Times New Roman"/>
          <w:sz w:val="24"/>
          <w:szCs w:val="23"/>
          <w:lang w:eastAsia="ar-SA"/>
        </w:rPr>
      </w:pPr>
    </w:p>
    <w:p w:rsidR="009629EC" w:rsidRPr="00636931" w:rsidRDefault="009629EC" w:rsidP="00B84A3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9629EC" w:rsidRPr="00636931" w:rsidRDefault="00B84A3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 течение 2019 года на опасных производственных объектах хранения и переработки растительного сырья Самарской, Ульяновской, Саратовской и Пензенской областей, поднадзорных Средне-Поволжскому управлению Федеральной службы по экологическому, технологическому и атомному надзору, аварий, инцидентов и несчастных случаев со смертельным или тяжёлым исходом, связанных с производством, как и за 2018 год не зафиксировано</w:t>
      </w:r>
      <w:r w:rsidR="009629EC" w:rsidRPr="00636931">
        <w:rPr>
          <w:rFonts w:ascii="Times New Roman" w:eastAsia="Times New Roman" w:hAnsi="Times New Roman" w:cs="Times New Roman"/>
          <w:sz w:val="24"/>
          <w:szCs w:val="24"/>
          <w:lang w:eastAsia="ar-SA"/>
        </w:rPr>
        <w:t>.</w:t>
      </w:r>
    </w:p>
    <w:p w:rsidR="00A4238A" w:rsidRPr="00636931" w:rsidRDefault="00A4238A" w:rsidP="00B84A3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p>
    <w:p w:rsidR="009629EC" w:rsidRPr="00636931" w:rsidRDefault="009629EC" w:rsidP="00B84A3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2.3. Сравнительный анализ распределения аварий по видам аварий за 201</w:t>
      </w:r>
      <w:r w:rsidR="00A4238A" w:rsidRPr="00636931">
        <w:rPr>
          <w:rFonts w:ascii="Times New Roman" w:eastAsia="Times New Roman" w:hAnsi="Times New Roman" w:cs="Times New Roman"/>
          <w:i/>
          <w:sz w:val="24"/>
          <w:szCs w:val="24"/>
          <w:lang w:eastAsia="ru-RU"/>
        </w:rPr>
        <w:t>9</w:t>
      </w:r>
      <w:r w:rsidRPr="00636931">
        <w:rPr>
          <w:rFonts w:ascii="Times New Roman" w:eastAsia="Times New Roman" w:hAnsi="Times New Roman" w:cs="Times New Roman"/>
          <w:i/>
          <w:sz w:val="24"/>
          <w:szCs w:val="24"/>
          <w:lang w:eastAsia="ru-RU"/>
        </w:rPr>
        <w:t xml:space="preserve"> год в сравнении с аналогичным периодом прошлого года (в форме таблицы) с описанием тенденций</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9629EC" w:rsidRPr="00636931" w:rsidRDefault="00A4238A" w:rsidP="00A4238A">
      <w:pPr>
        <w:tabs>
          <w:tab w:val="left" w:pos="0"/>
          <w:tab w:val="left" w:pos="720"/>
          <w:tab w:val="left" w:pos="2835"/>
        </w:tabs>
        <w:suppressAutoHyphens/>
        <w:spacing w:after="0" w:line="240" w:lineRule="auto"/>
        <w:ind w:firstLine="709"/>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sz w:val="24"/>
          <w:szCs w:val="24"/>
          <w:lang w:eastAsia="ar-SA"/>
        </w:rPr>
        <w:t>В связи с отсутствием за 2019 год и 2018 год аварий в организациях хранения и переработки растительного сырья, поднадзорных Средне-Поволжскому управлению Федеральной службы по экологическому, технологическому и атомному надзору, анализ их распределения по видам аварий не проводился</w:t>
      </w:r>
      <w:r w:rsidR="009629EC" w:rsidRPr="00636931">
        <w:rPr>
          <w:rFonts w:ascii="Times New Roman" w:eastAsia="Times New Roman" w:hAnsi="Times New Roman" w:cs="Times New Roman"/>
          <w:sz w:val="24"/>
          <w:szCs w:val="24"/>
          <w:lang w:eastAsia="ar-SA"/>
        </w:rPr>
        <w:t xml:space="preserve">. </w:t>
      </w:r>
    </w:p>
    <w:p w:rsidR="009629EC" w:rsidRPr="00636931" w:rsidRDefault="009629EC" w:rsidP="009629EC">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A4238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2.4. Сравнительный анализ распределения несчастных случаев со смертельным исходом по травмирующим факторам с описанием тенденций.</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9629EC" w:rsidRPr="00636931" w:rsidRDefault="00A4238A" w:rsidP="002A6BBC">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связи с отсутствием за 2019 год и 2018 год несчастных случаев со смертельным исходом в организациях хранения и переработки растительного сырья, анализ их распределения по травмирующим факторам не проводился</w:t>
      </w:r>
      <w:r w:rsidR="009629EC" w:rsidRPr="00636931">
        <w:rPr>
          <w:rFonts w:ascii="Times New Roman" w:eastAsia="Times New Roman" w:hAnsi="Times New Roman" w:cs="Times New Roman"/>
          <w:sz w:val="24"/>
          <w:szCs w:val="24"/>
          <w:lang w:eastAsia="ru-RU"/>
        </w:rPr>
        <w:t>.</w:t>
      </w:r>
    </w:p>
    <w:p w:rsidR="00A4238A" w:rsidRPr="00636931" w:rsidRDefault="00A4238A" w:rsidP="002A6BBC">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A4238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2.5. Анализ обобщенных причин аварий и несчастных случаев со смертельным исходом, наличие системного фактора. Динамика устранения замечаний комиссий по расследованию.</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9629EC"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связи с отсутствием за 2019 год и 2018 год аварий и несчастных случаев со смертельным исходом в организациях хранения и переработки растительного сырья, анализ обобщенных причин не проводился</w:t>
      </w:r>
      <w:r w:rsidR="002A6BBC" w:rsidRPr="00636931">
        <w:rPr>
          <w:rFonts w:ascii="Times New Roman" w:eastAsia="Times New Roman" w:hAnsi="Times New Roman" w:cs="Times New Roman"/>
          <w:sz w:val="24"/>
          <w:szCs w:val="24"/>
          <w:lang w:eastAsia="ru-RU"/>
        </w:rPr>
        <w:t>.</w:t>
      </w:r>
    </w:p>
    <w:p w:rsidR="002A6BBC" w:rsidRPr="00636931" w:rsidRDefault="002A6BBC" w:rsidP="002A6BBC">
      <w:pPr>
        <w:spacing w:after="12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A4238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2.6. Анализ соблюдения законодательно установленных процедур регулирования промышленной безопасности (регистрация в государственном реестре опасных производственных объектов, получение уведомлений о начале осуществления конкретного вида деятельности,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002A6BBC" w:rsidRPr="00636931">
        <w:rPr>
          <w:rFonts w:ascii="Times New Roman" w:eastAsia="Times New Roman" w:hAnsi="Times New Roman" w:cs="Times New Roman"/>
          <w:i/>
          <w:sz w:val="24"/>
          <w:szCs w:val="24"/>
          <w:lang w:eastAsia="ru-RU"/>
        </w:rPr>
        <w:t>.</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A4238A"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Анализ работы по </w:t>
      </w:r>
      <w:proofErr w:type="gramStart"/>
      <w:r w:rsidRPr="00636931">
        <w:rPr>
          <w:rFonts w:ascii="Times New Roman" w:eastAsia="Times New Roman" w:hAnsi="Times New Roman" w:cs="Times New Roman"/>
          <w:sz w:val="24"/>
          <w:szCs w:val="24"/>
          <w:lang w:eastAsia="ru-RU"/>
        </w:rPr>
        <w:t>контролю за</w:t>
      </w:r>
      <w:proofErr w:type="gramEnd"/>
      <w:r w:rsidRPr="00636931">
        <w:rPr>
          <w:rFonts w:ascii="Times New Roman" w:eastAsia="Times New Roman" w:hAnsi="Times New Roman" w:cs="Times New Roman"/>
          <w:sz w:val="24"/>
          <w:szCs w:val="24"/>
          <w:lang w:eastAsia="ru-RU"/>
        </w:rPr>
        <w:t xml:space="preserve">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ОПО хранения, переработки и использования растительного сырья, включены в государственный реестр ОПО.</w:t>
      </w:r>
    </w:p>
    <w:p w:rsidR="009629EC"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Во всех подконтрольных организациях, эксплуатирующих опасные производственные объекты, проводится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636931">
        <w:rPr>
          <w:rFonts w:ascii="Times New Roman" w:eastAsia="Times New Roman" w:hAnsi="Times New Roman" w:cs="Times New Roman"/>
          <w:sz w:val="24"/>
          <w:szCs w:val="24"/>
          <w:lang w:eastAsia="ru-RU"/>
        </w:rPr>
        <w:t>проверок</w:t>
      </w:r>
      <w:proofErr w:type="gramEnd"/>
      <w:r w:rsidRPr="00636931">
        <w:rPr>
          <w:rFonts w:ascii="Times New Roman" w:eastAsia="Times New Roman" w:hAnsi="Times New Roman" w:cs="Times New Roman"/>
          <w:sz w:val="24"/>
          <w:szCs w:val="24"/>
          <w:lang w:eastAsia="ru-RU"/>
        </w:rPr>
        <w:t xml:space="preserve"> выявленные нарушения отражаются в актах и предписаниях с возбуждением дел об административных правонарушениях. Данные нарушения устраняются. При необходимости продления срока устранения нарушений организациями разрабатываются мероприятия по переносу сроков выполнения предписаний, с представлением материалов, подтверждающих ход устранения нарушений с положительной динамикой, прилагаются компенсирующие мероприятия, обеспечивающие безопасную эксплуатацию ОПО до устранения нарушений. Управлением продлеваются сроки устранения нарушений</w:t>
      </w:r>
      <w:r w:rsidR="009629EC" w:rsidRPr="00636931">
        <w:rPr>
          <w:rFonts w:ascii="Times New Roman" w:eastAsia="Times New Roman" w:hAnsi="Times New Roman" w:cs="Times New Roman"/>
          <w:sz w:val="24"/>
          <w:szCs w:val="24"/>
          <w:lang w:eastAsia="ru-RU"/>
        </w:rPr>
        <w:t xml:space="preserve">. </w:t>
      </w:r>
    </w:p>
    <w:p w:rsidR="00A4238A" w:rsidRPr="00636931" w:rsidRDefault="00A4238A" w:rsidP="00A4238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A4238A"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Анализ работы по </w:t>
      </w:r>
      <w:proofErr w:type="gramStart"/>
      <w:r w:rsidRPr="00636931">
        <w:rPr>
          <w:rFonts w:ascii="Times New Roman" w:eastAsia="Times New Roman" w:hAnsi="Times New Roman" w:cs="Times New Roman"/>
          <w:sz w:val="24"/>
          <w:szCs w:val="24"/>
          <w:lang w:eastAsia="ru-RU"/>
        </w:rPr>
        <w:t>контролю за</w:t>
      </w:r>
      <w:proofErr w:type="gramEnd"/>
      <w:r w:rsidRPr="00636931">
        <w:rPr>
          <w:rFonts w:ascii="Times New Roman" w:eastAsia="Times New Roman" w:hAnsi="Times New Roman" w:cs="Times New Roman"/>
          <w:sz w:val="24"/>
          <w:szCs w:val="24"/>
          <w:lang w:eastAsia="ru-RU"/>
        </w:rPr>
        <w:t xml:space="preserve"> правильностью осуществления идентификации объектов, эксплуатируемых на подконтрольных предприятиях, показал, что все поднадзорные предприятия,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и на них имеются соответствующие свидетельства о регистрации. </w:t>
      </w:r>
    </w:p>
    <w:p w:rsidR="00A4238A"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переработки растительного сырь</w:t>
      </w:r>
      <w:proofErr w:type="gramStart"/>
      <w:r w:rsidRPr="00636931">
        <w:rPr>
          <w:rFonts w:ascii="Times New Roman" w:eastAsia="Times New Roman" w:hAnsi="Times New Roman" w:cs="Times New Roman"/>
          <w:sz w:val="24"/>
          <w:szCs w:val="24"/>
          <w:lang w:eastAsia="ru-RU"/>
        </w:rPr>
        <w:t>я-</w:t>
      </w:r>
      <w:proofErr w:type="gramEnd"/>
      <w:r w:rsidRPr="00636931">
        <w:rPr>
          <w:rFonts w:ascii="Times New Roman" w:eastAsia="Times New Roman" w:hAnsi="Times New Roman" w:cs="Times New Roman"/>
          <w:sz w:val="24"/>
          <w:szCs w:val="24"/>
          <w:lang w:eastAsia="ru-RU"/>
        </w:rPr>
        <w:t xml:space="preserve">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показал, что 121 предприятие имеют страховые полюса обязательного страхования опасных производственных объектов.</w:t>
      </w:r>
    </w:p>
    <w:p w:rsidR="00A4238A" w:rsidRPr="00636931" w:rsidRDefault="00A4238A" w:rsidP="00A4238A">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A4238A"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Инспектором ведется постоянный контроль за своевременным и правильным заключением </w:t>
      </w:r>
      <w:proofErr w:type="gramStart"/>
      <w:r w:rsidRPr="00636931">
        <w:rPr>
          <w:rFonts w:ascii="Times New Roman" w:eastAsia="Times New Roman" w:hAnsi="Times New Roman" w:cs="Times New Roman"/>
          <w:sz w:val="24"/>
          <w:szCs w:val="24"/>
          <w:lang w:eastAsia="ru-RU"/>
        </w:rPr>
        <w:t>договоров обязательного страхования гражданской ответственности владельца опасного объекта</w:t>
      </w:r>
      <w:proofErr w:type="gramEnd"/>
      <w:r w:rsidRPr="00636931">
        <w:rPr>
          <w:rFonts w:ascii="Times New Roman" w:eastAsia="Times New Roman" w:hAnsi="Times New Roman" w:cs="Times New Roman"/>
          <w:sz w:val="24"/>
          <w:szCs w:val="24"/>
          <w:lang w:eastAsia="ru-RU"/>
        </w:rPr>
        <w:t xml:space="preserve">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
    <w:p w:rsidR="00A4238A" w:rsidRPr="00636931" w:rsidRDefault="00A4238A" w:rsidP="00A4238A">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A4238A">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 xml:space="preserve">2.7. Сведения, с примерами, об эффективности (неэффективности) организации и осуществления производственного </w:t>
      </w:r>
      <w:proofErr w:type="gramStart"/>
      <w:r w:rsidRPr="00636931">
        <w:rPr>
          <w:rFonts w:ascii="Times New Roman" w:eastAsia="Times New Roman" w:hAnsi="Times New Roman" w:cs="Times New Roman"/>
          <w:i/>
          <w:sz w:val="24"/>
          <w:szCs w:val="24"/>
          <w:lang w:eastAsia="ru-RU"/>
        </w:rPr>
        <w:t>контроля за</w:t>
      </w:r>
      <w:proofErr w:type="gramEnd"/>
      <w:r w:rsidRPr="00636931">
        <w:rPr>
          <w:rFonts w:ascii="Times New Roman" w:eastAsia="Times New Roman" w:hAnsi="Times New Roman" w:cs="Times New Roman"/>
          <w:i/>
          <w:sz w:val="24"/>
          <w:szCs w:val="24"/>
          <w:lang w:eastAsia="ru-RU"/>
        </w:rPr>
        <w:t xml:space="preserve"> соблюдением требований промышленной безопасн</w:t>
      </w:r>
      <w:r w:rsidR="00A4238A" w:rsidRPr="00636931">
        <w:rPr>
          <w:rFonts w:ascii="Times New Roman" w:eastAsia="Times New Roman" w:hAnsi="Times New Roman" w:cs="Times New Roman"/>
          <w:i/>
          <w:sz w:val="24"/>
          <w:szCs w:val="24"/>
          <w:lang w:eastAsia="ru-RU"/>
        </w:rPr>
        <w:t>ости на поднадзорных предприятиях</w:t>
      </w:r>
      <w:r w:rsidRPr="00636931">
        <w:rPr>
          <w:rFonts w:ascii="Times New Roman" w:eastAsia="Times New Roman" w:hAnsi="Times New Roman" w:cs="Times New Roman"/>
          <w:i/>
          <w:sz w:val="24"/>
          <w:szCs w:val="24"/>
          <w:lang w:eastAsia="ru-RU"/>
        </w:rPr>
        <w:t>, выявляемые проблемные вопросы. Количество предприятий, не представивших сведения об организации производственного контроля, принятые меры, действенность таких мер.</w:t>
      </w:r>
    </w:p>
    <w:p w:rsidR="00A4238A" w:rsidRPr="00636931" w:rsidRDefault="00A4238A" w:rsidP="00A4238A">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2019 году организациями были представлены отчеты по осуществлению производственного контроля за отчетный период 2018 год.</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поднадзорные организации эксплуатирующие объекты хранения и переработки растительного сырья представили сведения по организации и осуществлению производственного контроля за 2018 год, за исключением ООО «Промтехпродукт». В отношен</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«Промтехпродукт» составлен протокол по ч. 1 ст. 9.1 КоАП РФ за непредставление сведений по организации и осуществлению производственного контроля.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Отчеты по осуществлению производственного контроля за отчетный период 2019 года проверены и проанализированы на предмет нарушений обязательных требований, всего в отношении 297 ОПО.</w:t>
      </w:r>
    </w:p>
    <w:p w:rsidR="009629EC"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Предприятия Самарской и Ульяновской областей, эксплуатирующие взрывопожароопасные производственные объекты хранения, переработки растительного сырья имеют «Положения об организации и осуществлении производственного контроля». Осуществление производственного контроля возлагаются на конкретные должностные лица, из числа руководящего состава организации с назначением их приказом руководителя</w:t>
      </w:r>
      <w:r w:rsidR="009629EC" w:rsidRPr="00636931">
        <w:rPr>
          <w:rFonts w:ascii="Times New Roman" w:eastAsia="Times New Roman" w:hAnsi="Times New Roman" w:cs="Times New Roman"/>
          <w:sz w:val="24"/>
          <w:szCs w:val="24"/>
          <w:lang w:eastAsia="ru-RU"/>
        </w:rPr>
        <w:t xml:space="preserve">. </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Во всех подконтрольных организациях отрасли разработаны положения по организации производственного контроля за соблюдением требований промышленной безопасности в соответствии с требованиями</w:t>
      </w:r>
      <w:proofErr w:type="gramEnd"/>
      <w:r w:rsidRPr="00636931">
        <w:rPr>
          <w:rFonts w:ascii="Times New Roman" w:eastAsia="Times New Roman" w:hAnsi="Times New Roman" w:cs="Times New Roman"/>
          <w:sz w:val="24"/>
          <w:szCs w:val="24"/>
          <w:lang w:eastAsia="ru-RU"/>
        </w:rPr>
        <w:t xml:space="preserve">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 пост. Правительства РФ от 10.03.1999 № 263. Копии «Положений по организации производственного контроля» представлены в управление Ростехнадзора.</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поднадзорные организации эксплуатирующие объекты хранения и переработки растительного сырья представили сведения по организации и осуществлению производственного контроля за 2018 год, за исключением одной организации (ООО «Колос»). По итогам плановой проверк</w:t>
      </w:r>
      <w:proofErr w:type="gramStart"/>
      <w:r w:rsidRPr="00636931">
        <w:rPr>
          <w:rFonts w:ascii="Times New Roman" w:eastAsia="Times New Roman" w:hAnsi="Times New Roman" w:cs="Times New Roman"/>
          <w:sz w:val="24"/>
          <w:szCs w:val="24"/>
          <w:lang w:eastAsia="ru-RU"/>
        </w:rPr>
        <w:t>и ООО</w:t>
      </w:r>
      <w:proofErr w:type="gramEnd"/>
      <w:r w:rsidRPr="00636931">
        <w:rPr>
          <w:rFonts w:ascii="Times New Roman" w:eastAsia="Times New Roman" w:hAnsi="Times New Roman" w:cs="Times New Roman"/>
          <w:sz w:val="24"/>
          <w:szCs w:val="24"/>
          <w:lang w:eastAsia="ru-RU"/>
        </w:rPr>
        <w:t xml:space="preserve"> «Колос» составлен протокол на юридическое лицо по ч. 1 ст. 9.1 КоАП РФ, в том числе и за непредставление сведений по организации и осуществлению производственного контроля.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Из анализа сведений по организации и осуществлению производственного контроля за 2018 год можно сделать вывод, что на многих предприятиях технические устройства отработали нормативный срок службы. Мероприятия по проведению экспертизы промышленной безопасности технических устрой</w:t>
      </w:r>
      <w:proofErr w:type="gramStart"/>
      <w:r w:rsidRPr="00636931">
        <w:rPr>
          <w:rFonts w:ascii="Times New Roman" w:eastAsia="Times New Roman" w:hAnsi="Times New Roman" w:cs="Times New Roman"/>
          <w:sz w:val="24"/>
          <w:szCs w:val="24"/>
          <w:lang w:eastAsia="ru-RU"/>
        </w:rPr>
        <w:t>ств вкл</w:t>
      </w:r>
      <w:proofErr w:type="gramEnd"/>
      <w:r w:rsidRPr="00636931">
        <w:rPr>
          <w:rFonts w:ascii="Times New Roman" w:eastAsia="Times New Roman" w:hAnsi="Times New Roman" w:cs="Times New Roman"/>
          <w:sz w:val="24"/>
          <w:szCs w:val="24"/>
          <w:lang w:eastAsia="ru-RU"/>
        </w:rPr>
        <w:t>ючены в план мероприятий по организации и осуществлению производственного контроля на 2019 год. При проведении плановых проверок инспектором ведется контроль проведения экспертизы промышленной безопасности технических устройств, зданий и сооружений.</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9629EC"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Предприятия, эксплуатирующие взрывопожароопасные производственные объекты хранения, переработки растительного сырья имеют разработанные «Положения об организации и осуществлении производственного контроля». На 4-х крупных предприятиях Саратовской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назначенное приказом руководителя.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3A0364">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2.8. Анализ наличия (отсутствия) Технических паспортов взрывобезопасности на объектах, в том числе сведения о выполнении Плана мероприятий по доведению опасных производственных объектов до нормативных требований промышленной безопасности, являющего неотъемлемой частью данного паспорта, а также результаты обследований (с примерами).</w:t>
      </w:r>
    </w:p>
    <w:p w:rsidR="003A0364" w:rsidRPr="00636931" w:rsidRDefault="003A0364" w:rsidP="003A0364">
      <w:pPr>
        <w:overflowPunct w:val="0"/>
        <w:autoSpaceDE w:val="0"/>
        <w:autoSpaceDN w:val="0"/>
        <w:adjustRightInd w:val="0"/>
        <w:spacing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предприятиях Самарской и Ульяновской областей разработаны Технические паспорта взрывобезопасности опасных производственных объектов.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от нормативных требований промышленной безопасности. Технические паспорта подписаны руководителями предприятий.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проведении проверок выявлены нарушения требований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w:t>
      </w:r>
      <w:proofErr w:type="gramStart"/>
      <w:r w:rsidRPr="00636931">
        <w:rPr>
          <w:rFonts w:ascii="Times New Roman" w:eastAsia="Times New Roman" w:hAnsi="Times New Roman" w:cs="Times New Roman"/>
          <w:sz w:val="24"/>
          <w:szCs w:val="24"/>
          <w:lang w:eastAsia="ru-RU"/>
        </w:rPr>
        <w:t>утверждёнными</w:t>
      </w:r>
      <w:proofErr w:type="gramEnd"/>
      <w:r w:rsidRPr="00636931">
        <w:rPr>
          <w:rFonts w:ascii="Times New Roman" w:eastAsia="Times New Roman" w:hAnsi="Times New Roman" w:cs="Times New Roman"/>
          <w:sz w:val="24"/>
          <w:szCs w:val="24"/>
          <w:lang w:eastAsia="ru-RU"/>
        </w:rPr>
        <w:t xml:space="preserve"> приказом Федеральной службы по экологическому, технологическому и атомному надзору от 31 декабря 2014 № 632, а именно:</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 выполняются мероприятия по доведению опасного производственного объекта до нормативных требований промышленной безопасности, предусмотренные техническим паспортом взрывобезопасности взрывопожароопасных производственных объектов хранения и переработки растительного сырья;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отсутствует внутренний распорядительный документ по назначению лиц, ответственных за выполнение Плана мероприятий по доведению опасного производственного объекта до нормативных требований промышленной безопасности и своевременное внесение соответствующих изменений.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По результатам проведенных за отчетный период проверок выполнения ранее выданных предписаний отмечено выполнение мероприятий Планов доведения объектов до нормативных требований или продление сроков их устранения в установленном порядке.</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Многие предприятия не имеют достаточно сре</w:t>
      </w:r>
      <w:proofErr w:type="gramStart"/>
      <w:r w:rsidRPr="00636931">
        <w:rPr>
          <w:rFonts w:ascii="Times New Roman" w:eastAsia="Times New Roman" w:hAnsi="Times New Roman" w:cs="Times New Roman"/>
          <w:sz w:val="24"/>
          <w:szCs w:val="24"/>
          <w:lang w:eastAsia="ru-RU"/>
        </w:rPr>
        <w:t>дств дл</w:t>
      </w:r>
      <w:proofErr w:type="gramEnd"/>
      <w:r w:rsidRPr="00636931">
        <w:rPr>
          <w:rFonts w:ascii="Times New Roman" w:eastAsia="Times New Roman" w:hAnsi="Times New Roman" w:cs="Times New Roman"/>
          <w:sz w:val="24"/>
          <w:szCs w:val="24"/>
          <w:lang w:eastAsia="ru-RU"/>
        </w:rPr>
        <w:t>я замены (переоснащения) оборудования и технических устройств, поэтому ограничиваются поддержанием устаревшего оборудования в удовлетворительном состоянии проведением технического обслуживания, ремонта, экспертизы промышленной безопасности эксплуатируемых технических устройств.</w:t>
      </w:r>
    </w:p>
    <w:p w:rsidR="009629EC"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Невыполнение поднадзорными предприятиями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r w:rsidR="009629EC" w:rsidRPr="00636931">
        <w:rPr>
          <w:rFonts w:ascii="Times New Roman" w:eastAsia="Times New Roman" w:hAnsi="Times New Roman" w:cs="Times New Roman"/>
          <w:sz w:val="24"/>
          <w:szCs w:val="24"/>
          <w:lang w:eastAsia="ru-RU"/>
        </w:rPr>
        <w:t>.</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Технические паспорта взрывобезопасности опасных производственных объектов имеются в 112 поднадзорных предприятиях. В технические паспорта взрывобезопасности внесены данные о наличии и техническом состоянии средств взрывопредупреждения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 технических паспортов взрывобезопасности включены Акты обследования объектов, а также «Планы мероприятий по доведению опасных производственных объектов до нормативных требований промышленной безопасности», составленные с учётом имеющихся отклонений </w:t>
      </w:r>
      <w:r w:rsidRPr="00636931">
        <w:rPr>
          <w:rFonts w:ascii="Times New Roman" w:eastAsia="Times New Roman" w:hAnsi="Times New Roman" w:cs="Times New Roman"/>
          <w:sz w:val="24"/>
          <w:szCs w:val="24"/>
          <w:lang w:eastAsia="ru-RU"/>
        </w:rPr>
        <w:lastRenderedPageBreak/>
        <w:t>от нормативных требований промышленной безопасности. Технические паспорта подписаны руководителями предприятий.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Технические паспорта взрывобезопасности не актуализированы в соответствии с изменениями в законодательство:</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не соответствуют формы и состав таблиц «Стационарные ленточные конвейеры», «Цепные скребковый и винтовые конвейеры», «Дробилки», «Термометрия», «Системы локализации взрыва»;</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отсутствуют таблицы «Электростатическая искробезопасость, электроустановки, защитное заземление, молниезащита», «Система воздушного отопления и вентиляция», «Бункеры деревообрабатывающих производств», «Жимосушильные установки», «Шнековые затворы деревообрабатывающих производств», «Результаты натурных замеров легкосбрасываемых конструкций». В предписаниях рекомендуется данные нарушения устранить.</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По результатам проведенных за отчетный период </w:t>
      </w:r>
      <w:proofErr w:type="gramStart"/>
      <w:r w:rsidRPr="00636931">
        <w:rPr>
          <w:rFonts w:ascii="Times New Roman" w:eastAsia="Times New Roman" w:hAnsi="Times New Roman" w:cs="Times New Roman"/>
          <w:sz w:val="24"/>
          <w:szCs w:val="24"/>
          <w:lang w:eastAsia="ru-RU"/>
        </w:rPr>
        <w:t>проверок выполнения мероприятий технических паспортов взрывобезопасности</w:t>
      </w:r>
      <w:proofErr w:type="gramEnd"/>
      <w:r w:rsidRPr="00636931">
        <w:rPr>
          <w:rFonts w:ascii="Times New Roman" w:eastAsia="Times New Roman" w:hAnsi="Times New Roman" w:cs="Times New Roman"/>
          <w:sz w:val="24"/>
          <w:szCs w:val="24"/>
          <w:lang w:eastAsia="ru-RU"/>
        </w:rPr>
        <w:t xml:space="preserve"> отмечается неполное выполнение мероприятий Планов доведения объектов до нормативных требований.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Многие предприятия не имеют достаточно сре</w:t>
      </w:r>
      <w:proofErr w:type="gramStart"/>
      <w:r w:rsidRPr="00636931">
        <w:rPr>
          <w:rFonts w:ascii="Times New Roman" w:eastAsia="Times New Roman" w:hAnsi="Times New Roman" w:cs="Times New Roman"/>
          <w:sz w:val="24"/>
          <w:szCs w:val="24"/>
          <w:lang w:eastAsia="ru-RU"/>
        </w:rPr>
        <w:t>дств дл</w:t>
      </w:r>
      <w:proofErr w:type="gramEnd"/>
      <w:r w:rsidRPr="00636931">
        <w:rPr>
          <w:rFonts w:ascii="Times New Roman" w:eastAsia="Times New Roman" w:hAnsi="Times New Roman" w:cs="Times New Roman"/>
          <w:sz w:val="24"/>
          <w:szCs w:val="24"/>
          <w:lang w:eastAsia="ru-RU"/>
        </w:rPr>
        <w:t>я замены (переоснащения) оборудования, поэтому ограничиваются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Невыполнение на большинстве поднадзорных предприятиях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хранения и переработки растительного сырья, повышает степень возникновения аварий, инцидентов и возможного роста травматизма на эксплуатируемых объектах.</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предприятиях по хранению, переработке и использованию растительного сырья разработаны, технические паспорта взрывобезопасности. Указанные мероприятия в основном выполняются. Выполнение мероприятий, указанных в паспортах взрывобезопасности контролируется при рассмотрении представленных отчетов по осуществлению производственного контроля, рассмотрении годовых планов мероприятий по обеспечению требований промышленной безопасности.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наличии отклонений от нормативных требований промышленной безопасности разработаны мероприятия по доведению ОПО до нормативных требований, которые являются неотъемлемой частью технического паспорта взрывобезопасности.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При проведении проверок выявлено, что не на всех предприятиях (ООО «Мир-Агро), ООО «Архангельское», ООО «Тамала-элеватор») технические паспорта взрывобезопасности переработаны в соответствии с требованиями Федеральных норм и правил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утверждённых приказом Федеральной службы по экологическому, технологическому и атомному надзору от 31 декабря 2014 №632</w:t>
      </w:r>
      <w:proofErr w:type="gramEnd"/>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3A0364">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2.9. 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не происходит в полном объеме замена технических устройств, отработавших нормативный срок службы.</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Многие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потенциально опасное оборудование (нории, цепные конвейеры, ленточные конвейеры, машины ударного действия) не укомплектованы в полном объёме средствами взрывопредупреждения и взрывозащиты, приборами контроля, а здания ЛСК и </w:t>
      </w:r>
      <w:proofErr w:type="gramStart"/>
      <w:r w:rsidRPr="00636931">
        <w:rPr>
          <w:rFonts w:ascii="Times New Roman" w:eastAsia="Times New Roman" w:hAnsi="Times New Roman" w:cs="Times New Roman"/>
          <w:sz w:val="24"/>
          <w:szCs w:val="24"/>
          <w:lang w:eastAsia="ru-RU"/>
        </w:rPr>
        <w:t>тамбур-шлюзами</w:t>
      </w:r>
      <w:proofErr w:type="gramEnd"/>
      <w:r w:rsidRPr="00636931">
        <w:rPr>
          <w:rFonts w:ascii="Times New Roman" w:eastAsia="Times New Roman" w:hAnsi="Times New Roman" w:cs="Times New Roman"/>
          <w:sz w:val="24"/>
          <w:szCs w:val="24"/>
          <w:lang w:eastAsia="ru-RU"/>
        </w:rPr>
        <w:t>.</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w:t>
      </w:r>
      <w:r w:rsidR="005C7335" w:rsidRPr="00636931">
        <w:rPr>
          <w:rFonts w:ascii="Times New Roman" w:eastAsia="Times New Roman" w:hAnsi="Times New Roman" w:cs="Times New Roman"/>
          <w:sz w:val="24"/>
          <w:szCs w:val="24"/>
          <w:lang w:eastAsia="ru-RU"/>
        </w:rPr>
        <w:t>щих воздействий на предприятиях</w:t>
      </w:r>
      <w:r w:rsidRPr="00636931">
        <w:rPr>
          <w:rFonts w:ascii="Times New Roman" w:eastAsia="Times New Roman" w:hAnsi="Times New Roman" w:cs="Times New Roman"/>
          <w:sz w:val="24"/>
          <w:szCs w:val="24"/>
          <w:lang w:eastAsia="ru-RU"/>
        </w:rPr>
        <w:t xml:space="preserve"> разработаны «Планы ликвидации аварий и защиты</w:t>
      </w:r>
      <w:proofErr w:type="gramEnd"/>
      <w:r w:rsidRPr="00636931">
        <w:rPr>
          <w:rFonts w:ascii="Times New Roman" w:eastAsia="Times New Roman" w:hAnsi="Times New Roman" w:cs="Times New Roman"/>
          <w:sz w:val="24"/>
          <w:szCs w:val="24"/>
          <w:lang w:eastAsia="ru-RU"/>
        </w:rPr>
        <w:t xml:space="preserve"> персонала» для ОПО IV классов и 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поднадзорных предприятиях заключаются договора с профессиональными аварийно-спасательными формированиями.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Все объекты поднадзорных предприятий ограждены по периметру, созданы системы наблюдения, имеются средства и способы оповещения, противоаварийной защиты, сигнализации и связи для действий при авариях.</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проведении учебно-тренировочных занятий по готовности к локализации и ликвидации аварий и инцидентов на поднадзорных предприятиях принимают участие профессиональные аварийно-спасательные формирования и нештатные аварийно-спасательные формирования при их наличии.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Нерешённые проблемы для большинства подконтрольных предприятий:</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отсутствие у поднадзорных предприятий финансовых средств на оснащение опасных производственных объектов средствами взрывопредупреждения и взрывозащиты, приборами контроля;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не происходит в полном объеме замена технических устройств, отработавших нормативный срок службы;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Произошло резкое снижение темпов производственной деятельности поднадзорных предприятий, а в ряде случаев и прек</w:t>
      </w:r>
      <w:r w:rsidR="00BA625A" w:rsidRPr="00636931">
        <w:rPr>
          <w:rFonts w:ascii="Times New Roman" w:eastAsia="Times New Roman" w:hAnsi="Times New Roman" w:cs="Times New Roman"/>
          <w:sz w:val="24"/>
          <w:szCs w:val="24"/>
          <w:lang w:eastAsia="ru-RU"/>
        </w:rPr>
        <w:t xml:space="preserve">ращение самой их деятельности. </w:t>
      </w:r>
      <w:r w:rsidRPr="00636931">
        <w:rPr>
          <w:rFonts w:ascii="Times New Roman" w:eastAsia="Times New Roman" w:hAnsi="Times New Roman" w:cs="Times New Roman"/>
          <w:sz w:val="24"/>
          <w:szCs w:val="24"/>
          <w:lang w:eastAsia="ru-RU"/>
        </w:rPr>
        <w:t>В течение отчётного периода выделение средств на повышение уровня промышленной безопасности со стороны руководства предприятий было недостаточным.</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Практически все подконтрольные предприятия имеют отступления от требований промышленной безопасности. Наиболее распространёнными являются следующие нарушения:</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потенциально опасное оборудование (нории, цепные конвейеры, ленточные конвейеры, машины ударного действия) не укомплектованы в полном объёме средствами </w:t>
      </w:r>
      <w:r w:rsidRPr="00636931">
        <w:rPr>
          <w:rFonts w:ascii="Times New Roman" w:eastAsia="Times New Roman" w:hAnsi="Times New Roman" w:cs="Times New Roman"/>
          <w:sz w:val="24"/>
          <w:szCs w:val="24"/>
          <w:lang w:eastAsia="ru-RU"/>
        </w:rPr>
        <w:lastRenderedPageBreak/>
        <w:t xml:space="preserve">взрыв предупреждения и взрывозащиты, приборами контроля, а здания ЛСК и </w:t>
      </w:r>
      <w:proofErr w:type="gramStart"/>
      <w:r w:rsidRPr="00636931">
        <w:rPr>
          <w:rFonts w:ascii="Times New Roman" w:eastAsia="Times New Roman" w:hAnsi="Times New Roman" w:cs="Times New Roman"/>
          <w:sz w:val="24"/>
          <w:szCs w:val="24"/>
          <w:lang w:eastAsia="ru-RU"/>
        </w:rPr>
        <w:t>тамбур-шлюзами</w:t>
      </w:r>
      <w:proofErr w:type="gramEnd"/>
      <w:r w:rsidRPr="00636931">
        <w:rPr>
          <w:rFonts w:ascii="Times New Roman" w:eastAsia="Times New Roman" w:hAnsi="Times New Roman" w:cs="Times New Roman"/>
          <w:sz w:val="24"/>
          <w:szCs w:val="24"/>
          <w:lang w:eastAsia="ru-RU"/>
        </w:rPr>
        <w:t>;</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Во исполнение требований Федерального закона «О промышленной безопасности опасных производственных объектов» на поднадзорных предприятиях созданы нештатные аварийно-спасательные формирования из числа персонала, занятых на обслуживании и эксплуатации ОПО. Готовность нештатных аварийно-спасательных формирований к локализации и ликвидации последствий аварий оценивается как удовлетворительно.</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С целью выявления всех возможных аварий, их развития и разработки соответствующих мероприятий по их предупреждению, локализации и ликвидации, а также с целью конкретизации действий производственного персонала и применения технических 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w:t>
      </w:r>
      <w:r w:rsidR="00BA625A" w:rsidRPr="00636931">
        <w:rPr>
          <w:rFonts w:ascii="Times New Roman" w:eastAsia="Times New Roman" w:hAnsi="Times New Roman" w:cs="Times New Roman"/>
          <w:sz w:val="24"/>
          <w:szCs w:val="24"/>
          <w:lang w:eastAsia="ru-RU"/>
        </w:rPr>
        <w:t xml:space="preserve">их воздействий на предприятиях </w:t>
      </w:r>
      <w:r w:rsidRPr="00636931">
        <w:rPr>
          <w:rFonts w:ascii="Times New Roman" w:eastAsia="Times New Roman" w:hAnsi="Times New Roman" w:cs="Times New Roman"/>
          <w:sz w:val="24"/>
          <w:szCs w:val="24"/>
          <w:lang w:eastAsia="ru-RU"/>
        </w:rPr>
        <w:t>разработаны «Планы ликвидации аварий и защиты</w:t>
      </w:r>
      <w:proofErr w:type="gramEnd"/>
      <w:r w:rsidRPr="00636931">
        <w:rPr>
          <w:rFonts w:ascii="Times New Roman" w:eastAsia="Times New Roman" w:hAnsi="Times New Roman" w:cs="Times New Roman"/>
          <w:sz w:val="24"/>
          <w:szCs w:val="24"/>
          <w:lang w:eastAsia="ru-RU"/>
        </w:rPr>
        <w:t xml:space="preserve"> персон</w:t>
      </w:r>
      <w:r w:rsidR="00BA625A" w:rsidRPr="00636931">
        <w:rPr>
          <w:rFonts w:ascii="Times New Roman" w:eastAsia="Times New Roman" w:hAnsi="Times New Roman" w:cs="Times New Roman"/>
          <w:sz w:val="24"/>
          <w:szCs w:val="24"/>
          <w:lang w:eastAsia="ru-RU"/>
        </w:rPr>
        <w:t>ала» (ПЛА) для ОПО IV классов и</w:t>
      </w:r>
      <w:r w:rsidRPr="00636931">
        <w:rPr>
          <w:rFonts w:ascii="Times New Roman" w:eastAsia="Times New Roman" w:hAnsi="Times New Roman" w:cs="Times New Roman"/>
          <w:sz w:val="24"/>
          <w:szCs w:val="24"/>
          <w:lang w:eastAsia="ru-RU"/>
        </w:rPr>
        <w:t xml:space="preserve"> 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 ликвидации последствий аварий.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w:t>
      </w:r>
      <w:r w:rsidR="00BA625A" w:rsidRPr="00636931">
        <w:rPr>
          <w:rFonts w:ascii="Times New Roman" w:eastAsia="Times New Roman" w:hAnsi="Times New Roman" w:cs="Times New Roman"/>
          <w:sz w:val="24"/>
          <w:szCs w:val="24"/>
          <w:lang w:eastAsia="ru-RU"/>
        </w:rPr>
        <w:t xml:space="preserve">иятиях заключаются договора с </w:t>
      </w:r>
      <w:r w:rsidRPr="00636931">
        <w:rPr>
          <w:rFonts w:ascii="Times New Roman" w:eastAsia="Times New Roman" w:hAnsi="Times New Roman" w:cs="Times New Roman"/>
          <w:sz w:val="24"/>
          <w:szCs w:val="24"/>
          <w:lang w:eastAsia="ru-RU"/>
        </w:rPr>
        <w:t xml:space="preserve">профессиональными аварийно-спасательными формированиями.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всех объектах поднадзорных предприятий созданы системы наблюдения, имеются какие-либо средства и способы оповещения, противоаварийной защиты, сигнализации и связи для действий при авариях.</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w:t>
      </w:r>
      <w:r w:rsidR="00BA625A" w:rsidRPr="00636931">
        <w:rPr>
          <w:rFonts w:ascii="Times New Roman" w:eastAsia="Times New Roman" w:hAnsi="Times New Roman" w:cs="Times New Roman"/>
          <w:sz w:val="24"/>
          <w:szCs w:val="24"/>
          <w:lang w:eastAsia="ru-RU"/>
        </w:rPr>
        <w:t xml:space="preserve"> отсутствия в отчетный период.</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9629EC"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Проблемой на отдельных поднадзорных предприятиях является нехватка финансовых средств на обеспечение достаточного уровня промышленной безопасности. Из анализа сведений за 2018 год по готовности к локализации и ликвидации последствий аварий можно сделать вывод, что не на всех предприятиях проводятся учебно-тренировочные занятия по действиям персонала в случае аварий и инцидентов, а также учебные тревоги по действиям персонала в случае аварий.</w:t>
      </w:r>
      <w:r w:rsidR="009629EC" w:rsidRPr="00636931">
        <w:rPr>
          <w:rFonts w:ascii="Times New Roman" w:eastAsia="Times New Roman" w:hAnsi="Times New Roman" w:cs="Times New Roman"/>
          <w:sz w:val="24"/>
          <w:szCs w:val="24"/>
          <w:lang w:eastAsia="ru-RU"/>
        </w:rPr>
        <w:t xml:space="preserve">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3A0364">
      <w:pPr>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2.10.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3F22B3" w:rsidRPr="00636931">
        <w:rPr>
          <w:rFonts w:ascii="Times New Roman" w:eastAsia="Times New Roman" w:hAnsi="Times New Roman" w:cs="Times New Roman"/>
          <w:i/>
          <w:sz w:val="24"/>
          <w:szCs w:val="24"/>
          <w:lang w:eastAsia="ru-RU"/>
        </w:rPr>
        <w:t>.</w:t>
      </w:r>
    </w:p>
    <w:p w:rsidR="003A0364" w:rsidRPr="00636931" w:rsidRDefault="003A0364" w:rsidP="003A036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За 2019 год проверки осуществлялись в соответствии с годовым планом проведения плановых проверок юридических лиц и индивидуальных предпринимателей утверждённым Средне-Поволжским управлением федеральной службы по экологическому, технологическому и атомному надзору. </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отчётный период проведено 26 плановых и 46 внеплановых проверок.</w:t>
      </w:r>
    </w:p>
    <w:p w:rsidR="003A0364"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Наложено 63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наказания.</w:t>
      </w:r>
    </w:p>
    <w:p w:rsidR="003F22B3" w:rsidRPr="00636931" w:rsidRDefault="003A0364" w:rsidP="003A036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r w:rsidR="003F22B3" w:rsidRPr="00636931">
        <w:rPr>
          <w:rFonts w:ascii="Times New Roman" w:eastAsia="Times New Roman" w:hAnsi="Times New Roman" w:cs="Times New Roman"/>
          <w:sz w:val="24"/>
          <w:szCs w:val="24"/>
          <w:lang w:eastAsia="ru-RU"/>
        </w:rPr>
        <w:t>:</w:t>
      </w:r>
    </w:p>
    <w:p w:rsidR="003F22B3" w:rsidRPr="00636931" w:rsidRDefault="003F22B3" w:rsidP="003F22B3">
      <w:pPr>
        <w:spacing w:after="0" w:line="240" w:lineRule="auto"/>
        <w:ind w:firstLine="708"/>
        <w:jc w:val="both"/>
        <w:rPr>
          <w:rFonts w:ascii="Times New Roman" w:eastAsia="Times New Roman" w:hAnsi="Times New Roman" w:cs="Times New Roman"/>
          <w:sz w:val="24"/>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5"/>
        <w:gridCol w:w="1559"/>
        <w:gridCol w:w="1417"/>
        <w:gridCol w:w="851"/>
      </w:tblGrid>
      <w:tr w:rsidR="00B84A3A" w:rsidRPr="00636931" w:rsidTr="003F22B3">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F22B3" w:rsidRPr="00636931" w:rsidRDefault="003F22B3" w:rsidP="003F22B3">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36931" w:rsidRDefault="003F22B3" w:rsidP="003F22B3">
            <w:pPr>
              <w:autoSpaceDE w:val="0"/>
              <w:autoSpaceDN w:val="0"/>
              <w:adjustRightInd w:val="0"/>
              <w:spacing w:after="0" w:line="240" w:lineRule="auto"/>
              <w:ind w:firstLine="34"/>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Основные показатели </w:t>
            </w:r>
            <w:proofErr w:type="gramStart"/>
            <w:r w:rsidRPr="00636931">
              <w:rPr>
                <w:rFonts w:ascii="Times New Roman" w:eastAsia="Times New Roman" w:hAnsi="Times New Roman" w:cs="Times New Roman"/>
                <w:lang w:eastAsia="ru-RU"/>
              </w:rPr>
              <w:t>надзорной</w:t>
            </w:r>
            <w:proofErr w:type="gramEnd"/>
          </w:p>
          <w:p w:rsidR="003F22B3" w:rsidRPr="00636931" w:rsidRDefault="003F22B3" w:rsidP="003F22B3">
            <w:pPr>
              <w:autoSpaceDE w:val="0"/>
              <w:autoSpaceDN w:val="0"/>
              <w:adjustRightInd w:val="0"/>
              <w:spacing w:after="0" w:line="240" w:lineRule="auto"/>
              <w:ind w:firstLine="34"/>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3A036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3A036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3F22B3" w:rsidP="003F22B3">
            <w:pPr>
              <w:spacing w:after="0" w:line="240" w:lineRule="auto"/>
              <w:jc w:val="center"/>
              <w:rPr>
                <w:rFonts w:ascii="Times New Roman" w:eastAsia="Times New Roman" w:hAnsi="Times New Roman" w:cs="Times New Roman"/>
                <w:b/>
                <w:lang w:eastAsia="ru-RU"/>
              </w:rPr>
            </w:pPr>
            <w:r w:rsidRPr="00636931">
              <w:rPr>
                <w:rFonts w:ascii="Times New Roman" w:eastAsia="Times New Roman" w:hAnsi="Times New Roman" w:cs="Times New Roman"/>
                <w:b/>
                <w:lang w:eastAsia="ru-RU"/>
              </w:rPr>
              <w:t>+/-</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1.</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подконтрольных предприятий</w:t>
            </w:r>
          </w:p>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332</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332</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3A0364" w:rsidRPr="00636931" w:rsidTr="003A0364">
        <w:trPr>
          <w:trHeight w:val="259"/>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59</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72</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+13</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+12</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45</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46</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4.</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248</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1015</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+767</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5.</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3A0364" w:rsidRPr="00636931" w:rsidTr="003A0364">
        <w:trPr>
          <w:trHeight w:val="360"/>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A0364" w:rsidRPr="00636931" w:rsidRDefault="003A0364" w:rsidP="003A0364">
            <w:pPr>
              <w:autoSpaceDE w:val="0"/>
              <w:autoSpaceDN w:val="0"/>
              <w:adjustRightInd w:val="0"/>
              <w:spacing w:after="0" w:line="240" w:lineRule="auto"/>
              <w:ind w:firstLine="176"/>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3A0364" w:rsidRPr="00636931" w:rsidRDefault="003A0364" w:rsidP="003A0364">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1417"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63</w:t>
            </w:r>
          </w:p>
        </w:tc>
        <w:tc>
          <w:tcPr>
            <w:tcW w:w="851" w:type="dxa"/>
            <w:tcBorders>
              <w:top w:val="single" w:sz="4" w:space="0" w:color="auto"/>
              <w:left w:val="single" w:sz="4" w:space="0" w:color="auto"/>
              <w:bottom w:val="single" w:sz="4" w:space="0" w:color="auto"/>
              <w:right w:val="single" w:sz="4" w:space="0" w:color="auto"/>
            </w:tcBorders>
            <w:vAlign w:val="center"/>
          </w:tcPr>
          <w:p w:rsidR="003A0364" w:rsidRPr="00636931" w:rsidRDefault="003A0364" w:rsidP="003A0364">
            <w:pPr>
              <w:spacing w:after="0" w:line="240" w:lineRule="auto"/>
              <w:jc w:val="center"/>
              <w:rPr>
                <w:rFonts w:ascii="Times New Roman" w:hAnsi="Times New Roman" w:cs="Times New Roman"/>
              </w:rPr>
            </w:pPr>
            <w:r w:rsidRPr="00636931">
              <w:rPr>
                <w:rFonts w:ascii="Times New Roman" w:hAnsi="Times New Roman" w:cs="Times New Roman"/>
              </w:rPr>
              <w:t>+31</w:t>
            </w:r>
          </w:p>
        </w:tc>
      </w:tr>
    </w:tbl>
    <w:p w:rsidR="00921B57" w:rsidRPr="00636931" w:rsidRDefault="00921B57" w:rsidP="00921B57">
      <w:pPr>
        <w:pStyle w:val="afd"/>
        <w:rPr>
          <w:rFonts w:ascii="Times New Roman" w:hAnsi="Times New Roman"/>
          <w:sz w:val="24"/>
          <w:szCs w:val="24"/>
          <w:lang w:eastAsia="ru-RU"/>
        </w:rPr>
      </w:pP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Также проведено 8 внеплановых проверок соискателей лицензии ООО «Больше-Черниговский элеватор», ООО Маслозавод «Пензенский», ООО «Кузнецкий Комбинат Хлебопродуктов», ООО «Пензамолинвест», ООО «Русский продукт», ООО «ГОЛД АГРО», ООО «Мельница № 11», ООО «Аркадакхлебопродукт».</w:t>
      </w:r>
      <w:proofErr w:type="gramEnd"/>
      <w:r w:rsidRPr="00636931">
        <w:rPr>
          <w:rFonts w:ascii="Times New Roman" w:eastAsia="Times New Roman" w:hAnsi="Times New Roman" w:cs="Times New Roman"/>
          <w:sz w:val="24"/>
          <w:szCs w:val="24"/>
          <w:lang w:eastAsia="ru-RU"/>
        </w:rPr>
        <w:t xml:space="preserve"> В результате внеплановых проверок соискателей лиценз</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«Русский продукт» выявлено 46 нарушений; ООО «ГОЛД АГРО» - 15 нарушений; 8 внеплановых проверок лицензиатов ЗАО «Самараагропромпереработка», ООО «Сызранский мельничный комбинат», ОАО «Мукомол», ООО «Мельница № 11», ФКУ ИК-7 УФСИН России, ООО «Возрождение-1», ООО «Аркадакхлебопродукт». В результате внеплановых проверок лицензиатов ООО «Сызранский мельничный комбинат» выявлено 13 нарушений; ООО «Мельница № 11» - 23 нарушения, ФКУ ИК-7 УФСИН России – 5 нарушений, ООО «Возрождение-1» - 30 нарушений, ООО «Аркадакхлебопродукт» - 101 нарушение.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p w:rsidR="000E6234" w:rsidRPr="00636931" w:rsidRDefault="000E6234" w:rsidP="000E623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область</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Надзорная деятельность проводится в 72 организациях, эксплуатирующих взрывопожароопасные объекты. </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проведено 18 проверок на предприятиях хранения и переработки растительного сырья: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плановых проверок;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12 внеплановых выездных проверок выполнения ранее выданного предписания.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Также проведена 1 внеплановая выездная проверка соискателя лицензии: ООО «</w:t>
      </w:r>
      <w:proofErr w:type="gramStart"/>
      <w:r w:rsidRPr="00636931">
        <w:rPr>
          <w:rFonts w:ascii="Times New Roman" w:eastAsia="Times New Roman" w:hAnsi="Times New Roman" w:cs="Times New Roman"/>
          <w:sz w:val="24"/>
          <w:szCs w:val="24"/>
          <w:lang w:eastAsia="ru-RU"/>
        </w:rPr>
        <w:t>Больше-Черниговский</w:t>
      </w:r>
      <w:proofErr w:type="gramEnd"/>
      <w:r w:rsidRPr="00636931">
        <w:rPr>
          <w:rFonts w:ascii="Times New Roman" w:eastAsia="Times New Roman" w:hAnsi="Times New Roman" w:cs="Times New Roman"/>
          <w:sz w:val="24"/>
          <w:szCs w:val="24"/>
          <w:lang w:eastAsia="ru-RU"/>
        </w:rPr>
        <w:t xml:space="preserve"> элеватор», нарушений не выявлено, принято решение о выдаче лицензии; 4 внеплановые проверки лицензиатов ЗАО «Самараагропромпереработка», ООО «Сызранский мельничный комбинат», ОАО «Мукомол». В результате внеплановой проверки лицензиат</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«Сызранский мельничный комбинат» выявлено 13 нарушений, наложен 1 административный штраф.</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Наложено 13 административных наказаний: 11 административных штрафов и 2 административных приостановления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Было вынесено два решения об административном приостановлении деятельности опасных производственных объектов, эксплуатируемых юридическим лицом ОАО «Комбикорм»:</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опасного производственного объекта Цех по производству муки, рег. № А53-00514-0002, III класс опасности;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опасного производственного объекта Цех по производству комбикормов, рег. № А53-00514-0001, III класс.</w:t>
      </w:r>
    </w:p>
    <w:p w:rsidR="00523FBC"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r w:rsidR="00523FBC" w:rsidRPr="00636931">
        <w:rPr>
          <w:rFonts w:ascii="Times New Roman" w:eastAsia="Times New Roman" w:hAnsi="Times New Roman" w:cs="Times New Roman"/>
          <w:sz w:val="24"/>
          <w:szCs w:val="24"/>
          <w:lang w:eastAsia="ru-RU"/>
        </w:rPr>
        <w:t>:</w:t>
      </w:r>
    </w:p>
    <w:p w:rsidR="00523FBC" w:rsidRPr="00636931" w:rsidRDefault="00523FBC" w:rsidP="000E6234">
      <w:pPr>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440"/>
        <w:gridCol w:w="1105"/>
      </w:tblGrid>
      <w:tr w:rsidR="00B84A3A" w:rsidRPr="00636931" w:rsidTr="00321C71">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3F22B3" w:rsidRPr="00636931" w:rsidRDefault="003F22B3" w:rsidP="003F22B3">
            <w:pPr>
              <w:tabs>
                <w:tab w:val="left" w:pos="539"/>
              </w:tabs>
              <w:spacing w:after="0" w:line="240" w:lineRule="auto"/>
              <w:rPr>
                <w:rFonts w:ascii="Times New Roman" w:eastAsia="Times New Roman" w:hAnsi="Times New Roman" w:cs="Times New Roman"/>
                <w:bCs/>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Основные показатели </w:t>
            </w:r>
            <w:proofErr w:type="gramStart"/>
            <w:r w:rsidRPr="00636931">
              <w:rPr>
                <w:rFonts w:ascii="Times New Roman" w:eastAsia="Times New Roman" w:hAnsi="Times New Roman" w:cs="Times New Roman"/>
                <w:lang w:eastAsia="ru-RU"/>
              </w:rPr>
              <w:t>надзорной</w:t>
            </w:r>
            <w:proofErr w:type="gramEnd"/>
            <w:r w:rsidRPr="00636931">
              <w:rPr>
                <w:rFonts w:ascii="Times New Roman" w:eastAsia="Times New Roman" w:hAnsi="Times New Roman" w:cs="Times New Roman"/>
                <w:lang w:eastAsia="ru-RU"/>
              </w:rPr>
              <w:t xml:space="preserve"> </w:t>
            </w:r>
          </w:p>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3F22B3" w:rsidRPr="00636931" w:rsidRDefault="000E623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440" w:type="dxa"/>
            <w:tcBorders>
              <w:top w:val="single" w:sz="4" w:space="0" w:color="auto"/>
              <w:left w:val="single" w:sz="4" w:space="0" w:color="auto"/>
              <w:bottom w:val="single" w:sz="4" w:space="0" w:color="auto"/>
              <w:right w:val="single" w:sz="4" w:space="0" w:color="auto"/>
            </w:tcBorders>
            <w:vAlign w:val="center"/>
          </w:tcPr>
          <w:p w:rsidR="003F22B3" w:rsidRPr="00636931" w:rsidRDefault="000E623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105" w:type="dxa"/>
            <w:tcBorders>
              <w:top w:val="single" w:sz="4" w:space="0" w:color="auto"/>
              <w:left w:val="single" w:sz="4" w:space="0" w:color="auto"/>
              <w:bottom w:val="single" w:sz="4" w:space="0" w:color="auto"/>
              <w:right w:val="single" w:sz="4" w:space="0" w:color="auto"/>
            </w:tcBorders>
            <w:vAlign w:val="center"/>
          </w:tcPr>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lastRenderedPageBreak/>
              <w:t>1</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подконтрольных предприятий</w:t>
            </w:r>
          </w:p>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(юридических лиц)</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72</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72</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всего, в том числе:</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10</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18</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+8</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51</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136</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+85</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7</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0E6234" w:rsidRPr="00636931" w:rsidTr="000E6234">
        <w:trPr>
          <w:trHeight w:val="135"/>
          <w:jc w:val="center"/>
        </w:trPr>
        <w:tc>
          <w:tcPr>
            <w:tcW w:w="648"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8</w:t>
            </w:r>
          </w:p>
        </w:tc>
        <w:tc>
          <w:tcPr>
            <w:tcW w:w="5220" w:type="dxa"/>
            <w:tcBorders>
              <w:top w:val="single" w:sz="4" w:space="0" w:color="auto"/>
              <w:left w:val="single" w:sz="4" w:space="0" w:color="auto"/>
              <w:bottom w:val="single" w:sz="4" w:space="0" w:color="auto"/>
              <w:right w:val="single" w:sz="4" w:space="0" w:color="auto"/>
            </w:tcBorders>
            <w:hideMark/>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440"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105"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w:t>
            </w:r>
          </w:p>
        </w:tc>
      </w:tr>
    </w:tbl>
    <w:p w:rsidR="003F22B3" w:rsidRPr="00636931" w:rsidRDefault="003F22B3" w:rsidP="000E6234">
      <w:pPr>
        <w:spacing w:after="0" w:line="240" w:lineRule="auto"/>
        <w:ind w:firstLine="709"/>
        <w:jc w:val="both"/>
        <w:rPr>
          <w:rFonts w:ascii="Times New Roman" w:eastAsia="Times New Roman" w:hAnsi="Times New Roman" w:cs="Times New Roman"/>
          <w:sz w:val="24"/>
          <w:szCs w:val="24"/>
          <w:lang w:eastAsia="ru-RU"/>
        </w:rPr>
      </w:pP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2019 год по сравнению с аналогичным 2018 годом, показал следующее: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численность инспекторов составляет 1 человек;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поднадзорных организаций составляет 72 организации;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проведённых проверок увеличилось на 8 и составляет 18;</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выявленных и предписанных к устранению нарушений увеличилось на 85 и составляет 136;</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число наложенных административных наказаний увеличилось на 7 и составляет 13.</w:t>
      </w:r>
    </w:p>
    <w:p w:rsidR="000E6234" w:rsidRPr="00636931" w:rsidRDefault="000E6234" w:rsidP="000E623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Ульяновская область</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Надзорная деятельность проводилась в 69 организациях, осуществляющих деятельность в области промышленной безопасности объектов хранения и переработки растительного сырья. </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года проведено 12 проверок на предприятиях хранения и переработки растительного сырья: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плановая проверка;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11 внеплановых проверок: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6 внеплановых выездных проверок выполнения ранее выданного предписания;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5 внеплановых выездных проверок по обращениям и заявлениям граждан:</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ООО «Каштан». В результате проверки выявлено 11 нарушений, наложено 1 административное наказание - административное приостановление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ООО «ХЛЕБОПРОДУКТ». Внеплановая выездная проверка не была проведена в связи с отсутствием по месту осуществления деятельности законного представителя юридического лица.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ЗАО «КРУПЯНЩИК-АГРО». В результате проверки выявлено 20 нарушений, возбуждено 2 административных дела – 1 административный штраф и 1 административное приостановление деятельности, направленное на рассмотрение в суд. В результате рассмотрения административное приостановление деятельности было заменено административным штрафом, в итоге наложено 2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«Сельскохозяйственный Производственный Кооператив имени Н.К. Крупской». В результате проверки выявлено 17 нарушений, возбуждено 2 административных дела – 1 административный штраф и 1 административное приостановление деятельности, направленное в суд. Административное приостановление деятельности находится на рассмотрении, наложен 1 административный штраф.</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ООО «МЕГАФЕРМА «ОКТЯБРЬСКИЙ». В результате проверки нарушений не выявлено.</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Наложено 8 административных наказаний: 7 административных штрафов и 1 административное приостановление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Было вынесено решение об административном приостановлении деятельности опасного производственного объекта Цех мукомольного производства, рег. № А52-06141-0001, III класса опасности, эксплуатируемого юридическим лицом ООО «Каштан».</w:t>
      </w:r>
    </w:p>
    <w:p w:rsidR="00523FBC"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Основные показатели контрольной и надзорной деятельности отражены в таблице</w:t>
      </w:r>
      <w:r w:rsidR="00523FBC" w:rsidRPr="00636931">
        <w:rPr>
          <w:rFonts w:ascii="Times New Roman" w:eastAsia="Times New Roman" w:hAnsi="Times New Roman" w:cs="Times New Roman"/>
          <w:sz w:val="24"/>
          <w:szCs w:val="24"/>
          <w:lang w:eastAsia="ru-RU"/>
        </w:rPr>
        <w:t>:</w:t>
      </w:r>
    </w:p>
    <w:p w:rsidR="00523FBC" w:rsidRPr="00636931" w:rsidRDefault="00523FBC" w:rsidP="000E6234">
      <w:pPr>
        <w:spacing w:after="0" w:line="240" w:lineRule="auto"/>
        <w:ind w:firstLine="709"/>
        <w:jc w:val="both"/>
        <w:rPr>
          <w:rFonts w:ascii="Times New Roman" w:eastAsia="Times New Roman" w:hAnsi="Times New Roman" w:cs="Times New Roman"/>
          <w:sz w:val="24"/>
          <w:szCs w:val="24"/>
          <w:lang w:eastAsia="ru-RU"/>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5245"/>
        <w:gridCol w:w="1417"/>
        <w:gridCol w:w="1418"/>
        <w:gridCol w:w="1027"/>
      </w:tblGrid>
      <w:tr w:rsidR="00B84A3A" w:rsidRPr="00636931" w:rsidTr="00321C71">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3F22B3" w:rsidRPr="00636931" w:rsidRDefault="003F22B3" w:rsidP="003F22B3">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Основные показатели </w:t>
            </w:r>
            <w:proofErr w:type="gramStart"/>
            <w:r w:rsidRPr="00636931">
              <w:rPr>
                <w:rFonts w:ascii="Times New Roman" w:eastAsia="Times New Roman" w:hAnsi="Times New Roman" w:cs="Times New Roman"/>
                <w:lang w:eastAsia="ru-RU"/>
              </w:rPr>
              <w:t>надзорной</w:t>
            </w:r>
            <w:proofErr w:type="gramEnd"/>
            <w:r w:rsidRPr="00636931">
              <w:rPr>
                <w:rFonts w:ascii="Times New Roman" w:eastAsia="Times New Roman" w:hAnsi="Times New Roman" w:cs="Times New Roman"/>
                <w:lang w:eastAsia="ru-RU"/>
              </w:rPr>
              <w:t xml:space="preserve"> </w:t>
            </w:r>
          </w:p>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0E623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0E6234" w:rsidP="003F22B3">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3F22B3" w:rsidRPr="00636931" w:rsidRDefault="003F22B3" w:rsidP="003F22B3">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подконтрольных предприятий</w:t>
            </w:r>
          </w:p>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71</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69</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+10</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11</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+9</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115</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+115</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7</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8</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+7</w:t>
            </w:r>
          </w:p>
        </w:tc>
      </w:tr>
    </w:tbl>
    <w:p w:rsidR="00523FBC" w:rsidRPr="00636931" w:rsidRDefault="00523FBC" w:rsidP="000E6234">
      <w:pPr>
        <w:spacing w:after="0" w:line="240" w:lineRule="auto"/>
        <w:ind w:firstLine="709"/>
        <w:jc w:val="both"/>
        <w:rPr>
          <w:rFonts w:ascii="Times New Roman" w:eastAsia="Times New Roman" w:hAnsi="Times New Roman" w:cs="Times New Roman"/>
          <w:sz w:val="24"/>
          <w:szCs w:val="24"/>
          <w:lang w:eastAsia="ru-RU"/>
        </w:rPr>
      </w:pP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6 мес. 2019 года по сравнению с аналогичным периодом 2018 года, показал следующее: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численность инспекторов составляет 1 человек;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поднадзорных организаций уменьшилось на 2 и составляет 69 организации;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проведённых проверок увеличилось на 10 и составляет 12;</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выявленных и предписанных к устранению нарушений увеличилось на 115 и составляет 115;</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число наложенных административных наказаний увеличилось на 7 и составляет 8.</w:t>
      </w:r>
    </w:p>
    <w:p w:rsidR="000E6234" w:rsidRPr="00636931" w:rsidRDefault="000E6234" w:rsidP="000E623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Надзорная деятельность проводилась в 122 организациях, осуществляющих деятельность в области промышленной безопасности объектов хранения и переработки растительного сырья. </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отчётный период 2019 года проведено 30 проверок на предприятиях хранения и переработки растительного сырья: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15 плановых проверок;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15 внеплановых проверок: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13 внеплановых выездных проверок выполнения ранее выданного предписания;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2 внеплановые выездные проверки по обращениям и заявлениям граждан:</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ООО «Элеватор красный кут». В результате проверки выявлено 46 нарушений, наложено 2 административных наказания – 2 административных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ООО «Самараагропромпереработка». В результате проверки выявлено 51 нарушение, наложено 2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наказания – 2 административных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Также проведено 7 внеплановых проверок соискателей лицензии и лицензиатов:</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лицензиат</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«Мельница № 11». В результате внеплановой проверки лицензиата выявлено 23 нарушения, наложено 2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наказания – 2 административных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лицензиата ФКУ ИК-7 УФСИН России. В результате внеплановой проверки лицензиата выявлено 5 нарушений, наложено 2 административных наказания – 2 административных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лицензиат</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«Возрождение-1». В результате внеплановой проверки лицензиата выявлено 30 нарушений, наложено 2 административных наказания – 2 административных штрафа;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 соискателя лиценз</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«Русский продукт». В результате внеплановой проверки соискателя лицензии выявлено 46 замечания;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соискателя лиценз</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«ГОЛД АГРО». В результате внеплановой проверки соискателя лицензии выявлено 15 замечаний;</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соискателя лиценз</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«Мельница № 11». В результате внеплановой проверки соискателя лицензии замечаний не выявлено;</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лицензиат</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«Аркадакхлебопродукт». В результате внеплановой проверки соискателя лицензии выявлено 101 нарушение, наложено 2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наказания – 2 предупреждения.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Наложено 33 административных наказания: 20 административных штрафов, 12 предупреждений и 1 административное приостановление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Было вынесено решение об административном приостановлении деятельности опасного производственного объекта Цех по производству крупы, рег. № А51-06679-0001, III класса опасности, эксплуатируемого юридическим лицом ООО «Грим».</w:t>
      </w:r>
    </w:p>
    <w:p w:rsidR="00523FBC"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5245"/>
        <w:gridCol w:w="1417"/>
        <w:gridCol w:w="1418"/>
        <w:gridCol w:w="1027"/>
      </w:tblGrid>
      <w:tr w:rsidR="000E6234" w:rsidRPr="00636931" w:rsidTr="0009701F">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Основные показатели </w:t>
            </w:r>
            <w:proofErr w:type="gramStart"/>
            <w:r w:rsidRPr="00636931">
              <w:rPr>
                <w:rFonts w:ascii="Times New Roman" w:eastAsia="Times New Roman" w:hAnsi="Times New Roman" w:cs="Times New Roman"/>
                <w:lang w:eastAsia="ru-RU"/>
              </w:rPr>
              <w:t>надзорной</w:t>
            </w:r>
            <w:proofErr w:type="gramEnd"/>
            <w:r w:rsidRPr="00636931">
              <w:rPr>
                <w:rFonts w:ascii="Times New Roman" w:eastAsia="Times New Roman" w:hAnsi="Times New Roman" w:cs="Times New Roman"/>
                <w:lang w:eastAsia="ru-RU"/>
              </w:rPr>
              <w:t xml:space="preserve"> </w:t>
            </w:r>
          </w:p>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подконтрольных предприятий</w:t>
            </w:r>
          </w:p>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122</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122</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17</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30</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15</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15</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89</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627</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+538</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7</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8</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33</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+21</w:t>
            </w:r>
          </w:p>
        </w:tc>
      </w:tr>
    </w:tbl>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2019 год по сравнению с 2018 годом, показал следующее: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численность инспекторов составляет 2 человека;</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проведённых проверок увеличилось на 13 и составляет 30;</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выявленных и предписанных к устранению нарушений увеличилось на 538 и составляет 627;</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число наложенных административных наказаний увеличилось на 21 и составляет 33.</w:t>
      </w:r>
    </w:p>
    <w:p w:rsidR="000E6234" w:rsidRPr="00636931" w:rsidRDefault="000E6234" w:rsidP="000E623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Надзорная деятельность проводилась в 69 организациях, осуществляющих деятельность в области промышленной безопасности объектов хранения и переработки растительного сырья. </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отчётный период 2019 года проведено 12 проверок на предприятиях хранения и переработки растительного сырья: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4 </w:t>
      </w:r>
      <w:proofErr w:type="gramStart"/>
      <w:r w:rsidRPr="00636931">
        <w:rPr>
          <w:rFonts w:ascii="Times New Roman" w:eastAsia="Times New Roman" w:hAnsi="Times New Roman" w:cs="Times New Roman"/>
          <w:sz w:val="24"/>
          <w:szCs w:val="24"/>
          <w:lang w:eastAsia="ru-RU"/>
        </w:rPr>
        <w:t>плановых</w:t>
      </w:r>
      <w:proofErr w:type="gramEnd"/>
      <w:r w:rsidRPr="00636931">
        <w:rPr>
          <w:rFonts w:ascii="Times New Roman" w:eastAsia="Times New Roman" w:hAnsi="Times New Roman" w:cs="Times New Roman"/>
          <w:sz w:val="24"/>
          <w:szCs w:val="24"/>
          <w:lang w:eastAsia="ru-RU"/>
        </w:rPr>
        <w:t xml:space="preserve"> проверки;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8 внеплановых проверок: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7 внеплановых выездных проверок выполнения ранее выданного предписания;</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1 внеплановая выездная проверк</w:t>
      </w:r>
      <w:proofErr w:type="gramStart"/>
      <w:r w:rsidRPr="00636931">
        <w:rPr>
          <w:rFonts w:ascii="Times New Roman" w:eastAsia="Times New Roman" w:hAnsi="Times New Roman" w:cs="Times New Roman"/>
          <w:sz w:val="24"/>
          <w:szCs w:val="24"/>
          <w:lang w:eastAsia="ru-RU"/>
        </w:rPr>
        <w:t>а ООО</w:t>
      </w:r>
      <w:proofErr w:type="gramEnd"/>
      <w:r w:rsidRPr="00636931">
        <w:rPr>
          <w:rFonts w:ascii="Times New Roman" w:eastAsia="Times New Roman" w:hAnsi="Times New Roman" w:cs="Times New Roman"/>
          <w:sz w:val="24"/>
          <w:szCs w:val="24"/>
          <w:lang w:eastAsia="ru-RU"/>
        </w:rPr>
        <w:t xml:space="preserve"> «АПК Хапер» по обращениям и заявлениям гражданин. В результате проверки выявлено 23 нарушения, наложено 2 </w:t>
      </w:r>
      <w:proofErr w:type="gramStart"/>
      <w:r w:rsidRPr="00636931">
        <w:rPr>
          <w:rFonts w:ascii="Times New Roman" w:eastAsia="Times New Roman" w:hAnsi="Times New Roman" w:cs="Times New Roman"/>
          <w:sz w:val="24"/>
          <w:szCs w:val="24"/>
          <w:lang w:eastAsia="ru-RU"/>
        </w:rPr>
        <w:t>административных</w:t>
      </w:r>
      <w:proofErr w:type="gramEnd"/>
      <w:r w:rsidRPr="00636931">
        <w:rPr>
          <w:rFonts w:ascii="Times New Roman" w:eastAsia="Times New Roman" w:hAnsi="Times New Roman" w:cs="Times New Roman"/>
          <w:sz w:val="24"/>
          <w:szCs w:val="24"/>
          <w:lang w:eastAsia="ru-RU"/>
        </w:rPr>
        <w:t xml:space="preserve"> наказания – 1 административный штраф и 1 административное приостановление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Так же проведено 3 внеплановые проверки соискателей лиценз</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Маслозавод «Пензенский», ООО «Кузнецкий Комбинат Хлебопродуктов», ООО «Пензамолинвест» нарушений не выявлено, приняты положительные решения о выдаче лицензии.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Наложено 9 административных наказаний: 6 административных штрафов, 1 предупреждение и 2 административных приостановления деятельности.</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Было вынесено решение об административном приостановлении деятельности технических устройств, эксплуатируемых юридическим лицом ООО «АПК Хопёр»: нории НЦ-1-50, установленной в приемном отделении, норий НЦГ-20 №2, №3, №4, нории НЦГ-10 №8 и нории НЦГ-10, установленных в зерноочистительном отделении, норий НЦГ-10 №№1-11 и нории НЦГ-2х10, установленных в размольном отделении, нории НЦ-100, установленной на складе бестарного напольного хранения, применяемых на опасном производственном объекте III</w:t>
      </w:r>
      <w:proofErr w:type="gramEnd"/>
      <w:r w:rsidRPr="00636931">
        <w:rPr>
          <w:rFonts w:ascii="Times New Roman" w:eastAsia="Times New Roman" w:hAnsi="Times New Roman" w:cs="Times New Roman"/>
          <w:sz w:val="24"/>
          <w:szCs w:val="24"/>
          <w:lang w:eastAsia="ru-RU"/>
        </w:rPr>
        <w:t xml:space="preserve"> класса опасности: Цех мукомольного производства, рег. № А50-06353-0001.</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Также было вынесено решение об административном приостановлении деятельности технических устройств, эксплуатируемых юридическим лицом ООО «Архангельское»: дробилок ДДМ-5 (2 шт.), дозатора шнекового, смесителя, транспортеров ТСЦ-25 (10 шт.), норий НЦ-50 (2 шт.), норий НЦ-20 (2 шт.), аспирационного пневмотранспортного оборудования, циклонов БЦШ-4 (5 шт.), применяемых на опасном производственном объекте III класса опасности: Цех по производству комбикормов, рег. № А50-05937-0005.</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Основные показатели контрольной и надзорной деятельности отражены в таблице: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5245"/>
        <w:gridCol w:w="1417"/>
        <w:gridCol w:w="1418"/>
        <w:gridCol w:w="1027"/>
      </w:tblGrid>
      <w:tr w:rsidR="000E6234" w:rsidRPr="00636931" w:rsidTr="0009701F">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9701F">
            <w:pPr>
              <w:spacing w:after="0" w:line="240" w:lineRule="auto"/>
              <w:jc w:val="both"/>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 </w:t>
            </w:r>
            <w:proofErr w:type="gramStart"/>
            <w:r w:rsidRPr="00636931">
              <w:rPr>
                <w:rFonts w:ascii="Times New Roman" w:eastAsia="Times New Roman" w:hAnsi="Times New Roman" w:cs="Times New Roman"/>
                <w:lang w:eastAsia="ru-RU"/>
              </w:rPr>
              <w:t>п</w:t>
            </w:r>
            <w:proofErr w:type="gramEnd"/>
            <w:r w:rsidRPr="00636931">
              <w:rPr>
                <w:rFonts w:ascii="Times New Roman" w:eastAsia="Times New Roman" w:hAnsi="Times New Roman" w:cs="Times New Roman"/>
                <w:lang w:eastAsia="ru-RU"/>
              </w:rPr>
              <w:t>/п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Основные показатели </w:t>
            </w:r>
            <w:proofErr w:type="gramStart"/>
            <w:r w:rsidRPr="00636931">
              <w:rPr>
                <w:rFonts w:ascii="Times New Roman" w:eastAsia="Times New Roman" w:hAnsi="Times New Roman" w:cs="Times New Roman"/>
                <w:lang w:eastAsia="ru-RU"/>
              </w:rPr>
              <w:t>надзорной</w:t>
            </w:r>
            <w:proofErr w:type="gramEnd"/>
            <w:r w:rsidRPr="00636931">
              <w:rPr>
                <w:rFonts w:ascii="Times New Roman" w:eastAsia="Times New Roman" w:hAnsi="Times New Roman" w:cs="Times New Roman"/>
                <w:lang w:eastAsia="ru-RU"/>
              </w:rPr>
              <w:t xml:space="preserve"> </w:t>
            </w:r>
          </w:p>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tabs>
                <w:tab w:val="left" w:pos="195"/>
                <w:tab w:val="center" w:pos="668"/>
              </w:tabs>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2019</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9701F">
            <w:pPr>
              <w:spacing w:after="0" w:line="240" w:lineRule="auto"/>
              <w:jc w:val="center"/>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Число подконтрольных предприятий</w:t>
            </w:r>
          </w:p>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67</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69</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проверок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30</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12</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-15</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3.1</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3.2</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25</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8</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-17</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6</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108</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137</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+29</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7</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 xml:space="preserve">Число дел, направленных в суд на приостановку деятельности </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-4</w:t>
            </w:r>
          </w:p>
        </w:tc>
      </w:tr>
      <w:tr w:rsidR="000E6234" w:rsidRPr="00636931" w:rsidTr="000E6234">
        <w:trPr>
          <w:trHeight w:val="360"/>
          <w:jc w:val="center"/>
        </w:trPr>
        <w:tc>
          <w:tcPr>
            <w:tcW w:w="604" w:type="dxa"/>
            <w:tcBorders>
              <w:top w:val="single" w:sz="4" w:space="0" w:color="auto"/>
              <w:left w:val="single" w:sz="4" w:space="0" w:color="auto"/>
              <w:bottom w:val="single" w:sz="4" w:space="0" w:color="auto"/>
              <w:right w:val="single" w:sz="4" w:space="0" w:color="auto"/>
            </w:tcBorders>
            <w:shd w:val="clear" w:color="auto" w:fill="auto"/>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8</w:t>
            </w:r>
          </w:p>
        </w:tc>
        <w:tc>
          <w:tcPr>
            <w:tcW w:w="5245" w:type="dxa"/>
            <w:tcBorders>
              <w:top w:val="single" w:sz="4" w:space="0" w:color="auto"/>
              <w:left w:val="single" w:sz="4" w:space="0" w:color="auto"/>
              <w:bottom w:val="single" w:sz="4" w:space="0" w:color="auto"/>
              <w:right w:val="single" w:sz="4" w:space="0" w:color="auto"/>
            </w:tcBorders>
          </w:tcPr>
          <w:p w:rsidR="000E6234" w:rsidRPr="00636931" w:rsidRDefault="000E6234" w:rsidP="000E6234">
            <w:pPr>
              <w:spacing w:after="0" w:line="240" w:lineRule="auto"/>
              <w:rPr>
                <w:rFonts w:ascii="Times New Roman" w:eastAsia="Times New Roman" w:hAnsi="Times New Roman" w:cs="Times New Roman"/>
                <w:lang w:eastAsia="ru-RU"/>
              </w:rPr>
            </w:pPr>
            <w:r w:rsidRPr="00636931">
              <w:rPr>
                <w:rFonts w:ascii="Times New Roman" w:eastAsia="Times New Roman" w:hAnsi="Times New Roman" w:cs="Times New Roman"/>
                <w:lang w:eastAsia="ru-RU"/>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13</w:t>
            </w:r>
          </w:p>
        </w:tc>
        <w:tc>
          <w:tcPr>
            <w:tcW w:w="1418"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9</w:t>
            </w:r>
          </w:p>
        </w:tc>
        <w:tc>
          <w:tcPr>
            <w:tcW w:w="1027" w:type="dxa"/>
            <w:tcBorders>
              <w:top w:val="single" w:sz="4" w:space="0" w:color="auto"/>
              <w:left w:val="single" w:sz="4" w:space="0" w:color="auto"/>
              <w:bottom w:val="single" w:sz="4" w:space="0" w:color="auto"/>
              <w:right w:val="single" w:sz="4" w:space="0" w:color="auto"/>
            </w:tcBorders>
            <w:vAlign w:val="center"/>
          </w:tcPr>
          <w:p w:rsidR="000E6234" w:rsidRPr="00636931" w:rsidRDefault="000E6234" w:rsidP="000E6234">
            <w:pPr>
              <w:spacing w:after="0" w:line="240" w:lineRule="auto"/>
              <w:jc w:val="center"/>
              <w:rPr>
                <w:rFonts w:ascii="Times New Roman" w:hAnsi="Times New Roman" w:cs="Times New Roman"/>
              </w:rPr>
            </w:pPr>
            <w:r w:rsidRPr="00636931">
              <w:rPr>
                <w:rFonts w:ascii="Times New Roman" w:hAnsi="Times New Roman" w:cs="Times New Roman"/>
              </w:rPr>
              <w:t>-4</w:t>
            </w:r>
          </w:p>
        </w:tc>
      </w:tr>
    </w:tbl>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Анализ основных показателей надзорной и контрольной деятельности отдела за 2019 год по сравнению с 2018 годом, показал следующее:</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численность инспекторов составляет 1 человек;</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проведённых проверок уменьшилось на 15 и составляет 12;</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количество выявленных и предписанных к устранению нарушений увеличилось на 29 и составляет 137;</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число наложенных административных наказаний уменьшилось на 4 и составляет 9.</w:t>
      </w:r>
    </w:p>
    <w:p w:rsidR="000E6234" w:rsidRPr="00636931" w:rsidRDefault="000E6234" w:rsidP="000E6234">
      <w:pPr>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0E6234">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2.11. Осуществление информирования поднадзорных предприятий по вопросам соблюдения обязательных требований (проведение семинаров и конференций, разъяснительной работы в средствах массовой информации и иное), осуществление мероприятий по профилактике нарушений обязательных требований, с примерами.</w:t>
      </w:r>
    </w:p>
    <w:p w:rsidR="000E6234" w:rsidRPr="00636931" w:rsidRDefault="000E6234" w:rsidP="000E6234">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Ульяновская, Саратовская и Пензенская области</w:t>
      </w:r>
    </w:p>
    <w:p w:rsidR="009629EC" w:rsidRPr="00636931" w:rsidRDefault="000E6234" w:rsidP="000E623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Отраслевые семинары (занятия, курсы и т.п.) с участием представителей предприятий, осуществляющих деятельность в области промышленной безопасности за 2019 г. не проводились</w:t>
      </w:r>
      <w:r w:rsidR="009629EC" w:rsidRPr="00636931">
        <w:rPr>
          <w:rFonts w:ascii="Times New Roman" w:eastAsia="Times New Roman" w:hAnsi="Times New Roman" w:cs="Times New Roman"/>
          <w:sz w:val="24"/>
          <w:szCs w:val="24"/>
          <w:lang w:eastAsia="ru-RU"/>
        </w:rPr>
        <w:t>.</w:t>
      </w:r>
    </w:p>
    <w:p w:rsidR="00F34831" w:rsidRPr="00636931" w:rsidRDefault="00F34831" w:rsidP="000E6234">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F34831">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2.12. 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 Результаты данных проверок.</w:t>
      </w:r>
    </w:p>
    <w:p w:rsidR="009629EC"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2019 год не проводились мероприятия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w:t>
      </w:r>
      <w:r w:rsidR="009629EC" w:rsidRPr="00636931">
        <w:rPr>
          <w:rFonts w:ascii="Times New Roman" w:eastAsia="Times New Roman" w:hAnsi="Times New Roman" w:cs="Times New Roman"/>
          <w:sz w:val="24"/>
          <w:szCs w:val="24"/>
          <w:lang w:eastAsia="ru-RU"/>
        </w:rPr>
        <w:t xml:space="preserve">.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F34831">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2.13. Оснащённость поднадзорных организаций проектной документацией, а в случае ее отсутствия, указание наименований предприятий, на которых проведены (не проводятся) работы по ее восстановлению.</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подконтрольные предприятия осуществляют свою деятельность на основании проектной документации, однако, 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Практически все подконтрольные предприятия, построенные 1950-1990г.г. имеют проектную документацию на ОПО с отступлением от требований действующей НТД в области промышленной безопасности.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Необходимо отметить тенденцию по активизации инвестиционной политики по строительству новых объектов отрасли на территории Пензенской области, а именно продолжается начатое в 2017 году расширение элеватора в ООО «ПензаМолИнвест» (строительство 6 емкостей по 7,5 тыс. тонн), продолжается строительство силосов элеватора в Бековском районе начатое в 2017 году на 110 тыс. тонн.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строительстве, техническом перевооружении объектов проектной организацией, разработавшей документацию, осуществляется авторский надзор в соответствии с установленными требованиями.</w:t>
      </w:r>
    </w:p>
    <w:p w:rsidR="009629EC"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Проектная документация на </w:t>
      </w:r>
      <w:proofErr w:type="gramStart"/>
      <w:r w:rsidRPr="00636931">
        <w:rPr>
          <w:rFonts w:ascii="Times New Roman" w:eastAsia="Times New Roman" w:hAnsi="Times New Roman" w:cs="Times New Roman"/>
          <w:sz w:val="24"/>
          <w:szCs w:val="24"/>
          <w:lang w:eastAsia="ru-RU"/>
        </w:rPr>
        <w:t>эксплуатируемые</w:t>
      </w:r>
      <w:proofErr w:type="gramEnd"/>
      <w:r w:rsidRPr="00636931">
        <w:rPr>
          <w:rFonts w:ascii="Times New Roman" w:eastAsia="Times New Roman" w:hAnsi="Times New Roman" w:cs="Times New Roman"/>
          <w:sz w:val="24"/>
          <w:szCs w:val="24"/>
          <w:lang w:eastAsia="ru-RU"/>
        </w:rPr>
        <w:t xml:space="preserve"> ОПО на ряде организаций имеется не в полных объемах. На многих предприятиях в результате частой смены собственников проектная документация утеряна.</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F34831">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2.14. Информация о проводимых (проведенных) модернизациях, строительстве, реконструкций, капитальных ремонтах, технических перевооружениях, консервациях и ликвидациях на опасных производственных объектах. </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Работы по техническому перевооружению, осуществляется в соответствии с проектными решениями, прошедшими экспертизу промышленной безопасности.</w:t>
      </w:r>
    </w:p>
    <w:p w:rsidR="009629EC"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консервация и ликвидация ОПО не осуществлялась</w:t>
      </w:r>
      <w:r w:rsidR="009629EC" w:rsidRPr="00636931">
        <w:rPr>
          <w:rFonts w:ascii="Times New Roman" w:eastAsia="Times New Roman" w:hAnsi="Times New Roman" w:cs="Times New Roman"/>
          <w:sz w:val="24"/>
          <w:szCs w:val="24"/>
          <w:lang w:eastAsia="ru-RU"/>
        </w:rPr>
        <w:t>.</w:t>
      </w:r>
    </w:p>
    <w:p w:rsidR="009629EC" w:rsidRPr="00636931" w:rsidRDefault="009629EC" w:rsidP="009629EC">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F34831">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2.15. 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 (с примерами).</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 xml:space="preserve">В настоящее время 90% взрывопожароопасных производственных объектов поднадзорных предприятий хранения и использования растительного сырья Самарской и Ульяновской областей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roofErr w:type="gramEnd"/>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нормативными документами не требуется. Элеватор IV степени огнестойкости (из деревянных строительных конструкций), эксплуатируемый на поднадзорном предприят</w:t>
      </w:r>
      <w:proofErr w:type="gramStart"/>
      <w:r w:rsidRPr="00636931">
        <w:rPr>
          <w:rFonts w:ascii="Times New Roman" w:eastAsia="Times New Roman" w:hAnsi="Times New Roman" w:cs="Times New Roman"/>
          <w:sz w:val="24"/>
          <w:szCs w:val="24"/>
          <w:lang w:eastAsia="ru-RU"/>
        </w:rPr>
        <w:t>ии ООО</w:t>
      </w:r>
      <w:proofErr w:type="gramEnd"/>
      <w:r w:rsidRPr="00636931">
        <w:rPr>
          <w:rFonts w:ascii="Times New Roman" w:eastAsia="Times New Roman" w:hAnsi="Times New Roman" w:cs="Times New Roman"/>
          <w:sz w:val="24"/>
          <w:szCs w:val="24"/>
          <w:lang w:eastAsia="ru-RU"/>
        </w:rPr>
        <w:t xml:space="preserve"> «Димитровградский элеватор», оснащен автоматическими установками пожаротушения (АУПТ).</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roofErr w:type="gramEnd"/>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настоящее время 90% взрывопожароопасных производственных объектов поднадзорных предприятий хранения и переработки растительного сырья Саратовской области оснащены автоматическими установками пожарной сигнализации (АУПС), за работоспособностью которых осуществляется периодический надзор органами МЧС.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Оснащение автоматическими установками пожаротушения взрывопожароопасных производственных объектов хранения, переработки и использования растительного сырья (кроме деревянных элеваторов) норматив</w:t>
      </w:r>
      <w:r w:rsidR="00BA625A" w:rsidRPr="00636931">
        <w:rPr>
          <w:rFonts w:ascii="Times New Roman" w:eastAsia="Times New Roman" w:hAnsi="Times New Roman" w:cs="Times New Roman"/>
          <w:sz w:val="24"/>
          <w:szCs w:val="24"/>
          <w:lang w:eastAsia="ru-RU"/>
        </w:rPr>
        <w:t xml:space="preserve">ными документами не требуется. </w:t>
      </w:r>
      <w:r w:rsidRPr="00636931">
        <w:rPr>
          <w:rFonts w:ascii="Times New Roman" w:eastAsia="Times New Roman" w:hAnsi="Times New Roman" w:cs="Times New Roman"/>
          <w:sz w:val="24"/>
          <w:szCs w:val="24"/>
          <w:lang w:eastAsia="ru-RU"/>
        </w:rPr>
        <w:t>Элеваторы IV степени огнестойкости (из деревянных строительных конструкций), эксплуатируемые на поднадзорных предприятиях, оснащены автоматическими установками пожаротушения (АУПТ).</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Все опасные производственные объекты поднадзорных предприятий оснащены устройствами молниезащиты (или непосредственно, или входят в зону действия системы молниезащиты других сооружений) и заземления.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пультов и ручное управление».</w:t>
      </w:r>
      <w:proofErr w:type="gramEnd"/>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9629EC"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Предприятия отрасли оснащены средствами пожарной сигнализации, автоматическими установками пожаротушения, устройствами молниезащиты.</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9629EC" w:rsidRPr="00636931" w:rsidRDefault="009629EC" w:rsidP="00F34831">
      <w:pPr>
        <w:tabs>
          <w:tab w:val="num" w:pos="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 xml:space="preserve">2.16. 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 </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Самарская и Ульяновская области</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отчётный период в Самарской и Ульяновской </w:t>
      </w:r>
      <w:proofErr w:type="gramStart"/>
      <w:r w:rsidRPr="00636931">
        <w:rPr>
          <w:rFonts w:ascii="Times New Roman" w:eastAsia="Times New Roman" w:hAnsi="Times New Roman" w:cs="Times New Roman"/>
          <w:sz w:val="24"/>
          <w:szCs w:val="24"/>
          <w:lang w:eastAsia="ru-RU"/>
        </w:rPr>
        <w:t>областях</w:t>
      </w:r>
      <w:proofErr w:type="gramEnd"/>
      <w:r w:rsidRPr="00636931">
        <w:rPr>
          <w:rFonts w:ascii="Times New Roman" w:eastAsia="Times New Roman" w:hAnsi="Times New Roman" w:cs="Times New Roman"/>
          <w:sz w:val="24"/>
          <w:szCs w:val="24"/>
          <w:lang w:eastAsia="ru-RU"/>
        </w:rPr>
        <w:t xml:space="preserve"> эксплуатировались 3 элеватора IV степени огнестойкости (из деревянных строительных конструкций):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 Самарской области 1 элеватор в составе: ОАО «Октябрьская хлебная база»;</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в Ульяновской области 2 элеватора в составе: ООО «Димитровградский элеватор».</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Состояние взрывопожарной безопасности и противопожарной защищённости на опасных производственных объектах ООО «Димитровградский элеватор»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Саратовская область</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отчётный период в Саратовской области эксплуатировались 13 элеватора IV степени огнестойкости (из деревянных строительных конструкций).</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При осуществлении контрольной и надзорной деятельности инспекторами отдела ведётся планомерная работа по выполнению всех установленных требований промышленной безопасности. </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Состояние взрывопожарной безопасности и противопожарной защищённости на </w:t>
      </w:r>
      <w:proofErr w:type="gramStart"/>
      <w:r w:rsidRPr="00636931">
        <w:rPr>
          <w:rFonts w:ascii="Times New Roman" w:eastAsia="Times New Roman" w:hAnsi="Times New Roman" w:cs="Times New Roman"/>
          <w:sz w:val="24"/>
          <w:szCs w:val="24"/>
          <w:lang w:eastAsia="ru-RU"/>
        </w:rPr>
        <w:t>опасных</w:t>
      </w:r>
      <w:proofErr w:type="gramEnd"/>
      <w:r w:rsidRPr="00636931">
        <w:rPr>
          <w:rFonts w:ascii="Times New Roman" w:eastAsia="Times New Roman" w:hAnsi="Times New Roman" w:cs="Times New Roman"/>
          <w:sz w:val="24"/>
          <w:szCs w:val="24"/>
          <w:lang w:eastAsia="ru-RU"/>
        </w:rPr>
        <w:t xml:space="preserve"> производственных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организации на эксплуатацию.</w:t>
      </w:r>
    </w:p>
    <w:p w:rsidR="00F34831" w:rsidRPr="00636931" w:rsidRDefault="00F34831" w:rsidP="00F34831">
      <w:pPr>
        <w:overflowPunct w:val="0"/>
        <w:autoSpaceDE w:val="0"/>
        <w:autoSpaceDN w:val="0"/>
        <w:adjustRightInd w:val="0"/>
        <w:spacing w:before="120" w:after="120" w:line="240" w:lineRule="auto"/>
        <w:ind w:firstLine="709"/>
        <w:jc w:val="center"/>
        <w:textAlignment w:val="baseline"/>
        <w:rPr>
          <w:rFonts w:ascii="Times New Roman" w:eastAsia="Times New Roman" w:hAnsi="Times New Roman" w:cs="Times New Roman"/>
          <w:i/>
          <w:sz w:val="24"/>
          <w:szCs w:val="20"/>
          <w:lang w:eastAsia="ru-RU"/>
        </w:rPr>
      </w:pPr>
      <w:r w:rsidRPr="00636931">
        <w:rPr>
          <w:rFonts w:ascii="Times New Roman" w:eastAsia="Times New Roman" w:hAnsi="Times New Roman" w:cs="Times New Roman"/>
          <w:i/>
          <w:sz w:val="24"/>
          <w:szCs w:val="20"/>
          <w:lang w:eastAsia="ru-RU"/>
        </w:rPr>
        <w:t>Пензенская область</w:t>
      </w:r>
    </w:p>
    <w:p w:rsidR="00F34831"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Осуществляется </w:t>
      </w:r>
      <w:proofErr w:type="gramStart"/>
      <w:r w:rsidRPr="00636931">
        <w:rPr>
          <w:rFonts w:ascii="Times New Roman" w:eastAsia="Times New Roman" w:hAnsi="Times New Roman" w:cs="Times New Roman"/>
          <w:sz w:val="24"/>
          <w:szCs w:val="24"/>
          <w:lang w:eastAsia="ru-RU"/>
        </w:rPr>
        <w:t>контроль за</w:t>
      </w:r>
      <w:proofErr w:type="gramEnd"/>
      <w:r w:rsidRPr="00636931">
        <w:rPr>
          <w:rFonts w:ascii="Times New Roman" w:eastAsia="Times New Roman" w:hAnsi="Times New Roman" w:cs="Times New Roman"/>
          <w:sz w:val="24"/>
          <w:szCs w:val="24"/>
          <w:lang w:eastAsia="ru-RU"/>
        </w:rPr>
        <w:t xml:space="preserve"> организациями, эксплуатирующими элеваторы IV степени огнестойкости (из деревянных строительных конструкций), в соответствии с указаниями Ростехнадзора. Ведется работа по приведению зданий, сооружений и технических устрой</w:t>
      </w:r>
      <w:proofErr w:type="gramStart"/>
      <w:r w:rsidRPr="00636931">
        <w:rPr>
          <w:rFonts w:ascii="Times New Roman" w:eastAsia="Times New Roman" w:hAnsi="Times New Roman" w:cs="Times New Roman"/>
          <w:sz w:val="24"/>
          <w:szCs w:val="24"/>
          <w:lang w:eastAsia="ru-RU"/>
        </w:rPr>
        <w:t>ств к тр</w:t>
      </w:r>
      <w:proofErr w:type="gramEnd"/>
      <w:r w:rsidRPr="00636931">
        <w:rPr>
          <w:rFonts w:ascii="Times New Roman" w:eastAsia="Times New Roman" w:hAnsi="Times New Roman" w:cs="Times New Roman"/>
          <w:sz w:val="24"/>
          <w:szCs w:val="24"/>
          <w:lang w:eastAsia="ru-RU"/>
        </w:rPr>
        <w:t xml:space="preserve">ебованиям промышленной безопасности по итогам проведенных экспертиз и разработанной документацией в соответствии с рекомендациями центрального аппарата Ростехнадзора, изложенными в письмах от 02.02.2007г. № 12-08/226, от 28.04.2010г. № 00-07-12/2382. </w:t>
      </w:r>
    </w:p>
    <w:p w:rsidR="009629EC" w:rsidRPr="00636931" w:rsidRDefault="00F34831"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По Пензенской области под надзором состоит 5 элеваторов IV степени огнестойкости (из деревянных строительных конструкций). По данным элеваторам получено положительное заключение экспертизы промышленной безопасности зданий и сооружений, срок проведения следующих экспертиз промышленной безопасности: </w:t>
      </w:r>
      <w:proofErr w:type="gramStart"/>
      <w:r w:rsidRPr="00636931">
        <w:rPr>
          <w:rFonts w:ascii="Times New Roman" w:eastAsia="Times New Roman" w:hAnsi="Times New Roman" w:cs="Times New Roman"/>
          <w:sz w:val="24"/>
          <w:szCs w:val="24"/>
          <w:lang w:eastAsia="ru-RU"/>
        </w:rPr>
        <w:t>ООО «Вертуновское» - 2024 год, ООО Маслозавод «Пензенский» - 2020 год, ЗАО «Сердобск-Хлеб», ООО «ПензаМолИнвест» - 2021 год, ЗАО «Башмаковский мукомольный завод» - 2022 год.</w:t>
      </w:r>
      <w:proofErr w:type="gramEnd"/>
      <w:r w:rsidRPr="00636931">
        <w:rPr>
          <w:rFonts w:ascii="Times New Roman" w:eastAsia="Times New Roman" w:hAnsi="Times New Roman" w:cs="Times New Roman"/>
          <w:sz w:val="24"/>
          <w:szCs w:val="24"/>
          <w:lang w:eastAsia="ru-RU"/>
        </w:rPr>
        <w:t xml:space="preserve"> Планы мероприятий по приведению данных объектов в соответствие нормативным требованиям промышленной безопасности выполняются.</w:t>
      </w:r>
    </w:p>
    <w:p w:rsidR="009629EC" w:rsidRPr="00636931" w:rsidRDefault="009629EC" w:rsidP="00F34831">
      <w:pPr>
        <w:tabs>
          <w:tab w:val="num" w:pos="0"/>
        </w:tabs>
        <w:spacing w:after="0" w:line="240" w:lineRule="auto"/>
        <w:ind w:firstLine="709"/>
        <w:jc w:val="both"/>
        <w:rPr>
          <w:rFonts w:ascii="Times New Roman" w:eastAsia="Times New Roman" w:hAnsi="Times New Roman" w:cs="Times New Roman"/>
          <w:sz w:val="24"/>
          <w:szCs w:val="24"/>
          <w:lang w:eastAsia="ru-RU"/>
        </w:rPr>
      </w:pPr>
    </w:p>
    <w:p w:rsidR="00CC7D2E" w:rsidRPr="00636931" w:rsidRDefault="00CC7D2E" w:rsidP="009F01E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lastRenderedPageBreak/>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636931">
        <w:rPr>
          <w:rFonts w:ascii="Times New Roman" w:hAnsi="Times New Roman" w:cs="Times New Roman"/>
          <w:b/>
          <w:sz w:val="24"/>
          <w:szCs w:val="24"/>
        </w:rPr>
        <w:sym w:font="Symbol" w:char="F0B0"/>
      </w:r>
      <w:r w:rsidRPr="00636931">
        <w:rPr>
          <w:rFonts w:ascii="Times New Roman" w:hAnsi="Times New Roman" w:cs="Times New Roman"/>
          <w:b/>
          <w:sz w:val="24"/>
          <w:szCs w:val="24"/>
        </w:rPr>
        <w:t>С</w:t>
      </w:r>
      <w:proofErr w:type="gramEnd"/>
    </w:p>
    <w:p w:rsidR="00FC1EA3" w:rsidRPr="00636931" w:rsidRDefault="00FC1EA3" w:rsidP="009F01E7">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1. Характеристика поднадзорных производств и объектов.</w:t>
      </w:r>
    </w:p>
    <w:p w:rsidR="009F01E7" w:rsidRPr="00636931" w:rsidRDefault="009F01E7" w:rsidP="009F01E7">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Отделами осуществляется надзор за соблюдением требов</w:t>
      </w:r>
      <w:r w:rsidR="00BA625A" w:rsidRPr="00636931">
        <w:rPr>
          <w:rFonts w:ascii="Times New Roman" w:eastAsia="Times New Roman" w:hAnsi="Times New Roman" w:cs="Times New Roman"/>
          <w:sz w:val="24"/>
          <w:szCs w:val="24"/>
          <w:lang w:eastAsia="ru-RU"/>
        </w:rPr>
        <w:t>аний промышленной безопасности при эксплуатации</w:t>
      </w:r>
      <w:r w:rsidRPr="00636931">
        <w:rPr>
          <w:rFonts w:ascii="Times New Roman" w:eastAsia="Times New Roman" w:hAnsi="Times New Roman" w:cs="Times New Roman"/>
          <w:sz w:val="24"/>
          <w:szCs w:val="24"/>
          <w:lang w:eastAsia="ru-RU"/>
        </w:rPr>
        <w:t xml:space="preserve"> паровых кот</w:t>
      </w:r>
      <w:r w:rsidR="00BA625A" w:rsidRPr="00636931">
        <w:rPr>
          <w:rFonts w:ascii="Times New Roman" w:eastAsia="Times New Roman" w:hAnsi="Times New Roman" w:cs="Times New Roman"/>
          <w:sz w:val="24"/>
          <w:szCs w:val="24"/>
          <w:lang w:eastAsia="ru-RU"/>
        </w:rPr>
        <w:t>лов (давлением более 0,07 МПа),</w:t>
      </w:r>
      <w:r w:rsidRPr="00636931">
        <w:rPr>
          <w:rFonts w:ascii="Times New Roman" w:eastAsia="Times New Roman" w:hAnsi="Times New Roman" w:cs="Times New Roman"/>
          <w:sz w:val="24"/>
          <w:szCs w:val="24"/>
          <w:lang w:eastAsia="ru-RU"/>
        </w:rPr>
        <w:t xml:space="preserve"> водогрейных котлов (температурой нагрева воды более 115°С), сосудов, работающих под давлением (более 0,07 МПа), трубопроводов пара и горячей воды, надзор за изготовлением оборудования (за</w:t>
      </w:r>
      <w:r w:rsidR="00BA625A" w:rsidRPr="00636931">
        <w:rPr>
          <w:rFonts w:ascii="Times New Roman" w:eastAsia="Times New Roman" w:hAnsi="Times New Roman" w:cs="Times New Roman"/>
          <w:sz w:val="24"/>
          <w:szCs w:val="24"/>
          <w:lang w:eastAsia="ru-RU"/>
        </w:rPr>
        <w:t xml:space="preserve">воды – изготовители, такие как </w:t>
      </w:r>
      <w:r w:rsidRPr="00636931">
        <w:rPr>
          <w:rFonts w:ascii="Times New Roman" w:eastAsia="Times New Roman" w:hAnsi="Times New Roman" w:cs="Times New Roman"/>
          <w:sz w:val="24"/>
          <w:szCs w:val="24"/>
          <w:lang w:eastAsia="ru-RU"/>
        </w:rPr>
        <w:t>ООО «Нефтемаш» (г. Сызрань), ОАО «Самарское ПРП» (г. Самара), ЗАО «Самарский завод «КВОиТ» (г. Самара), надзор</w:t>
      </w:r>
      <w:proofErr w:type="gramEnd"/>
      <w:r w:rsidRPr="00636931">
        <w:rPr>
          <w:rFonts w:ascii="Times New Roman" w:eastAsia="Times New Roman" w:hAnsi="Times New Roman" w:cs="Times New Roman"/>
          <w:sz w:val="24"/>
          <w:szCs w:val="24"/>
          <w:lang w:eastAsia="ru-RU"/>
        </w:rPr>
        <w:t xml:space="preserve"> за наполн</w:t>
      </w:r>
      <w:r w:rsidR="00BA625A" w:rsidRPr="00636931">
        <w:rPr>
          <w:rFonts w:ascii="Times New Roman" w:eastAsia="Times New Roman" w:hAnsi="Times New Roman" w:cs="Times New Roman"/>
          <w:sz w:val="24"/>
          <w:szCs w:val="24"/>
          <w:lang w:eastAsia="ru-RU"/>
        </w:rPr>
        <w:t xml:space="preserve">ительными станциями и пунктами освидетельствования баллонов. Под контролем находятся </w:t>
      </w:r>
      <w:r w:rsidRPr="00636931">
        <w:rPr>
          <w:rFonts w:ascii="Times New Roman" w:eastAsia="Times New Roman" w:hAnsi="Times New Roman" w:cs="Times New Roman"/>
          <w:sz w:val="24"/>
          <w:szCs w:val="24"/>
          <w:lang w:eastAsia="ru-RU"/>
        </w:rPr>
        <w:t>471 предприятие эксплуатирующие ОПО, в т. ч. такие крупные, как ОАО «Волжская ТГК», ООО «Газпром трансгаз Самара», ОАО «Алкоа СМЗ», ОАО «АВТОВАЗ», ОАО «Тольяттинский завод т</w:t>
      </w:r>
      <w:r w:rsidR="001F7FB5" w:rsidRPr="00636931">
        <w:rPr>
          <w:rFonts w:ascii="Times New Roman" w:eastAsia="Times New Roman" w:hAnsi="Times New Roman" w:cs="Times New Roman"/>
          <w:sz w:val="24"/>
          <w:szCs w:val="24"/>
          <w:lang w:eastAsia="ru-RU"/>
        </w:rPr>
        <w:t>ехнологического оснащения», ОАО </w:t>
      </w:r>
      <w:r w:rsidRPr="00636931">
        <w:rPr>
          <w:rFonts w:ascii="Times New Roman" w:eastAsia="Times New Roman" w:hAnsi="Times New Roman" w:cs="Times New Roman"/>
          <w:sz w:val="24"/>
          <w:szCs w:val="24"/>
          <w:lang w:eastAsia="ru-RU"/>
        </w:rPr>
        <w:t>«Жигулевская ГЭС», ЗАО «</w:t>
      </w:r>
      <w:proofErr w:type="gramStart"/>
      <w:r w:rsidRPr="00636931">
        <w:rPr>
          <w:rFonts w:ascii="Times New Roman" w:eastAsia="Times New Roman" w:hAnsi="Times New Roman" w:cs="Times New Roman"/>
          <w:sz w:val="24"/>
          <w:szCs w:val="24"/>
          <w:lang w:eastAsia="ru-RU"/>
        </w:rPr>
        <w:t>СВ</w:t>
      </w:r>
      <w:proofErr w:type="gramEnd"/>
      <w:r w:rsidRPr="00636931">
        <w:rPr>
          <w:rFonts w:ascii="Times New Roman" w:eastAsia="Times New Roman" w:hAnsi="Times New Roman" w:cs="Times New Roman"/>
          <w:sz w:val="24"/>
          <w:szCs w:val="24"/>
          <w:lang w:eastAsia="ru-RU"/>
        </w:rPr>
        <w:t xml:space="preserve"> - Поволжское», </w:t>
      </w:r>
      <w:r w:rsidR="001F7FB5" w:rsidRPr="00636931">
        <w:rPr>
          <w:rFonts w:ascii="Times New Roman" w:eastAsia="Times New Roman" w:hAnsi="Times New Roman" w:cs="Times New Roman"/>
          <w:sz w:val="24"/>
          <w:szCs w:val="24"/>
          <w:lang w:eastAsia="ru-RU"/>
        </w:rPr>
        <w:t>ОАО «Волгоцеммаш», ОАО </w:t>
      </w:r>
      <w:r w:rsidRPr="00636931">
        <w:rPr>
          <w:rFonts w:ascii="Times New Roman" w:eastAsia="Times New Roman" w:hAnsi="Times New Roman" w:cs="Times New Roman"/>
          <w:sz w:val="24"/>
          <w:szCs w:val="24"/>
          <w:lang w:eastAsia="ru-RU"/>
        </w:rPr>
        <w:t xml:space="preserve">«Тольяттиазот», ОАО «КуйбышевАзот», ООО «Волжские коммунальные системы» и др. </w:t>
      </w:r>
    </w:p>
    <w:p w:rsidR="009F01E7" w:rsidRPr="00636931" w:rsidRDefault="009F01E7" w:rsidP="009F01E7">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Значительная часть подконтрольных организаций являются малыми и имеют от одного до трех технических устройств. </w:t>
      </w:r>
    </w:p>
    <w:p w:rsidR="009F01E7" w:rsidRPr="00636931" w:rsidRDefault="009F01E7" w:rsidP="009F01E7">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Инспекторами Ульяновского отдела осуществляется надзор за соблюдением требований</w:t>
      </w:r>
      <w:r w:rsidR="001F7FB5" w:rsidRPr="00636931">
        <w:rPr>
          <w:rFonts w:ascii="Times New Roman" w:eastAsia="Times New Roman" w:hAnsi="Times New Roman" w:cs="Times New Roman"/>
          <w:sz w:val="24"/>
          <w:szCs w:val="24"/>
          <w:lang w:eastAsia="ru-RU"/>
        </w:rPr>
        <w:t xml:space="preserve"> промышленной безопасности </w:t>
      </w:r>
      <w:r w:rsidR="00BA625A" w:rsidRPr="00636931">
        <w:rPr>
          <w:rFonts w:ascii="Times New Roman" w:eastAsia="Times New Roman" w:hAnsi="Times New Roman" w:cs="Times New Roman"/>
          <w:sz w:val="24"/>
          <w:szCs w:val="24"/>
          <w:lang w:eastAsia="ru-RU"/>
        </w:rPr>
        <w:t>при эксплуатации</w:t>
      </w:r>
      <w:r w:rsidRPr="00636931">
        <w:rPr>
          <w:rFonts w:ascii="Times New Roman" w:eastAsia="Times New Roman" w:hAnsi="Times New Roman" w:cs="Times New Roman"/>
          <w:sz w:val="24"/>
          <w:szCs w:val="24"/>
          <w:lang w:eastAsia="ru-RU"/>
        </w:rPr>
        <w:t xml:space="preserve"> паровых котл</w:t>
      </w:r>
      <w:r w:rsidR="001F7FB5" w:rsidRPr="00636931">
        <w:rPr>
          <w:rFonts w:ascii="Times New Roman" w:eastAsia="Times New Roman" w:hAnsi="Times New Roman" w:cs="Times New Roman"/>
          <w:sz w:val="24"/>
          <w:szCs w:val="24"/>
          <w:lang w:eastAsia="ru-RU"/>
        </w:rPr>
        <w:t xml:space="preserve">ов (давлением более 0,07 МПа), </w:t>
      </w:r>
      <w:r w:rsidRPr="00636931">
        <w:rPr>
          <w:rFonts w:ascii="Times New Roman" w:eastAsia="Times New Roman" w:hAnsi="Times New Roman" w:cs="Times New Roman"/>
          <w:sz w:val="24"/>
          <w:szCs w:val="24"/>
          <w:lang w:eastAsia="ru-RU"/>
        </w:rPr>
        <w:t>водогрейных котлов (температурой нагрева воды более 115°С), сосудов, работающих под давлением (более 0,07 МПа), трубопроводов пара и горячей воды, за изготовлением оборудования (ОАО «Димитровградхиммаш», ООО «Зинит-химмаш»), за наполнительными с</w:t>
      </w:r>
      <w:r w:rsidR="00BA625A" w:rsidRPr="00636931">
        <w:rPr>
          <w:rFonts w:ascii="Times New Roman" w:eastAsia="Times New Roman" w:hAnsi="Times New Roman" w:cs="Times New Roman"/>
          <w:sz w:val="24"/>
          <w:szCs w:val="24"/>
          <w:lang w:eastAsia="ru-RU"/>
        </w:rPr>
        <w:t>танциями и пунктами</w:t>
      </w:r>
      <w:r w:rsidRPr="00636931">
        <w:rPr>
          <w:rFonts w:ascii="Times New Roman" w:eastAsia="Times New Roman" w:hAnsi="Times New Roman" w:cs="Times New Roman"/>
          <w:sz w:val="24"/>
          <w:szCs w:val="24"/>
          <w:lang w:eastAsia="ru-RU"/>
        </w:rPr>
        <w:t xml:space="preserve"> освидетельствования баллонов.</w:t>
      </w:r>
      <w:proofErr w:type="gramEnd"/>
      <w:r w:rsidRPr="00636931">
        <w:rPr>
          <w:rFonts w:ascii="Times New Roman" w:eastAsia="Times New Roman" w:hAnsi="Times New Roman" w:cs="Times New Roman"/>
          <w:sz w:val="24"/>
          <w:szCs w:val="24"/>
          <w:lang w:eastAsia="ru-RU"/>
        </w:rPr>
        <w:t xml:space="preserve"> Под контролем находятся 206 предприятий, эксплуатирующих объекты котлонадзора в т. ч. таких крупных, как ОАО «Ульяновский автомобильный завод», ЗАО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w:t>
      </w:r>
    </w:p>
    <w:p w:rsidR="00AB1371" w:rsidRPr="00636931" w:rsidRDefault="009F01E7" w:rsidP="009F01E7">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последнее время наблюдается тенденция к уменьшению количества устанавливаемого на производстве оборудования отечественного производителя в котельных и компрессорных, что связано со значительным отставанием по сравнению с ин</w:t>
      </w:r>
      <w:r w:rsidR="001F7FB5" w:rsidRPr="00636931">
        <w:rPr>
          <w:rFonts w:ascii="Times New Roman" w:eastAsia="Times New Roman" w:hAnsi="Times New Roman" w:cs="Times New Roman"/>
          <w:sz w:val="24"/>
          <w:szCs w:val="24"/>
          <w:lang w:eastAsia="ru-RU"/>
        </w:rPr>
        <w:t xml:space="preserve">остранными фирмами по качеству </w:t>
      </w:r>
      <w:r w:rsidRPr="00636931">
        <w:rPr>
          <w:rFonts w:ascii="Times New Roman" w:eastAsia="Times New Roman" w:hAnsi="Times New Roman" w:cs="Times New Roman"/>
          <w:sz w:val="24"/>
          <w:szCs w:val="24"/>
          <w:lang w:eastAsia="ru-RU"/>
        </w:rPr>
        <w:t>производимой продукции, а также по уровню оснащенности совр</w:t>
      </w:r>
      <w:r w:rsidR="00BA625A" w:rsidRPr="00636931">
        <w:rPr>
          <w:rFonts w:ascii="Times New Roman" w:eastAsia="Times New Roman" w:hAnsi="Times New Roman" w:cs="Times New Roman"/>
          <w:sz w:val="24"/>
          <w:szCs w:val="24"/>
          <w:lang w:eastAsia="ru-RU"/>
        </w:rPr>
        <w:t>еменными приборами безопасности</w:t>
      </w:r>
      <w:r w:rsidRPr="00636931">
        <w:rPr>
          <w:rFonts w:ascii="Times New Roman" w:eastAsia="Times New Roman" w:hAnsi="Times New Roman" w:cs="Times New Roman"/>
          <w:sz w:val="24"/>
          <w:szCs w:val="24"/>
          <w:lang w:eastAsia="ru-RU"/>
        </w:rPr>
        <w:t xml:space="preserve"> и автоматики</w:t>
      </w:r>
      <w:r w:rsidR="00AB1371" w:rsidRPr="00636931">
        <w:rPr>
          <w:rFonts w:ascii="Times New Roman" w:eastAsia="Times New Roman" w:hAnsi="Times New Roman" w:cs="Times New Roman"/>
          <w:sz w:val="24"/>
          <w:szCs w:val="24"/>
          <w:lang w:eastAsia="ru-RU"/>
        </w:rPr>
        <w:t xml:space="preserve">. </w:t>
      </w: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4882"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2982"/>
        <w:gridCol w:w="2981"/>
      </w:tblGrid>
      <w:tr w:rsidR="001F7FB5" w:rsidRPr="00636931" w:rsidTr="007B28E0">
        <w:trPr>
          <w:jc w:val="center"/>
        </w:trPr>
        <w:tc>
          <w:tcPr>
            <w:tcW w:w="1901"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Показатель</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2018 года</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2019 года</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sz w:val="24"/>
                <w:szCs w:val="24"/>
              </w:rPr>
              <w:t>Аварий</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sz w:val="24"/>
                <w:szCs w:val="24"/>
              </w:rPr>
            </w:pPr>
            <w:r w:rsidRPr="00636931">
              <w:rPr>
                <w:rFonts w:ascii="Times New Roman" w:hAnsi="Times New Roman" w:cs="Times New Roman"/>
                <w:sz w:val="24"/>
                <w:szCs w:val="24"/>
              </w:rPr>
              <w:t>Суммарный материальный ущерб, руб.</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sz w:val="24"/>
                <w:szCs w:val="24"/>
              </w:rPr>
              <w:t>Инцидентов</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jc w:val="center"/>
              <w:rPr>
                <w:rFonts w:ascii="Times New Roman" w:hAnsi="Times New Roman" w:cs="Times New Roman"/>
                <w:sz w:val="24"/>
                <w:szCs w:val="24"/>
              </w:rPr>
            </w:pPr>
            <w:r w:rsidRPr="00636931">
              <w:rPr>
                <w:rFonts w:ascii="Times New Roman" w:hAnsi="Times New Roman" w:cs="Times New Roman"/>
                <w:sz w:val="24"/>
                <w:szCs w:val="24"/>
              </w:rPr>
              <w:t>Несчастных случаев, в том числе</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sz w:val="24"/>
                <w:szCs w:val="24"/>
              </w:rPr>
              <w:t>тяжелых</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lang w:val="en-US"/>
              </w:rPr>
            </w:pPr>
            <w:r w:rsidRPr="00636931">
              <w:rPr>
                <w:rFonts w:ascii="Times New Roman" w:hAnsi="Times New Roman" w:cs="Times New Roman"/>
                <w:bCs/>
                <w:sz w:val="24"/>
                <w:szCs w:val="24"/>
                <w:lang w:val="en-US"/>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sz w:val="24"/>
                <w:szCs w:val="24"/>
              </w:rPr>
              <w:t>смертельных</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1901" w:type="pct"/>
            <w:vAlign w:val="center"/>
          </w:tcPr>
          <w:p w:rsidR="001F7FB5" w:rsidRPr="00636931" w:rsidRDefault="001F7FB5" w:rsidP="001F7FB5">
            <w:pPr>
              <w:spacing w:after="0" w:line="240" w:lineRule="auto"/>
              <w:ind w:right="28"/>
              <w:rPr>
                <w:rFonts w:ascii="Times New Roman" w:hAnsi="Times New Roman" w:cs="Times New Roman"/>
                <w:sz w:val="24"/>
                <w:szCs w:val="24"/>
              </w:rPr>
            </w:pPr>
            <w:r w:rsidRPr="00636931">
              <w:rPr>
                <w:rFonts w:ascii="Times New Roman" w:hAnsi="Times New Roman" w:cs="Times New Roman"/>
                <w:sz w:val="24"/>
                <w:szCs w:val="24"/>
              </w:rPr>
              <w:t>групповых</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1549" w:type="pc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bl>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За 6 месяцев 2019 года тенденции к увеличению количества инцидентов на опасных производственных объектах не зафиксировано.</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3. Сравнитель</w:t>
      </w:r>
      <w:r w:rsidR="001F7FB5" w:rsidRPr="00636931">
        <w:rPr>
          <w:rFonts w:ascii="Times New Roman" w:eastAsia="Times New Roman" w:hAnsi="Times New Roman" w:cs="Times New Roman"/>
          <w:i/>
          <w:sz w:val="24"/>
          <w:szCs w:val="24"/>
          <w:lang w:eastAsia="ru-RU"/>
        </w:rPr>
        <w:t>ный</w:t>
      </w:r>
      <w:r w:rsidRPr="00636931">
        <w:rPr>
          <w:rFonts w:ascii="Times New Roman" w:eastAsia="Times New Roman" w:hAnsi="Times New Roman" w:cs="Times New Roman"/>
          <w:i/>
          <w:sz w:val="24"/>
          <w:szCs w:val="24"/>
          <w:lang w:eastAsia="ru-RU"/>
        </w:rPr>
        <w:t xml:space="preserve"> анализ распределения аварий по вида</w:t>
      </w:r>
      <w:r w:rsidR="001F7FB5" w:rsidRPr="00636931">
        <w:rPr>
          <w:rFonts w:ascii="Times New Roman" w:eastAsia="Times New Roman" w:hAnsi="Times New Roman" w:cs="Times New Roman"/>
          <w:i/>
          <w:sz w:val="24"/>
          <w:szCs w:val="24"/>
          <w:lang w:eastAsia="ru-RU"/>
        </w:rPr>
        <w:t>м аварий с описанием тенденций.</w:t>
      </w:r>
    </w:p>
    <w:tbl>
      <w:tblPr>
        <w:tblW w:w="1006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171"/>
        <w:gridCol w:w="2562"/>
        <w:gridCol w:w="2568"/>
      </w:tblGrid>
      <w:tr w:rsidR="001F7FB5" w:rsidRPr="00636931" w:rsidTr="007B28E0">
        <w:trPr>
          <w:jc w:val="center"/>
        </w:trPr>
        <w:tc>
          <w:tcPr>
            <w:tcW w:w="763" w:type="dxa"/>
            <w:vMerge w:val="restart"/>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p w:rsidR="001F7FB5" w:rsidRPr="00636931" w:rsidRDefault="001F7FB5" w:rsidP="001F7FB5">
            <w:pPr>
              <w:spacing w:after="0" w:line="240" w:lineRule="auto"/>
              <w:ind w:right="28"/>
              <w:jc w:val="center"/>
              <w:rPr>
                <w:rFonts w:ascii="Times New Roman" w:hAnsi="Times New Roman" w:cs="Times New Roman"/>
                <w:bCs/>
                <w:sz w:val="24"/>
                <w:szCs w:val="24"/>
              </w:rPr>
            </w:pPr>
            <w:proofErr w:type="gramStart"/>
            <w:r w:rsidRPr="00636931">
              <w:rPr>
                <w:rFonts w:ascii="Times New Roman" w:hAnsi="Times New Roman" w:cs="Times New Roman"/>
                <w:bCs/>
                <w:sz w:val="24"/>
                <w:szCs w:val="24"/>
              </w:rPr>
              <w:t>п</w:t>
            </w:r>
            <w:proofErr w:type="gramEnd"/>
            <w:r w:rsidRPr="00636931">
              <w:rPr>
                <w:rFonts w:ascii="Times New Roman" w:hAnsi="Times New Roman" w:cs="Times New Roman"/>
                <w:bCs/>
                <w:sz w:val="24"/>
                <w:szCs w:val="24"/>
              </w:rPr>
              <w:t>/п</w:t>
            </w:r>
          </w:p>
        </w:tc>
        <w:tc>
          <w:tcPr>
            <w:tcW w:w="4171" w:type="dxa"/>
            <w:vMerge w:val="restart"/>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Виды аварий</w:t>
            </w:r>
          </w:p>
        </w:tc>
        <w:tc>
          <w:tcPr>
            <w:tcW w:w="5130" w:type="dxa"/>
            <w:gridSpan w:val="2"/>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Число аварий</w:t>
            </w:r>
          </w:p>
        </w:tc>
      </w:tr>
      <w:tr w:rsidR="001F7FB5" w:rsidRPr="00636931" w:rsidTr="007B28E0">
        <w:trPr>
          <w:jc w:val="center"/>
        </w:trPr>
        <w:tc>
          <w:tcPr>
            <w:tcW w:w="763" w:type="dxa"/>
            <w:vMerge/>
          </w:tcPr>
          <w:p w:rsidR="001F7FB5" w:rsidRPr="00636931" w:rsidRDefault="001F7FB5" w:rsidP="001F7FB5">
            <w:pPr>
              <w:spacing w:after="0" w:line="240" w:lineRule="auto"/>
              <w:ind w:right="28"/>
              <w:jc w:val="center"/>
              <w:rPr>
                <w:rFonts w:ascii="Times New Roman" w:hAnsi="Times New Roman" w:cs="Times New Roman"/>
                <w:bCs/>
                <w:sz w:val="24"/>
                <w:szCs w:val="24"/>
              </w:rPr>
            </w:pPr>
          </w:p>
        </w:tc>
        <w:tc>
          <w:tcPr>
            <w:tcW w:w="4171" w:type="dxa"/>
            <w:vMerge/>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p>
        </w:tc>
        <w:tc>
          <w:tcPr>
            <w:tcW w:w="2562"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2018 года</w:t>
            </w:r>
          </w:p>
        </w:tc>
        <w:tc>
          <w:tcPr>
            <w:tcW w:w="2568"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2019 года</w:t>
            </w:r>
          </w:p>
        </w:tc>
      </w:tr>
      <w:tr w:rsidR="001F7FB5" w:rsidRPr="00636931" w:rsidTr="007B28E0">
        <w:trPr>
          <w:jc w:val="center"/>
        </w:trPr>
        <w:tc>
          <w:tcPr>
            <w:tcW w:w="763"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w:t>
            </w:r>
          </w:p>
        </w:tc>
        <w:tc>
          <w:tcPr>
            <w:tcW w:w="4171"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Взрыв</w:t>
            </w:r>
          </w:p>
        </w:tc>
        <w:tc>
          <w:tcPr>
            <w:tcW w:w="2562"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68"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763"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2</w:t>
            </w:r>
          </w:p>
        </w:tc>
        <w:tc>
          <w:tcPr>
            <w:tcW w:w="4171"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Пожар</w:t>
            </w:r>
          </w:p>
        </w:tc>
        <w:tc>
          <w:tcPr>
            <w:tcW w:w="2562"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68"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763"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3</w:t>
            </w:r>
          </w:p>
        </w:tc>
        <w:tc>
          <w:tcPr>
            <w:tcW w:w="4171"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Выброс опасных веществ</w:t>
            </w:r>
          </w:p>
        </w:tc>
        <w:tc>
          <w:tcPr>
            <w:tcW w:w="2562"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68"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r w:rsidR="001F7FB5" w:rsidRPr="00636931" w:rsidTr="007B28E0">
        <w:trPr>
          <w:jc w:val="center"/>
        </w:trPr>
        <w:tc>
          <w:tcPr>
            <w:tcW w:w="763"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4</w:t>
            </w:r>
          </w:p>
        </w:tc>
        <w:tc>
          <w:tcPr>
            <w:tcW w:w="4171"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Иные виды</w:t>
            </w:r>
          </w:p>
        </w:tc>
        <w:tc>
          <w:tcPr>
            <w:tcW w:w="2562"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68" w:type="dxa"/>
            <w:vAlign w:val="center"/>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r>
    </w:tbl>
    <w:p w:rsidR="001F7FB5" w:rsidRPr="00636931" w:rsidRDefault="001F7FB5" w:rsidP="008A3525">
      <w:pPr>
        <w:tabs>
          <w:tab w:val="left" w:pos="5760"/>
        </w:tabs>
        <w:spacing w:after="0" w:line="240" w:lineRule="auto"/>
        <w:ind w:right="27" w:firstLine="709"/>
        <w:jc w:val="both"/>
        <w:rPr>
          <w:rFonts w:ascii="Times New Roman" w:eastAsia="Times New Roman" w:hAnsi="Times New Roman" w:cs="Times New Roman"/>
          <w:sz w:val="24"/>
          <w:szCs w:val="24"/>
          <w:lang w:eastAsia="ru-RU"/>
        </w:rPr>
      </w:pP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2019 г. на подконтрольных отделам опасных производственных объектах аварий не зафиксировано.</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u w:val="single"/>
          <w:lang w:eastAsia="ru-RU"/>
        </w:rPr>
        <w:t>Тенденция</w:t>
      </w:r>
      <w:r w:rsidRPr="00636931">
        <w:rPr>
          <w:rFonts w:ascii="Times New Roman" w:eastAsia="Times New Roman" w:hAnsi="Times New Roman" w:cs="Times New Roman"/>
          <w:b/>
          <w:sz w:val="24"/>
          <w:szCs w:val="24"/>
          <w:lang w:eastAsia="ru-RU"/>
        </w:rPr>
        <w:t xml:space="preserve">: уровень аварийности при эксплуатации оборудования, работающего под давлением, в сравнении с аналогичным периодом 2018 года не изменился. </w:t>
      </w:r>
    </w:p>
    <w:p w:rsidR="00AB1371" w:rsidRPr="00636931" w:rsidRDefault="00AB1371" w:rsidP="008A3525">
      <w:pPr>
        <w:tabs>
          <w:tab w:val="num" w:pos="0"/>
        </w:tabs>
        <w:spacing w:after="0" w:line="240" w:lineRule="auto"/>
        <w:ind w:right="27"/>
        <w:jc w:val="both"/>
        <w:rPr>
          <w:rFonts w:ascii="Times New Roman" w:eastAsia="Times New Roman" w:hAnsi="Times New Roman" w:cs="Times New Roman"/>
          <w:i/>
          <w:sz w:val="24"/>
          <w:szCs w:val="24"/>
          <w:lang w:eastAsia="ru-RU"/>
        </w:rPr>
      </w:pP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4. Сравнительный анализ распределения несчастных случаев со смертельным исходом по травмирующим факторам с описанием тенденций.</w:t>
      </w:r>
    </w:p>
    <w:tbl>
      <w:tblPr>
        <w:tblW w:w="10064"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985"/>
        <w:gridCol w:w="2551"/>
        <w:gridCol w:w="992"/>
      </w:tblGrid>
      <w:tr w:rsidR="001F7FB5" w:rsidRPr="00636931" w:rsidTr="007B28E0">
        <w:trPr>
          <w:jc w:val="center"/>
        </w:trPr>
        <w:tc>
          <w:tcPr>
            <w:tcW w:w="851" w:type="dxa"/>
            <w:vMerge w:val="restart"/>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 xml:space="preserve">№ </w:t>
            </w:r>
            <w:proofErr w:type="gramStart"/>
            <w:r w:rsidRPr="00636931">
              <w:rPr>
                <w:rFonts w:ascii="Times New Roman" w:hAnsi="Times New Roman" w:cs="Times New Roman"/>
                <w:bCs/>
                <w:sz w:val="24"/>
                <w:szCs w:val="24"/>
              </w:rPr>
              <w:t>п</w:t>
            </w:r>
            <w:proofErr w:type="gramEnd"/>
            <w:r w:rsidRPr="00636931">
              <w:rPr>
                <w:rFonts w:ascii="Times New Roman" w:hAnsi="Times New Roman" w:cs="Times New Roman"/>
                <w:bCs/>
                <w:sz w:val="24"/>
                <w:szCs w:val="24"/>
              </w:rPr>
              <w:t>/п</w:t>
            </w:r>
          </w:p>
        </w:tc>
        <w:tc>
          <w:tcPr>
            <w:tcW w:w="3685" w:type="dxa"/>
            <w:vMerge w:val="restart"/>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Травмирующие факторы</w:t>
            </w:r>
          </w:p>
        </w:tc>
        <w:tc>
          <w:tcPr>
            <w:tcW w:w="4536" w:type="dxa"/>
            <w:gridSpan w:val="2"/>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Число несчастных случаев со смертельным исходом</w:t>
            </w:r>
          </w:p>
        </w:tc>
        <w:tc>
          <w:tcPr>
            <w:tcW w:w="992" w:type="dxa"/>
            <w:vMerge w:val="restart"/>
          </w:tcPr>
          <w:p w:rsidR="001F7FB5" w:rsidRPr="00636931" w:rsidRDefault="001F7FB5" w:rsidP="001F7FB5">
            <w:pPr>
              <w:spacing w:after="0" w:line="240" w:lineRule="auto"/>
              <w:ind w:right="28" w:firstLine="709"/>
              <w:jc w:val="center"/>
              <w:rPr>
                <w:rFonts w:ascii="Times New Roman" w:hAnsi="Times New Roman" w:cs="Times New Roman"/>
                <w:bCs/>
                <w:sz w:val="24"/>
                <w:szCs w:val="24"/>
              </w:rPr>
            </w:pPr>
          </w:p>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p w:rsidR="001F7FB5" w:rsidRPr="00636931" w:rsidRDefault="001F7FB5" w:rsidP="001F7FB5">
            <w:pPr>
              <w:spacing w:after="0" w:line="240" w:lineRule="auto"/>
              <w:ind w:right="28" w:firstLine="709"/>
              <w:jc w:val="center"/>
              <w:rPr>
                <w:rFonts w:ascii="Times New Roman" w:hAnsi="Times New Roman" w:cs="Times New Roman"/>
                <w:bCs/>
                <w:sz w:val="24"/>
                <w:szCs w:val="24"/>
              </w:rPr>
            </w:pPr>
          </w:p>
        </w:tc>
      </w:tr>
      <w:tr w:rsidR="001F7FB5" w:rsidRPr="00636931" w:rsidTr="007B28E0">
        <w:trPr>
          <w:jc w:val="center"/>
        </w:trPr>
        <w:tc>
          <w:tcPr>
            <w:tcW w:w="851" w:type="dxa"/>
            <w:vMerge/>
          </w:tcPr>
          <w:p w:rsidR="001F7FB5" w:rsidRPr="00636931" w:rsidRDefault="001F7FB5" w:rsidP="001F7FB5">
            <w:pPr>
              <w:spacing w:after="0" w:line="240" w:lineRule="auto"/>
              <w:ind w:right="28"/>
              <w:jc w:val="center"/>
              <w:rPr>
                <w:rFonts w:ascii="Times New Roman" w:hAnsi="Times New Roman" w:cs="Times New Roman"/>
                <w:bCs/>
                <w:sz w:val="24"/>
                <w:szCs w:val="24"/>
              </w:rPr>
            </w:pPr>
          </w:p>
        </w:tc>
        <w:tc>
          <w:tcPr>
            <w:tcW w:w="3685" w:type="dxa"/>
            <w:vMerge/>
          </w:tcPr>
          <w:p w:rsidR="001F7FB5" w:rsidRPr="00636931" w:rsidRDefault="001F7FB5" w:rsidP="001F7FB5">
            <w:pPr>
              <w:spacing w:after="0" w:line="240" w:lineRule="auto"/>
              <w:ind w:right="28"/>
              <w:jc w:val="center"/>
              <w:rPr>
                <w:rFonts w:ascii="Times New Roman" w:hAnsi="Times New Roman" w:cs="Times New Roman"/>
                <w:bCs/>
                <w:sz w:val="24"/>
                <w:szCs w:val="24"/>
              </w:rPr>
            </w:pPr>
          </w:p>
        </w:tc>
        <w:tc>
          <w:tcPr>
            <w:tcW w:w="1985" w:type="dxa"/>
            <w:vAlign w:val="center"/>
          </w:tcPr>
          <w:p w:rsidR="001F7FB5" w:rsidRPr="00636931" w:rsidRDefault="001F7FB5" w:rsidP="00172E9A">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2018</w:t>
            </w:r>
            <w:r w:rsidR="00E74BC4" w:rsidRPr="00636931">
              <w:rPr>
                <w:rFonts w:ascii="Times New Roman" w:hAnsi="Times New Roman" w:cs="Times New Roman"/>
                <w:bCs/>
                <w:sz w:val="24"/>
                <w:szCs w:val="24"/>
              </w:rPr>
              <w:t xml:space="preserve"> </w:t>
            </w:r>
            <w:r w:rsidRPr="00636931">
              <w:rPr>
                <w:rFonts w:ascii="Times New Roman" w:hAnsi="Times New Roman" w:cs="Times New Roman"/>
                <w:bCs/>
                <w:sz w:val="24"/>
                <w:szCs w:val="24"/>
              </w:rPr>
              <w:t>г.</w:t>
            </w:r>
          </w:p>
        </w:tc>
        <w:tc>
          <w:tcPr>
            <w:tcW w:w="2551" w:type="dxa"/>
            <w:vAlign w:val="center"/>
          </w:tcPr>
          <w:p w:rsidR="001F7FB5" w:rsidRPr="00636931" w:rsidRDefault="001F7FB5" w:rsidP="00172E9A">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12 мес. 2019</w:t>
            </w:r>
            <w:r w:rsidR="00172E9A" w:rsidRPr="00636931">
              <w:rPr>
                <w:rFonts w:ascii="Times New Roman" w:hAnsi="Times New Roman" w:cs="Times New Roman"/>
                <w:bCs/>
                <w:sz w:val="24"/>
                <w:szCs w:val="24"/>
              </w:rPr>
              <w:t xml:space="preserve"> </w:t>
            </w:r>
            <w:r w:rsidRPr="00636931">
              <w:rPr>
                <w:rFonts w:ascii="Times New Roman" w:hAnsi="Times New Roman" w:cs="Times New Roman"/>
                <w:bCs/>
                <w:sz w:val="24"/>
                <w:szCs w:val="24"/>
              </w:rPr>
              <w:t>г.</w:t>
            </w:r>
          </w:p>
        </w:tc>
        <w:tc>
          <w:tcPr>
            <w:tcW w:w="992" w:type="dxa"/>
            <w:vMerge/>
          </w:tcPr>
          <w:p w:rsidR="001F7FB5" w:rsidRPr="00636931" w:rsidRDefault="001F7FB5" w:rsidP="001F7FB5">
            <w:pPr>
              <w:spacing w:after="0" w:line="240" w:lineRule="auto"/>
              <w:ind w:right="28"/>
              <w:jc w:val="center"/>
              <w:rPr>
                <w:rFonts w:ascii="Times New Roman" w:hAnsi="Times New Roman" w:cs="Times New Roman"/>
                <w:bCs/>
                <w:sz w:val="24"/>
                <w:szCs w:val="24"/>
              </w:rPr>
            </w:pPr>
          </w:p>
        </w:tc>
      </w:tr>
      <w:tr w:rsidR="001F7FB5" w:rsidRPr="00636931" w:rsidTr="007B28E0">
        <w:trPr>
          <w:jc w:val="center"/>
        </w:trPr>
        <w:tc>
          <w:tcPr>
            <w:tcW w:w="8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1</w:t>
            </w:r>
          </w:p>
        </w:tc>
        <w:tc>
          <w:tcPr>
            <w:tcW w:w="3685" w:type="dxa"/>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bCs/>
                <w:sz w:val="24"/>
                <w:szCs w:val="24"/>
              </w:rPr>
              <w:t>Взрывная волна</w:t>
            </w:r>
          </w:p>
        </w:tc>
        <w:tc>
          <w:tcPr>
            <w:tcW w:w="1985"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992"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tc>
      </w:tr>
      <w:tr w:rsidR="001F7FB5" w:rsidRPr="00636931" w:rsidTr="007B28E0">
        <w:trPr>
          <w:jc w:val="center"/>
        </w:trPr>
        <w:tc>
          <w:tcPr>
            <w:tcW w:w="8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2</w:t>
            </w:r>
          </w:p>
        </w:tc>
        <w:tc>
          <w:tcPr>
            <w:tcW w:w="3685" w:type="dxa"/>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bCs/>
                <w:sz w:val="24"/>
                <w:szCs w:val="24"/>
              </w:rPr>
              <w:t>Термическое воздействие</w:t>
            </w:r>
          </w:p>
        </w:tc>
        <w:tc>
          <w:tcPr>
            <w:tcW w:w="1985"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992"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tc>
      </w:tr>
      <w:tr w:rsidR="001F7FB5" w:rsidRPr="00636931" w:rsidTr="007B28E0">
        <w:trPr>
          <w:jc w:val="center"/>
        </w:trPr>
        <w:tc>
          <w:tcPr>
            <w:tcW w:w="8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3</w:t>
            </w:r>
          </w:p>
        </w:tc>
        <w:tc>
          <w:tcPr>
            <w:tcW w:w="3685" w:type="dxa"/>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bCs/>
                <w:sz w:val="24"/>
                <w:szCs w:val="24"/>
              </w:rPr>
              <w:t>Высота</w:t>
            </w:r>
          </w:p>
        </w:tc>
        <w:tc>
          <w:tcPr>
            <w:tcW w:w="1985"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992"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tc>
      </w:tr>
      <w:tr w:rsidR="001F7FB5" w:rsidRPr="00636931" w:rsidTr="007B28E0">
        <w:trPr>
          <w:jc w:val="center"/>
        </w:trPr>
        <w:tc>
          <w:tcPr>
            <w:tcW w:w="8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4</w:t>
            </w:r>
          </w:p>
        </w:tc>
        <w:tc>
          <w:tcPr>
            <w:tcW w:w="3685" w:type="dxa"/>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bCs/>
                <w:sz w:val="24"/>
                <w:szCs w:val="24"/>
              </w:rPr>
              <w:t>Разрушение технических устройств</w:t>
            </w:r>
          </w:p>
        </w:tc>
        <w:tc>
          <w:tcPr>
            <w:tcW w:w="1985"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992"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tc>
      </w:tr>
      <w:tr w:rsidR="001F7FB5" w:rsidRPr="00636931" w:rsidTr="007B28E0">
        <w:trPr>
          <w:jc w:val="center"/>
        </w:trPr>
        <w:tc>
          <w:tcPr>
            <w:tcW w:w="8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5</w:t>
            </w:r>
          </w:p>
        </w:tc>
        <w:tc>
          <w:tcPr>
            <w:tcW w:w="3685" w:type="dxa"/>
          </w:tcPr>
          <w:p w:rsidR="001F7FB5" w:rsidRPr="00636931" w:rsidRDefault="001F7FB5" w:rsidP="001F7FB5">
            <w:pPr>
              <w:spacing w:after="0" w:line="240" w:lineRule="auto"/>
              <w:ind w:right="28"/>
              <w:rPr>
                <w:rFonts w:ascii="Times New Roman" w:hAnsi="Times New Roman" w:cs="Times New Roman"/>
                <w:bCs/>
                <w:sz w:val="24"/>
                <w:szCs w:val="24"/>
              </w:rPr>
            </w:pPr>
            <w:r w:rsidRPr="00636931">
              <w:rPr>
                <w:rFonts w:ascii="Times New Roman" w:hAnsi="Times New Roman" w:cs="Times New Roman"/>
                <w:bCs/>
                <w:sz w:val="24"/>
                <w:szCs w:val="24"/>
              </w:rPr>
              <w:t>Иные</w:t>
            </w:r>
          </w:p>
        </w:tc>
        <w:tc>
          <w:tcPr>
            <w:tcW w:w="1985"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2551"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0</w:t>
            </w:r>
          </w:p>
        </w:tc>
        <w:tc>
          <w:tcPr>
            <w:tcW w:w="992" w:type="dxa"/>
          </w:tcPr>
          <w:p w:rsidR="001F7FB5" w:rsidRPr="00636931" w:rsidRDefault="001F7FB5" w:rsidP="001F7FB5">
            <w:pPr>
              <w:spacing w:after="0" w:line="240" w:lineRule="auto"/>
              <w:ind w:right="28"/>
              <w:jc w:val="center"/>
              <w:rPr>
                <w:rFonts w:ascii="Times New Roman" w:hAnsi="Times New Roman" w:cs="Times New Roman"/>
                <w:bCs/>
                <w:sz w:val="24"/>
                <w:szCs w:val="24"/>
              </w:rPr>
            </w:pPr>
            <w:r w:rsidRPr="00636931">
              <w:rPr>
                <w:rFonts w:ascii="Times New Roman" w:hAnsi="Times New Roman" w:cs="Times New Roman"/>
                <w:bCs/>
                <w:sz w:val="24"/>
                <w:szCs w:val="24"/>
              </w:rPr>
              <w:t>-</w:t>
            </w:r>
          </w:p>
        </w:tc>
      </w:tr>
    </w:tbl>
    <w:p w:rsidR="001F7FB5" w:rsidRPr="00636931" w:rsidRDefault="001F7FB5" w:rsidP="001F7FB5">
      <w:pPr>
        <w:tabs>
          <w:tab w:val="num" w:pos="0"/>
        </w:tabs>
        <w:spacing w:after="0" w:line="240" w:lineRule="auto"/>
        <w:ind w:right="27"/>
        <w:jc w:val="both"/>
        <w:rPr>
          <w:rFonts w:ascii="Times New Roman" w:eastAsia="Times New Roman" w:hAnsi="Times New Roman" w:cs="Times New Roman"/>
          <w:i/>
          <w:sz w:val="24"/>
          <w:szCs w:val="24"/>
          <w:lang w:eastAsia="ru-RU"/>
        </w:rPr>
      </w:pP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2019 г. на подконтрольных отделам опасных производственных объектах несчастных случаев со смертельным исходом по травмирующим факторам не зафиксировано.</w:t>
      </w:r>
    </w:p>
    <w:p w:rsidR="00FC1EA3" w:rsidRPr="00636931" w:rsidRDefault="001F7FB5" w:rsidP="001F7FB5">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u w:val="single"/>
          <w:lang w:eastAsia="ru-RU"/>
        </w:rPr>
        <w:t>Тенденции</w:t>
      </w:r>
      <w:r w:rsidRPr="00636931">
        <w:rPr>
          <w:rFonts w:ascii="Times New Roman" w:eastAsia="Times New Roman" w:hAnsi="Times New Roman" w:cs="Times New Roman"/>
          <w:b/>
          <w:sz w:val="24"/>
          <w:szCs w:val="24"/>
          <w:lang w:eastAsia="ru-RU"/>
        </w:rPr>
        <w:t>: уровень травматизма со смертельным исходом при эксплуатации оборудования, работающего под давлением, в сравнении с аналогичным периодом 2018года не изменился</w:t>
      </w:r>
      <w:r w:rsidR="00FC1EA3" w:rsidRPr="00636931">
        <w:rPr>
          <w:rFonts w:ascii="Times New Roman" w:eastAsia="Times New Roman" w:hAnsi="Times New Roman" w:cs="Times New Roman"/>
          <w:b/>
          <w:sz w:val="24"/>
          <w:szCs w:val="24"/>
          <w:lang w:eastAsia="ru-RU"/>
        </w:rPr>
        <w:t xml:space="preserve">. </w:t>
      </w:r>
    </w:p>
    <w:p w:rsidR="00FC1EA3" w:rsidRPr="00636931" w:rsidRDefault="00FC1EA3" w:rsidP="008A3525">
      <w:pPr>
        <w:tabs>
          <w:tab w:val="left" w:pos="5760"/>
        </w:tabs>
        <w:spacing w:after="0" w:line="240" w:lineRule="auto"/>
        <w:ind w:right="27" w:firstLine="709"/>
        <w:jc w:val="center"/>
        <w:rPr>
          <w:rFonts w:ascii="Times New Roman" w:eastAsia="Times New Roman" w:hAnsi="Times New Roman" w:cs="Times New Roman"/>
          <w:b/>
          <w:sz w:val="24"/>
          <w:szCs w:val="24"/>
          <w:lang w:eastAsia="ru-RU"/>
        </w:rPr>
      </w:pP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5.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FC1EA3"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2019</w:t>
      </w:r>
      <w:r w:rsidR="00E74BC4"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на подконтрольных отделам опасных производственных объектах аварий и групповых случаев не зафиксировано</w:t>
      </w:r>
      <w:r w:rsidR="00FC1EA3" w:rsidRPr="00636931">
        <w:rPr>
          <w:rFonts w:ascii="Times New Roman" w:eastAsia="Times New Roman" w:hAnsi="Times New Roman" w:cs="Times New Roman"/>
          <w:sz w:val="24"/>
          <w:szCs w:val="24"/>
          <w:lang w:eastAsia="ru-RU"/>
        </w:rPr>
        <w:t xml:space="preserve">. </w:t>
      </w:r>
    </w:p>
    <w:p w:rsidR="00FC1EA3" w:rsidRPr="00636931" w:rsidRDefault="00FC1EA3" w:rsidP="008A3525">
      <w:pPr>
        <w:tabs>
          <w:tab w:val="num" w:pos="0"/>
        </w:tabs>
        <w:spacing w:after="0" w:line="240" w:lineRule="auto"/>
        <w:ind w:right="27" w:firstLine="709"/>
        <w:jc w:val="both"/>
        <w:rPr>
          <w:rFonts w:ascii="Times New Roman" w:eastAsia="Times New Roman" w:hAnsi="Times New Roman" w:cs="Times New Roman"/>
          <w:bCs/>
          <w:sz w:val="24"/>
          <w:szCs w:val="24"/>
          <w:lang w:eastAsia="ru-RU"/>
        </w:rPr>
      </w:pP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6. Анализ обобщенных причин аварий и несчастных случаев со смертельным исходом.</w:t>
      </w:r>
    </w:p>
    <w:p w:rsidR="00FC1EA3"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отчетный период 2019 г. на подконтрольных отделам опасных производственных объектах аварий и несчастных случаев со смертельным исходом не зафиксировано</w:t>
      </w:r>
      <w:r w:rsidR="00FC1EA3" w:rsidRPr="00636931">
        <w:rPr>
          <w:rFonts w:ascii="Times New Roman" w:eastAsia="Times New Roman" w:hAnsi="Times New Roman" w:cs="Times New Roman"/>
          <w:sz w:val="24"/>
          <w:szCs w:val="24"/>
          <w:lang w:eastAsia="ru-RU"/>
        </w:rPr>
        <w:t>.</w:t>
      </w:r>
    </w:p>
    <w:p w:rsidR="00FC1EA3" w:rsidRPr="00636931" w:rsidRDefault="00FC1EA3" w:rsidP="00EA1B7C">
      <w:pPr>
        <w:tabs>
          <w:tab w:val="num" w:pos="0"/>
        </w:tabs>
        <w:spacing w:after="0" w:line="240" w:lineRule="auto"/>
        <w:ind w:right="27" w:firstLine="709"/>
        <w:jc w:val="both"/>
        <w:rPr>
          <w:rFonts w:ascii="Times New Roman" w:eastAsia="Times New Roman" w:hAnsi="Times New Roman" w:cs="Times New Roman"/>
          <w:i/>
          <w:sz w:val="24"/>
          <w:szCs w:val="24"/>
          <w:lang w:eastAsia="ru-RU"/>
        </w:rPr>
      </w:pPr>
    </w:p>
    <w:p w:rsidR="00FC1EA3" w:rsidRPr="00636931" w:rsidRDefault="00FC1EA3" w:rsidP="001F7FB5">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7. Анализ соблюдения законодательно установленных процедур регулирования промышленной безопасности (производственный </w:t>
      </w:r>
      <w:proofErr w:type="gramStart"/>
      <w:r w:rsidRPr="00636931">
        <w:rPr>
          <w:rFonts w:ascii="Times New Roman" w:eastAsia="Times New Roman" w:hAnsi="Times New Roman" w:cs="Times New Roman"/>
          <w:i/>
          <w:sz w:val="24"/>
          <w:szCs w:val="24"/>
          <w:lang w:eastAsia="ru-RU"/>
        </w:rPr>
        <w:t>контроль за</w:t>
      </w:r>
      <w:proofErr w:type="gramEnd"/>
      <w:r w:rsidRPr="00636931">
        <w:rPr>
          <w:rFonts w:ascii="Times New Roman" w:eastAsia="Times New Roman" w:hAnsi="Times New Roman" w:cs="Times New Roman"/>
          <w:i/>
          <w:sz w:val="24"/>
          <w:szCs w:val="24"/>
          <w:lang w:eastAsia="ru-RU"/>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Но наряду с этим, владельцами оборудования крайне медленными темпами проводится замена физически и морального изношенного оборудования.</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Во исполнение ст. 11 Федерального закона от 21 июля 1997г. № 116-ФЗ «О промышленной безопасности опасн</w:t>
      </w:r>
      <w:r w:rsidR="00504DBC" w:rsidRPr="00636931">
        <w:rPr>
          <w:rFonts w:ascii="Times New Roman" w:eastAsia="Times New Roman" w:hAnsi="Times New Roman" w:cs="Times New Roman"/>
          <w:sz w:val="24"/>
          <w:szCs w:val="24"/>
          <w:lang w:eastAsia="ru-RU"/>
        </w:rPr>
        <w:t>ых производственных объектов» и</w:t>
      </w:r>
      <w:r w:rsidRPr="00636931">
        <w:rPr>
          <w:rFonts w:ascii="Times New Roman" w:eastAsia="Times New Roman" w:hAnsi="Times New Roman" w:cs="Times New Roman"/>
          <w:sz w:val="24"/>
          <w:szCs w:val="24"/>
          <w:lang w:eastAsia="ru-RU"/>
        </w:rPr>
        <w:t xml:space="preserve"> «Правил организации и осуществления производственного контроля за соблюдением требований промышленной безопасности на опасном производс</w:t>
      </w:r>
      <w:r w:rsidR="00BA625A" w:rsidRPr="00636931">
        <w:rPr>
          <w:rFonts w:ascii="Times New Roman" w:eastAsia="Times New Roman" w:hAnsi="Times New Roman" w:cs="Times New Roman"/>
          <w:sz w:val="24"/>
          <w:szCs w:val="24"/>
          <w:lang w:eastAsia="ru-RU"/>
        </w:rPr>
        <w:t xml:space="preserve">твенном объекте», утверждённых </w:t>
      </w:r>
      <w:r w:rsidRPr="00636931">
        <w:rPr>
          <w:rFonts w:ascii="Times New Roman" w:eastAsia="Times New Roman" w:hAnsi="Times New Roman" w:cs="Times New Roman"/>
          <w:sz w:val="24"/>
          <w:szCs w:val="24"/>
          <w:lang w:eastAsia="ru-RU"/>
        </w:rPr>
        <w:t>Постановлением Правительства Российской Федерации от 10.03.1999 № 263, на всех подконтрольных предприятиях, эксплуатирующих опа</w:t>
      </w:r>
      <w:r w:rsidR="00504DBC" w:rsidRPr="00636931">
        <w:rPr>
          <w:rFonts w:ascii="Times New Roman" w:eastAsia="Times New Roman" w:hAnsi="Times New Roman" w:cs="Times New Roman"/>
          <w:sz w:val="24"/>
          <w:szCs w:val="24"/>
          <w:lang w:eastAsia="ru-RU"/>
        </w:rPr>
        <w:t xml:space="preserve">сные производственные объекты, </w:t>
      </w:r>
      <w:r w:rsidR="00BA625A" w:rsidRPr="00636931">
        <w:rPr>
          <w:rFonts w:ascii="Times New Roman" w:eastAsia="Times New Roman" w:hAnsi="Times New Roman" w:cs="Times New Roman"/>
          <w:sz w:val="24"/>
          <w:szCs w:val="24"/>
          <w:lang w:eastAsia="ru-RU"/>
        </w:rPr>
        <w:t xml:space="preserve">разработаны </w:t>
      </w:r>
      <w:r w:rsidRPr="00636931">
        <w:rPr>
          <w:rFonts w:ascii="Times New Roman" w:eastAsia="Times New Roman" w:hAnsi="Times New Roman" w:cs="Times New Roman"/>
          <w:sz w:val="24"/>
          <w:szCs w:val="24"/>
          <w:lang w:eastAsia="ru-RU"/>
        </w:rPr>
        <w:t>«Положения об организации и осуществлении производственного контроля за соблюдением требований</w:t>
      </w:r>
      <w:proofErr w:type="gramEnd"/>
      <w:r w:rsidRPr="00636931">
        <w:rPr>
          <w:rFonts w:ascii="Times New Roman" w:eastAsia="Times New Roman" w:hAnsi="Times New Roman" w:cs="Times New Roman"/>
          <w:sz w:val="24"/>
          <w:szCs w:val="24"/>
          <w:lang w:eastAsia="ru-RU"/>
        </w:rPr>
        <w:t xml:space="preserve">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Количество работников, прошедших подготовку и аттестацию от общей численности работников, занятых эксплуатацией ОПО) составляет – 93,6%. Результативность контрольно-профилактических проверок службы ПК.</w:t>
      </w:r>
      <w:proofErr w:type="gramEnd"/>
      <w:r w:rsidRPr="00636931">
        <w:rPr>
          <w:rFonts w:ascii="Times New Roman" w:eastAsia="Times New Roman" w:hAnsi="Times New Roman" w:cs="Times New Roman"/>
          <w:sz w:val="24"/>
          <w:szCs w:val="24"/>
          <w:lang w:eastAsia="ru-RU"/>
        </w:rPr>
        <w:t xml:space="preserve"> (К</w:t>
      </w:r>
      <w:r w:rsidR="00504DBC" w:rsidRPr="00636931">
        <w:rPr>
          <w:rFonts w:ascii="Times New Roman" w:eastAsia="Times New Roman" w:hAnsi="Times New Roman" w:cs="Times New Roman"/>
          <w:sz w:val="24"/>
          <w:szCs w:val="24"/>
          <w:lang w:eastAsia="ru-RU"/>
        </w:rPr>
        <w:t xml:space="preserve">оличество нарушений требований </w:t>
      </w:r>
      <w:r w:rsidRPr="00636931">
        <w:rPr>
          <w:rFonts w:ascii="Times New Roman" w:eastAsia="Times New Roman" w:hAnsi="Times New Roman" w:cs="Times New Roman"/>
          <w:sz w:val="24"/>
          <w:szCs w:val="24"/>
          <w:lang w:eastAsia="ru-RU"/>
        </w:rPr>
        <w:t>промышленной безопасности, выявленных службами производственного контроля предприятий отнесенных к численности работников, осуществляющих функции производственного контроля) составляет – 1,09%.</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Слабыми сторонами при организ</w:t>
      </w:r>
      <w:r w:rsidR="00504DBC" w:rsidRPr="00636931">
        <w:rPr>
          <w:rFonts w:ascii="Times New Roman" w:eastAsia="Times New Roman" w:hAnsi="Times New Roman" w:cs="Times New Roman"/>
          <w:sz w:val="24"/>
          <w:szCs w:val="24"/>
          <w:lang w:eastAsia="ru-RU"/>
        </w:rPr>
        <w:t>ации производственного контроля</w:t>
      </w:r>
      <w:r w:rsidRPr="00636931">
        <w:rPr>
          <w:rFonts w:ascii="Times New Roman" w:eastAsia="Times New Roman" w:hAnsi="Times New Roman" w:cs="Times New Roman"/>
          <w:sz w:val="24"/>
          <w:szCs w:val="24"/>
          <w:lang w:eastAsia="ru-RU"/>
        </w:rPr>
        <w:t xml:space="preserve">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1F7FB5" w:rsidRPr="00636931" w:rsidRDefault="00504DBC"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проведении плановых</w:t>
      </w:r>
      <w:r w:rsidR="001F7FB5" w:rsidRPr="00636931">
        <w:rPr>
          <w:rFonts w:ascii="Times New Roman" w:eastAsia="Times New Roman" w:hAnsi="Times New Roman" w:cs="Times New Roman"/>
          <w:sz w:val="24"/>
          <w:szCs w:val="24"/>
          <w:lang w:eastAsia="ru-RU"/>
        </w:rPr>
        <w:t xml:space="preserve"> и внеплановых проверок инспекторским составом в обязательном порядке проводится проверка организации и осуществления производственного контроля.</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В соответствии с требованиями Методических рекомендаций о порядке учета и применения шифров клейм для клеймения баллонов (РД-12-06-2007) Средне – Поволжским </w:t>
      </w:r>
      <w:r w:rsidR="00504DBC" w:rsidRPr="00636931">
        <w:rPr>
          <w:rFonts w:ascii="Times New Roman" w:eastAsia="Times New Roman" w:hAnsi="Times New Roman" w:cs="Times New Roman"/>
          <w:sz w:val="24"/>
          <w:szCs w:val="24"/>
          <w:lang w:eastAsia="ru-RU"/>
        </w:rPr>
        <w:t xml:space="preserve">Управлением </w:t>
      </w:r>
      <w:r w:rsidRPr="00636931">
        <w:rPr>
          <w:rFonts w:ascii="Times New Roman" w:eastAsia="Times New Roman" w:hAnsi="Times New Roman" w:cs="Times New Roman"/>
          <w:sz w:val="24"/>
          <w:szCs w:val="24"/>
          <w:lang w:eastAsia="ru-RU"/>
        </w:rPr>
        <w:t xml:space="preserve">постоянно проводится работа по регистрации и перерегистрации шифров клейм. </w:t>
      </w:r>
    </w:p>
    <w:p w:rsidR="001F7FB5" w:rsidRPr="00636931" w:rsidRDefault="00504DBC"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В соответствии </w:t>
      </w:r>
      <w:r w:rsidR="001F7FB5" w:rsidRPr="00636931">
        <w:rPr>
          <w:rFonts w:ascii="Times New Roman" w:eastAsia="Times New Roman" w:hAnsi="Times New Roman" w:cs="Times New Roman"/>
          <w:sz w:val="24"/>
          <w:szCs w:val="24"/>
          <w:lang w:eastAsia="ru-RU"/>
        </w:rPr>
        <w:t>со статьей 15 Федерального закона «О промышленной безопасности опас</w:t>
      </w:r>
      <w:r w:rsidRPr="00636931">
        <w:rPr>
          <w:rFonts w:ascii="Times New Roman" w:eastAsia="Times New Roman" w:hAnsi="Times New Roman" w:cs="Times New Roman"/>
          <w:sz w:val="24"/>
          <w:szCs w:val="24"/>
          <w:lang w:eastAsia="ru-RU"/>
        </w:rPr>
        <w:t>ных производственных объектов и</w:t>
      </w:r>
      <w:r w:rsidR="001F7FB5" w:rsidRPr="00636931">
        <w:rPr>
          <w:rFonts w:ascii="Times New Roman" w:eastAsia="Times New Roman" w:hAnsi="Times New Roman" w:cs="Times New Roman"/>
          <w:sz w:val="24"/>
          <w:szCs w:val="24"/>
          <w:lang w:eastAsia="ru-RU"/>
        </w:rPr>
        <w:t xml:space="preserve"> Федерального закона от 27.07.2010</w:t>
      </w:r>
      <w:r w:rsidRPr="00636931">
        <w:rPr>
          <w:rFonts w:ascii="Times New Roman" w:eastAsia="Times New Roman" w:hAnsi="Times New Roman" w:cs="Times New Roman"/>
          <w:sz w:val="24"/>
          <w:szCs w:val="24"/>
          <w:lang w:eastAsia="ru-RU"/>
        </w:rPr>
        <w:t xml:space="preserve"> </w:t>
      </w:r>
      <w:r w:rsidR="001F7FB5" w:rsidRPr="00636931">
        <w:rPr>
          <w:rFonts w:ascii="Times New Roman" w:eastAsia="Times New Roman" w:hAnsi="Times New Roman" w:cs="Times New Roman"/>
          <w:sz w:val="24"/>
          <w:szCs w:val="24"/>
          <w:lang w:eastAsia="ru-RU"/>
        </w:rPr>
        <w:t>г. № 225-ФЗ «Об обязательном страховании гражданской ответственности владель</w:t>
      </w:r>
      <w:r w:rsidRPr="00636931">
        <w:rPr>
          <w:rFonts w:ascii="Times New Roman" w:eastAsia="Times New Roman" w:hAnsi="Times New Roman" w:cs="Times New Roman"/>
          <w:sz w:val="24"/>
          <w:szCs w:val="24"/>
          <w:lang w:eastAsia="ru-RU"/>
        </w:rPr>
        <w:t>ца опасного объекта</w:t>
      </w:r>
      <w:r w:rsidR="001F7FB5" w:rsidRPr="00636931">
        <w:rPr>
          <w:rFonts w:ascii="Times New Roman" w:eastAsia="Times New Roman" w:hAnsi="Times New Roman" w:cs="Times New Roman"/>
          <w:sz w:val="24"/>
          <w:szCs w:val="24"/>
          <w:lang w:eastAsia="ru-RU"/>
        </w:rPr>
        <w:t xml:space="preserve"> за причинение вреда в результате аварии на опасном объекте» опасные производственные объекты застрахованы.</w:t>
      </w:r>
    </w:p>
    <w:p w:rsidR="001F7FB5"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AB1371" w:rsidRPr="00636931" w:rsidRDefault="001F7FB5"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последнее время наблюдается тенденция к уменьшению количества устанавливаемого на производстве оборудования отечественного производителя в котельных и компрессорных, что связано со значительным отставанием по сравнению с ин</w:t>
      </w:r>
      <w:r w:rsidR="00504DBC" w:rsidRPr="00636931">
        <w:rPr>
          <w:rFonts w:ascii="Times New Roman" w:eastAsia="Times New Roman" w:hAnsi="Times New Roman" w:cs="Times New Roman"/>
          <w:sz w:val="24"/>
          <w:szCs w:val="24"/>
          <w:lang w:eastAsia="ru-RU"/>
        </w:rPr>
        <w:t xml:space="preserve">остранными фирмами по качеству </w:t>
      </w:r>
      <w:r w:rsidRPr="00636931">
        <w:rPr>
          <w:rFonts w:ascii="Times New Roman" w:eastAsia="Times New Roman" w:hAnsi="Times New Roman" w:cs="Times New Roman"/>
          <w:sz w:val="24"/>
          <w:szCs w:val="24"/>
          <w:lang w:eastAsia="ru-RU"/>
        </w:rPr>
        <w:t>производимой продукции, а также по уровню оснащенности совр</w:t>
      </w:r>
      <w:r w:rsidR="00504DBC" w:rsidRPr="00636931">
        <w:rPr>
          <w:rFonts w:ascii="Times New Roman" w:eastAsia="Times New Roman" w:hAnsi="Times New Roman" w:cs="Times New Roman"/>
          <w:sz w:val="24"/>
          <w:szCs w:val="24"/>
          <w:lang w:eastAsia="ru-RU"/>
        </w:rPr>
        <w:t>еменными приборами безопасности</w:t>
      </w:r>
      <w:r w:rsidRPr="00636931">
        <w:rPr>
          <w:rFonts w:ascii="Times New Roman" w:eastAsia="Times New Roman" w:hAnsi="Times New Roman" w:cs="Times New Roman"/>
          <w:sz w:val="24"/>
          <w:szCs w:val="24"/>
          <w:lang w:eastAsia="ru-RU"/>
        </w:rPr>
        <w:t xml:space="preserve"> и автоматики</w:t>
      </w:r>
      <w:r w:rsidR="00AB1371" w:rsidRPr="00636931">
        <w:rPr>
          <w:rFonts w:ascii="Times New Roman" w:eastAsia="Times New Roman" w:hAnsi="Times New Roman" w:cs="Times New Roman"/>
          <w:sz w:val="24"/>
          <w:szCs w:val="24"/>
          <w:lang w:eastAsia="ru-RU"/>
        </w:rPr>
        <w:t>.</w:t>
      </w:r>
    </w:p>
    <w:p w:rsidR="00941A06" w:rsidRPr="00636931" w:rsidRDefault="00941A06" w:rsidP="001F7FB5">
      <w:pPr>
        <w:tabs>
          <w:tab w:val="num" w:pos="0"/>
        </w:tabs>
        <w:spacing w:after="0" w:line="240" w:lineRule="auto"/>
        <w:ind w:firstLine="709"/>
        <w:jc w:val="both"/>
        <w:rPr>
          <w:rFonts w:ascii="Times New Roman" w:eastAsia="Times New Roman" w:hAnsi="Times New Roman" w:cs="Times New Roman"/>
          <w:sz w:val="24"/>
          <w:szCs w:val="24"/>
          <w:lang w:eastAsia="ru-RU"/>
        </w:rPr>
      </w:pPr>
    </w:p>
    <w:p w:rsidR="00FC1EA3" w:rsidRPr="00636931" w:rsidRDefault="00FC1EA3" w:rsidP="00504DBC">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lastRenderedPageBreak/>
        <w:t>8. Основные проблемы, связанные с реализацией требований вновь введенных технических регламентов.</w:t>
      </w:r>
    </w:p>
    <w:p w:rsidR="00FC1EA3"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Основные проблемы, связанные с реализацией: «Технического регламента таможенного союза, </w:t>
      </w:r>
      <w:proofErr w:type="gramStart"/>
      <w:r w:rsidRPr="00636931">
        <w:rPr>
          <w:rFonts w:ascii="Times New Roman" w:eastAsia="Times New Roman" w:hAnsi="Times New Roman" w:cs="Times New Roman"/>
          <w:sz w:val="24"/>
          <w:szCs w:val="24"/>
          <w:lang w:eastAsia="ru-RU"/>
        </w:rPr>
        <w:t>ТР</w:t>
      </w:r>
      <w:proofErr w:type="gramEnd"/>
      <w:r w:rsidRPr="00636931">
        <w:rPr>
          <w:rFonts w:ascii="Times New Roman" w:eastAsia="Times New Roman" w:hAnsi="Times New Roman" w:cs="Times New Roman"/>
          <w:sz w:val="24"/>
          <w:szCs w:val="24"/>
          <w:lang w:eastAsia="ru-RU"/>
        </w:rPr>
        <w:t xml:space="preserve"> ТС 010/2011 «О безопасности машин и оборудования», утвержденного Решением Комиссии Таможенного союза от 18.10.2011г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 подзаконными актами не установлен механизм государственного надзора </w:t>
      </w:r>
      <w:proofErr w:type="gramStart"/>
      <w:r w:rsidRPr="00636931">
        <w:rPr>
          <w:rFonts w:ascii="Times New Roman" w:eastAsia="Times New Roman" w:hAnsi="Times New Roman" w:cs="Times New Roman"/>
          <w:sz w:val="24"/>
          <w:szCs w:val="24"/>
          <w:lang w:eastAsia="ru-RU"/>
        </w:rPr>
        <w:t>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w:t>
      </w:r>
      <w:proofErr w:type="gramEnd"/>
      <w:r w:rsidRPr="00636931">
        <w:rPr>
          <w:rFonts w:ascii="Times New Roman" w:eastAsia="Times New Roman" w:hAnsi="Times New Roman" w:cs="Times New Roman"/>
          <w:sz w:val="24"/>
          <w:szCs w:val="24"/>
          <w:lang w:eastAsia="ru-RU"/>
        </w:rPr>
        <w:t xml:space="preserve"> в эксплуатацию.</w:t>
      </w:r>
    </w:p>
    <w:p w:rsidR="00FC1EA3" w:rsidRPr="00636931" w:rsidRDefault="00FC1EA3"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 </w:t>
      </w:r>
    </w:p>
    <w:p w:rsidR="00FC1EA3" w:rsidRPr="00636931" w:rsidRDefault="00FC1EA3" w:rsidP="00504DBC">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 xml:space="preserve">9. Основные проблемы, связанные с обеспечением безопасности и </w:t>
      </w:r>
      <w:r w:rsidR="00BA625A" w:rsidRPr="00636931">
        <w:rPr>
          <w:rFonts w:ascii="Times New Roman" w:eastAsia="Times New Roman" w:hAnsi="Times New Roman" w:cs="Times New Roman"/>
          <w:i/>
          <w:sz w:val="24"/>
          <w:szCs w:val="24"/>
          <w:lang w:eastAsia="ru-RU"/>
        </w:rPr>
        <w:t xml:space="preserve">противоаварийной </w:t>
      </w:r>
      <w:r w:rsidR="00941A06" w:rsidRPr="00636931">
        <w:rPr>
          <w:rFonts w:ascii="Times New Roman" w:eastAsia="Times New Roman" w:hAnsi="Times New Roman" w:cs="Times New Roman"/>
          <w:i/>
          <w:sz w:val="24"/>
          <w:szCs w:val="24"/>
          <w:lang w:eastAsia="ru-RU"/>
        </w:rPr>
        <w:t>устойчивости</w:t>
      </w:r>
      <w:r w:rsidR="00BA625A" w:rsidRPr="00636931">
        <w:rPr>
          <w:rFonts w:ascii="Times New Roman" w:eastAsia="Times New Roman" w:hAnsi="Times New Roman" w:cs="Times New Roman"/>
          <w:i/>
          <w:sz w:val="24"/>
          <w:szCs w:val="24"/>
          <w:lang w:eastAsia="ru-RU"/>
        </w:rPr>
        <w:t xml:space="preserve"> поднадзорных </w:t>
      </w:r>
      <w:r w:rsidRPr="00636931">
        <w:rPr>
          <w:rFonts w:ascii="Times New Roman" w:eastAsia="Times New Roman" w:hAnsi="Times New Roman" w:cs="Times New Roman"/>
          <w:i/>
          <w:sz w:val="24"/>
          <w:szCs w:val="24"/>
          <w:lang w:eastAsia="ru-RU"/>
        </w:rPr>
        <w:t>предприятий. Общая оценка состояния безопасности и противоаварийной устойчивости поднадзорных предприятий.</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течени</w:t>
      </w:r>
      <w:proofErr w:type="gramStart"/>
      <w:r w:rsidRPr="00636931">
        <w:rPr>
          <w:rFonts w:ascii="Times New Roman" w:eastAsia="Times New Roman" w:hAnsi="Times New Roman" w:cs="Times New Roman"/>
          <w:sz w:val="24"/>
          <w:szCs w:val="24"/>
          <w:lang w:eastAsia="ru-RU"/>
        </w:rPr>
        <w:t>и</w:t>
      </w:r>
      <w:proofErr w:type="gramEnd"/>
      <w:r w:rsidRPr="00636931">
        <w:rPr>
          <w:rFonts w:ascii="Times New Roman" w:eastAsia="Times New Roman" w:hAnsi="Times New Roman" w:cs="Times New Roman"/>
          <w:sz w:val="24"/>
          <w:szCs w:val="24"/>
          <w:lang w:eastAsia="ru-RU"/>
        </w:rPr>
        <w:t xml:space="preserve"> 12 месяцев 2019</w:t>
      </w:r>
      <w:r w:rsidR="00E74BC4"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надзорными отделами Средне-Поволжского управления Ростехнадзора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w:t>
      </w:r>
      <w:r w:rsidR="00E74BC4" w:rsidRPr="00636931">
        <w:rPr>
          <w:rFonts w:ascii="Times New Roman" w:eastAsia="Times New Roman" w:hAnsi="Times New Roman" w:cs="Times New Roman"/>
          <w:sz w:val="24"/>
          <w:szCs w:val="24"/>
          <w:lang w:eastAsia="ru-RU"/>
        </w:rPr>
        <w:t xml:space="preserve"> </w:t>
      </w:r>
      <w:r w:rsidRPr="00636931">
        <w:rPr>
          <w:rFonts w:ascii="Times New Roman" w:eastAsia="Times New Roman" w:hAnsi="Times New Roman" w:cs="Times New Roman"/>
          <w:sz w:val="24"/>
          <w:szCs w:val="24"/>
          <w:lang w:eastAsia="ru-RU"/>
        </w:rPr>
        <w:t>г. №333.</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порядок проведения защищенности ОПО и назначение ответственных лиц;</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порядок взаимодействия с органами исполнительной власти ФСБ, МВД и МЧС;</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порядок и сроки проведения учебно-тренировочных занятий с персоналом по ликвидации аварийных ситуаций;</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меры по исключению проникновения посторонних лиц на ОПО;</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наличие средств индивидуальной защиты, средств пожаротушения.</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w:t>
      </w:r>
      <w:proofErr w:type="gramStart"/>
      <w:r w:rsidRPr="00636931">
        <w:rPr>
          <w:rFonts w:ascii="Times New Roman" w:eastAsia="Times New Roman" w:hAnsi="Times New Roman" w:cs="Times New Roman"/>
          <w:sz w:val="24"/>
          <w:szCs w:val="24"/>
          <w:lang w:eastAsia="ru-RU"/>
        </w:rPr>
        <w:t>контроля за</w:t>
      </w:r>
      <w:proofErr w:type="gramEnd"/>
      <w:r w:rsidRPr="00636931">
        <w:rPr>
          <w:rFonts w:ascii="Times New Roman" w:eastAsia="Times New Roman" w:hAnsi="Times New Roman" w:cs="Times New Roman"/>
          <w:sz w:val="24"/>
          <w:szCs w:val="24"/>
          <w:lang w:eastAsia="ru-RU"/>
        </w:rPr>
        <w:t xml:space="preserve">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 </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соответствии с требованиями Оперативного штаба Национального антитеррористического комитета в областях на всех объектах ПАО «Т Плюс» разработаны Паспорта антитеррористической защищенности.</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 xml:space="preserve">Действий террористической направленности на поднадзорных опасных производственных объектах в течение отчетного периода не зафиксировано. Состояние </w:t>
      </w:r>
      <w:r w:rsidRPr="00636931">
        <w:rPr>
          <w:rFonts w:ascii="Times New Roman" w:eastAsia="Times New Roman" w:hAnsi="Times New Roman" w:cs="Times New Roman"/>
          <w:sz w:val="24"/>
          <w:szCs w:val="24"/>
          <w:lang w:eastAsia="ru-RU"/>
        </w:rPr>
        <w:lastRenderedPageBreak/>
        <w:t>антитеррористической устойчивости поднадзорных опасных производственных объектов характеризуется как удовлетворительное.</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 поднадзорных предприятиях Ульяновской области модернизация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Не всегда в полной мере предприятиями осуществляются капитальные ремонты поднадзорного оборудования (ООО «ТЭВиС», МУП «Чуфаровский коммунальщик», МУП «Ермо</w:t>
      </w:r>
      <w:r w:rsidR="00BA625A" w:rsidRPr="00636931">
        <w:rPr>
          <w:rFonts w:ascii="Times New Roman" w:eastAsia="Times New Roman" w:hAnsi="Times New Roman" w:cs="Times New Roman"/>
          <w:sz w:val="24"/>
          <w:szCs w:val="24"/>
          <w:lang w:eastAsia="ru-RU"/>
        </w:rPr>
        <w:t>ловское КХ», ОАО «Контактор»).</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504DBC"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601880" w:rsidRPr="00636931" w:rsidRDefault="00504DBC" w:rsidP="00504DBC">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b/>
          <w:sz w:val="24"/>
          <w:szCs w:val="24"/>
          <w:lang w:eastAsia="ru-RU"/>
        </w:rPr>
        <w:t>Общее состояние безопасности и противоаварийной устойчивости поднадзорных предприятий – удовлетворительное</w:t>
      </w:r>
      <w:r w:rsidR="00601880" w:rsidRPr="00636931">
        <w:rPr>
          <w:rFonts w:ascii="Times New Roman" w:eastAsia="Times New Roman" w:hAnsi="Times New Roman" w:cs="Times New Roman"/>
          <w:sz w:val="24"/>
          <w:szCs w:val="24"/>
          <w:lang w:eastAsia="ru-RU"/>
        </w:rPr>
        <w:t>.</w:t>
      </w:r>
    </w:p>
    <w:p w:rsidR="00FC1EA3" w:rsidRPr="00636931" w:rsidRDefault="00FC1EA3" w:rsidP="00504DBC">
      <w:pPr>
        <w:tabs>
          <w:tab w:val="left" w:pos="5040"/>
        </w:tabs>
        <w:spacing w:after="120" w:line="240" w:lineRule="auto"/>
        <w:jc w:val="center"/>
        <w:rPr>
          <w:rFonts w:ascii="Times New Roman" w:eastAsia="Times New Roman" w:hAnsi="Times New Roman" w:cs="Times New Roman"/>
          <w:i/>
          <w:sz w:val="24"/>
          <w:szCs w:val="24"/>
          <w:lang w:eastAsia="ru-RU"/>
        </w:rPr>
      </w:pPr>
      <w:r w:rsidRPr="00636931">
        <w:rPr>
          <w:rFonts w:ascii="Times New Roman" w:eastAsia="Times New Roman" w:hAnsi="Times New Roman" w:cs="Times New Roman"/>
          <w:i/>
          <w:sz w:val="24"/>
          <w:szCs w:val="24"/>
          <w:lang w:eastAsia="ru-RU"/>
        </w:rPr>
        <w:t>10.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подготовке к осенне-зимнему периоду.</w:t>
      </w:r>
    </w:p>
    <w:p w:rsidR="00504DBC" w:rsidRPr="00636931" w:rsidRDefault="00504DBC" w:rsidP="00504DBC">
      <w:pPr>
        <w:tabs>
          <w:tab w:val="num" w:pos="0"/>
        </w:tabs>
        <w:spacing w:after="0" w:line="240" w:lineRule="auto"/>
        <w:ind w:firstLine="709"/>
        <w:jc w:val="center"/>
        <w:rPr>
          <w:rFonts w:ascii="Times New Roman" w:eastAsia="Times New Roman" w:hAnsi="Times New Roman" w:cs="Times New Roman"/>
          <w:b/>
          <w:sz w:val="24"/>
          <w:szCs w:val="24"/>
          <w:lang w:eastAsia="ru-RU"/>
        </w:rPr>
      </w:pPr>
      <w:r w:rsidRPr="00636931">
        <w:rPr>
          <w:rFonts w:ascii="Times New Roman" w:eastAsia="Times New Roman" w:hAnsi="Times New Roman" w:cs="Times New Roman"/>
          <w:b/>
          <w:sz w:val="24"/>
          <w:szCs w:val="24"/>
          <w:lang w:eastAsia="ru-RU"/>
        </w:rPr>
        <w:t>Динамика основных показателей надзорной деятельности за 12 месяцев 2019</w:t>
      </w:r>
      <w:r w:rsidR="00E74BC4" w:rsidRPr="00636931">
        <w:rPr>
          <w:rFonts w:ascii="Times New Roman" w:eastAsia="Times New Roman" w:hAnsi="Times New Roman" w:cs="Times New Roman"/>
          <w:b/>
          <w:sz w:val="24"/>
          <w:szCs w:val="24"/>
          <w:lang w:eastAsia="ru-RU"/>
        </w:rPr>
        <w:t xml:space="preserve"> </w:t>
      </w:r>
      <w:r w:rsidRPr="00636931">
        <w:rPr>
          <w:rFonts w:ascii="Times New Roman" w:eastAsia="Times New Roman" w:hAnsi="Times New Roman" w:cs="Times New Roman"/>
          <w:b/>
          <w:sz w:val="24"/>
          <w:szCs w:val="24"/>
          <w:lang w:eastAsia="ru-RU"/>
        </w:rPr>
        <w:t>г. в сравнении с 12 месяцами 2018 года</w:t>
      </w:r>
    </w:p>
    <w:p w:rsidR="00504DBC" w:rsidRPr="00636931" w:rsidRDefault="00504DBC" w:rsidP="00504DBC">
      <w:pPr>
        <w:tabs>
          <w:tab w:val="num" w:pos="0"/>
        </w:tabs>
        <w:spacing w:after="0" w:line="240" w:lineRule="auto"/>
        <w:ind w:firstLine="709"/>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2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5"/>
        <w:gridCol w:w="1984"/>
        <w:gridCol w:w="1950"/>
        <w:gridCol w:w="993"/>
      </w:tblGrid>
      <w:tr w:rsidR="00504DBC" w:rsidRPr="00636931" w:rsidTr="00504DBC">
        <w:trPr>
          <w:trHeight w:val="360"/>
          <w:tblHeader/>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п</w:t>
            </w:r>
            <w:proofErr w:type="gramEnd"/>
            <w:r w:rsidRPr="00636931">
              <w:rPr>
                <w:rFonts w:ascii="Times New Roman" w:hAnsi="Times New Roman" w:cs="Times New Roman"/>
                <w:sz w:val="24"/>
                <w:szCs w:val="24"/>
              </w:rPr>
              <w:t>/п</w:t>
            </w:r>
          </w:p>
        </w:tc>
        <w:tc>
          <w:tcPr>
            <w:tcW w:w="4395"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Основные показатели надзорной деятельности</w:t>
            </w:r>
          </w:p>
        </w:tc>
        <w:tc>
          <w:tcPr>
            <w:tcW w:w="1984" w:type="dxa"/>
            <w:vAlign w:val="center"/>
          </w:tcPr>
          <w:p w:rsidR="00504DBC" w:rsidRPr="00636931" w:rsidRDefault="00504DBC" w:rsidP="00504DBC">
            <w:pPr>
              <w:tabs>
                <w:tab w:val="left" w:pos="195"/>
                <w:tab w:val="center" w:pos="668"/>
              </w:tabs>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12 мес. 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tc>
        <w:tc>
          <w:tcPr>
            <w:tcW w:w="1950" w:type="dxa"/>
            <w:shd w:val="clear" w:color="auto" w:fill="auto"/>
            <w:vAlign w:val="center"/>
          </w:tcPr>
          <w:p w:rsidR="00504DBC" w:rsidRPr="00636931" w:rsidRDefault="00504DBC" w:rsidP="00504DBC">
            <w:pPr>
              <w:tabs>
                <w:tab w:val="left" w:pos="195"/>
                <w:tab w:val="center" w:pos="668"/>
              </w:tabs>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12 мес. 2019</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w:t>
            </w:r>
          </w:p>
        </w:tc>
      </w:tr>
      <w:tr w:rsidR="00504DBC" w:rsidRPr="00636931" w:rsidTr="00504DBC">
        <w:trPr>
          <w:trHeight w:val="360"/>
        </w:trPr>
        <w:tc>
          <w:tcPr>
            <w:tcW w:w="10173" w:type="dxa"/>
            <w:gridSpan w:val="5"/>
            <w:shd w:val="clear" w:color="auto" w:fill="auto"/>
            <w:vAlign w:val="center"/>
          </w:tcPr>
          <w:p w:rsidR="00504DBC" w:rsidRPr="00636931" w:rsidRDefault="00504DBC" w:rsidP="00504DBC">
            <w:pPr>
              <w:spacing w:after="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Пензенская область</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Число поднадзорных предприятий (юридических лиц)</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174</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174</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Количество инспекторов</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Количество проверок, всего, в том числе:</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45</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53</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3.1.</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25</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+17</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3.2.</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внеплановые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37</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28</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- 9</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3.3</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постоянный надзор</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184</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267</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+83</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Количество выявленных нарушений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Число дел, направленных в суд на приостановку деятельности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24</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w:t>
            </w:r>
          </w:p>
        </w:tc>
      </w:tr>
      <w:tr w:rsidR="00504DBC" w:rsidRPr="00636931" w:rsidTr="00504DBC">
        <w:trPr>
          <w:trHeight w:val="360"/>
        </w:trPr>
        <w:tc>
          <w:tcPr>
            <w:tcW w:w="851"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lastRenderedPageBreak/>
              <w:t>6.</w:t>
            </w:r>
          </w:p>
        </w:tc>
        <w:tc>
          <w:tcPr>
            <w:tcW w:w="4395" w:type="dxa"/>
            <w:shd w:val="clear" w:color="auto" w:fill="auto"/>
            <w:vAlign w:val="center"/>
          </w:tcPr>
          <w:p w:rsidR="00504DBC" w:rsidRPr="00636931" w:rsidRDefault="00504DBC" w:rsidP="00504DBC">
            <w:pPr>
              <w:spacing w:after="0" w:line="240" w:lineRule="auto"/>
              <w:rPr>
                <w:rFonts w:ascii="Times New Roman" w:hAnsi="Times New Roman" w:cs="Times New Roman"/>
                <w:sz w:val="24"/>
                <w:szCs w:val="24"/>
              </w:rPr>
            </w:pPr>
            <w:r w:rsidRPr="00636931">
              <w:rPr>
                <w:rFonts w:ascii="Times New Roman" w:hAnsi="Times New Roman" w:cs="Times New Roman"/>
                <w:sz w:val="24"/>
                <w:szCs w:val="24"/>
              </w:rPr>
              <w:t>Количество наложенных административных наказаний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174</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174</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504DBC">
        <w:trPr>
          <w:trHeight w:val="360"/>
        </w:trPr>
        <w:tc>
          <w:tcPr>
            <w:tcW w:w="10173" w:type="dxa"/>
            <w:gridSpan w:val="5"/>
            <w:shd w:val="clear" w:color="auto" w:fill="auto"/>
          </w:tcPr>
          <w:p w:rsidR="00504DBC" w:rsidRPr="00636931" w:rsidRDefault="00504DBC" w:rsidP="00504DBC">
            <w:pPr>
              <w:spacing w:after="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Самарская область</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поднадзорных предприятий (юридических лиц)</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453</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455</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инспекторов</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проверок, всего, в том числе:</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129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158</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+19</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плановые проверки</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26</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41</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+15</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внеплановые проверки</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105</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постоянный надзор</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выявленных нарушений</w:t>
            </w:r>
          </w:p>
        </w:tc>
        <w:tc>
          <w:tcPr>
            <w:tcW w:w="1984" w:type="dxa"/>
            <w:vAlign w:val="center"/>
          </w:tcPr>
          <w:p w:rsidR="00504DBC" w:rsidRPr="00636931" w:rsidRDefault="00504DBC" w:rsidP="00504DBC">
            <w:pPr>
              <w:widowControl w:val="0"/>
              <w:autoSpaceDE w:val="0"/>
              <w:autoSpaceDN w:val="0"/>
              <w:adjustRightInd w:val="0"/>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327</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713</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+386</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дел, направленных в суд на приостановку деятельности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наложенных административных наказаний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26</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49</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+23</w:t>
            </w:r>
          </w:p>
        </w:tc>
      </w:tr>
      <w:tr w:rsidR="00504DBC" w:rsidRPr="00636931" w:rsidTr="00504DBC">
        <w:trPr>
          <w:trHeight w:val="360"/>
        </w:trPr>
        <w:tc>
          <w:tcPr>
            <w:tcW w:w="10173" w:type="dxa"/>
            <w:gridSpan w:val="5"/>
            <w:shd w:val="clear" w:color="auto" w:fill="auto"/>
          </w:tcPr>
          <w:p w:rsidR="00504DBC" w:rsidRPr="00636931" w:rsidRDefault="00504DBC" w:rsidP="00504DBC">
            <w:pPr>
              <w:spacing w:after="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Саратовская область</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поднадзорных предприятий (юридических лиц)</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207</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229</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+22</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инспекторов</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проверок, всего, в том числе:</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108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269</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+61</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48</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+29</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внеплановые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221</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+132</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постоянный надзор</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1380</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1672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+292</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выявленных нарушений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дел, направленных в суд на приостановку деятельности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83</w:t>
            </w:r>
          </w:p>
          <w:p w:rsidR="00504DBC" w:rsidRPr="00636931" w:rsidRDefault="00504DBC" w:rsidP="00504DBC">
            <w:pPr>
              <w:spacing w:after="0" w:line="240" w:lineRule="auto"/>
              <w:jc w:val="center"/>
              <w:rPr>
                <w:rFonts w:ascii="Times New Roman" w:hAnsi="Times New Roman" w:cs="Times New Roman"/>
                <w:sz w:val="24"/>
                <w:szCs w:val="24"/>
              </w:rPr>
            </w:pP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+15</w:t>
            </w:r>
          </w:p>
        </w:tc>
      </w:tr>
      <w:tr w:rsidR="00504DBC" w:rsidRPr="00636931" w:rsidTr="00504DBC">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наложенных административных наказаний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207</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229</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+22</w:t>
            </w:r>
          </w:p>
        </w:tc>
      </w:tr>
      <w:tr w:rsidR="00504DBC" w:rsidRPr="00636931" w:rsidTr="000B0B99">
        <w:trPr>
          <w:trHeight w:val="360"/>
        </w:trPr>
        <w:tc>
          <w:tcPr>
            <w:tcW w:w="10173" w:type="dxa"/>
            <w:gridSpan w:val="5"/>
            <w:shd w:val="clear" w:color="auto" w:fill="auto"/>
          </w:tcPr>
          <w:p w:rsidR="00504DBC" w:rsidRPr="00636931" w:rsidRDefault="00504DBC" w:rsidP="00504DBC">
            <w:pPr>
              <w:spacing w:after="0" w:line="240" w:lineRule="auto"/>
              <w:jc w:val="center"/>
              <w:rPr>
                <w:sz w:val="28"/>
                <w:szCs w:val="28"/>
              </w:rPr>
            </w:pPr>
            <w:r w:rsidRPr="00636931">
              <w:rPr>
                <w:rFonts w:ascii="Times New Roman" w:hAnsi="Times New Roman" w:cs="Times New Roman"/>
                <w:b/>
                <w:sz w:val="24"/>
                <w:szCs w:val="24"/>
              </w:rPr>
              <w:t>Ульяновская область</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поднадзорных предприятий (юридических лиц)</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214</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217</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инспекторов</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0</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проверок, всего, в том числе:</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98</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3.1.</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20</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+11</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3.2.</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внеплановые проверки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79</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-7</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3.3</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постоянный надзор</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653</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1032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+382</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выявленных нарушений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5.</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Число дел, направленных в суд на приостановку деятельности</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45</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37</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-8</w:t>
            </w:r>
          </w:p>
        </w:tc>
      </w:tr>
      <w:tr w:rsidR="00504DBC" w:rsidRPr="00636931" w:rsidTr="000B0B99">
        <w:trPr>
          <w:trHeight w:val="360"/>
        </w:trPr>
        <w:tc>
          <w:tcPr>
            <w:tcW w:w="851"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6.</w:t>
            </w:r>
          </w:p>
        </w:tc>
        <w:tc>
          <w:tcPr>
            <w:tcW w:w="4395" w:type="dxa"/>
            <w:shd w:val="clear" w:color="auto" w:fill="auto"/>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Количество наложенных административных наказаний</w:t>
            </w:r>
          </w:p>
        </w:tc>
        <w:tc>
          <w:tcPr>
            <w:tcW w:w="1984" w:type="dxa"/>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214</w:t>
            </w:r>
          </w:p>
        </w:tc>
        <w:tc>
          <w:tcPr>
            <w:tcW w:w="1950"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217</w:t>
            </w:r>
          </w:p>
        </w:tc>
        <w:tc>
          <w:tcPr>
            <w:tcW w:w="993" w:type="dxa"/>
            <w:shd w:val="clear" w:color="auto" w:fill="auto"/>
            <w:vAlign w:val="center"/>
          </w:tcPr>
          <w:p w:rsidR="00504DBC" w:rsidRPr="00636931" w:rsidRDefault="00504DBC" w:rsidP="00504DBC">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+3</w:t>
            </w:r>
          </w:p>
        </w:tc>
      </w:tr>
    </w:tbl>
    <w:p w:rsidR="00504DBC" w:rsidRPr="00636931" w:rsidRDefault="00504DBC"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lastRenderedPageBreak/>
        <w:t>Анализ основных показателей надзорной деятельности Управления за 12 месяцев 2019 г. по сравнению аналогичным периодом 2018 года, в целом показывает увеличение показателей по всем пунктам.</w:t>
      </w: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В связи с изменением в законодательстве отделами проведена работа по перерегистрации опасных производственных объектов с присвоением</w:t>
      </w:r>
      <w:proofErr w:type="gramEnd"/>
      <w:r w:rsidRPr="00636931">
        <w:rPr>
          <w:rFonts w:ascii="Times New Roman" w:eastAsia="Times New Roman" w:hAnsi="Times New Roman" w:cs="Times New Roman"/>
          <w:sz w:val="24"/>
          <w:szCs w:val="24"/>
          <w:lang w:eastAsia="ru-RU"/>
        </w:rPr>
        <w:t xml:space="preserve"> классов опасности.</w:t>
      </w: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proofErr w:type="gramStart"/>
      <w:r w:rsidRPr="00636931">
        <w:rPr>
          <w:rFonts w:ascii="Times New Roman" w:eastAsia="Times New Roman" w:hAnsi="Times New Roman" w:cs="Times New Roman"/>
          <w:sz w:val="24"/>
          <w:szCs w:val="24"/>
          <w:lang w:eastAsia="ru-RU"/>
        </w:rPr>
        <w:t>Страхование ответственности за причинение вреда при эксплуатации ОПО проводится в соответствии с требованиями ст. 15 Федерального закона от 21 июля 1997 г. № 116-ФЗ «О промышленной безопасности опасных производственных объектов» и 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Работа с обращениями граждан, юридических лиц и индивидуальных предпринимателей в Управлении ведется в соответствии с Федеральным законом от 2 мая 2006г.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За отчётный период управлением переоформлено 63 лицензий на эксплуатацию взрывопожароопасных и химически опасных производственных объектов I, II, III класса опасности, 24 лицензий предоставлено, отказано в предоставлении лицензии - 7.</w:t>
      </w:r>
    </w:p>
    <w:p w:rsidR="00735F6D"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r w:rsidRPr="00636931">
        <w:rPr>
          <w:rFonts w:ascii="Times New Roman" w:eastAsia="Times New Roman" w:hAnsi="Times New Roman" w:cs="Times New Roman"/>
          <w:sz w:val="24"/>
          <w:szCs w:val="24"/>
          <w:lang w:eastAsia="ru-RU"/>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r w:rsidR="00735F6D" w:rsidRPr="00636931">
        <w:rPr>
          <w:rFonts w:ascii="Times New Roman" w:eastAsia="Times New Roman" w:hAnsi="Times New Roman" w:cs="Times New Roman"/>
          <w:sz w:val="24"/>
          <w:szCs w:val="24"/>
          <w:lang w:eastAsia="ru-RU"/>
        </w:rPr>
        <w:t>.</w:t>
      </w:r>
    </w:p>
    <w:p w:rsidR="004264E4" w:rsidRPr="00636931" w:rsidRDefault="004264E4" w:rsidP="004264E4">
      <w:pPr>
        <w:tabs>
          <w:tab w:val="num" w:pos="0"/>
        </w:tabs>
        <w:spacing w:after="0" w:line="240" w:lineRule="auto"/>
        <w:ind w:firstLine="709"/>
        <w:jc w:val="both"/>
        <w:rPr>
          <w:rFonts w:ascii="Times New Roman" w:eastAsia="Times New Roman" w:hAnsi="Times New Roman" w:cs="Times New Roman"/>
          <w:sz w:val="24"/>
          <w:szCs w:val="24"/>
          <w:lang w:eastAsia="ru-RU"/>
        </w:rPr>
      </w:pPr>
    </w:p>
    <w:p w:rsidR="00CC7D2E" w:rsidRPr="00636931" w:rsidRDefault="00CC7D2E" w:rsidP="001A5AB1">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AD6F0F" w:rsidRPr="00636931" w:rsidRDefault="00AD6F0F" w:rsidP="001A5AB1">
      <w:pPr>
        <w:tabs>
          <w:tab w:val="left" w:pos="5040"/>
        </w:tabs>
        <w:spacing w:after="120" w:line="240" w:lineRule="auto"/>
        <w:jc w:val="center"/>
        <w:rPr>
          <w:rFonts w:ascii="Times New Roman" w:hAnsi="Times New Roman" w:cs="Times New Roman"/>
          <w:b/>
          <w:sz w:val="24"/>
          <w:szCs w:val="24"/>
        </w:rPr>
      </w:pPr>
      <w:r w:rsidRPr="00636931">
        <w:rPr>
          <w:rFonts w:ascii="Times New Roman" w:hAnsi="Times New Roman" w:cs="Times New Roman"/>
          <w:i/>
          <w:sz w:val="24"/>
          <w:szCs w:val="24"/>
        </w:rPr>
        <w:t>1. Характеристика поднадзорных объектов</w:t>
      </w:r>
    </w:p>
    <w:p w:rsidR="00AD6F0F" w:rsidRPr="00636931" w:rsidRDefault="00AD6F0F" w:rsidP="001A5AB1">
      <w:pPr>
        <w:tabs>
          <w:tab w:val="left" w:pos="5040"/>
        </w:tabs>
        <w:spacing w:after="12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Самарская область:</w:t>
      </w:r>
    </w:p>
    <w:p w:rsidR="00AD6F0F" w:rsidRPr="00636931" w:rsidRDefault="001A5AB1" w:rsidP="001A5AB1">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Надзорными отделами осуществляется надзор и </w:t>
      </w:r>
      <w:proofErr w:type="gramStart"/>
      <w:r w:rsidRPr="00636931">
        <w:rPr>
          <w:rFonts w:ascii="Times New Roman" w:hAnsi="Times New Roman" w:cs="Times New Roman"/>
          <w:sz w:val="24"/>
          <w:szCs w:val="24"/>
        </w:rPr>
        <w:t>контроль за</w:t>
      </w:r>
      <w:proofErr w:type="gramEnd"/>
      <w:r w:rsidRPr="00636931">
        <w:rPr>
          <w:rFonts w:ascii="Times New Roman" w:hAnsi="Times New Roman" w:cs="Times New Roman"/>
          <w:sz w:val="24"/>
          <w:szCs w:val="24"/>
        </w:rPr>
        <w:t xml:space="preserve"> опасными производственными объектами и опасными объектами подъемных сооружений, находящихся в эксплуатации на 2036 предприятиях и организациях. </w:t>
      </w:r>
      <w:proofErr w:type="gramStart"/>
      <w:r w:rsidRPr="00636931">
        <w:rPr>
          <w:rFonts w:ascii="Times New Roman" w:hAnsi="Times New Roman" w:cs="Times New Roman"/>
          <w:sz w:val="24"/>
          <w:szCs w:val="24"/>
        </w:rPr>
        <w:t>В организациях и на предприятиях эксплуатируется 19832 технических устройств, из них 5717 грузоподъемных</w:t>
      </w:r>
      <w:r w:rsidR="00BA625A" w:rsidRPr="00636931">
        <w:rPr>
          <w:rFonts w:ascii="Times New Roman" w:hAnsi="Times New Roman" w:cs="Times New Roman"/>
          <w:sz w:val="24"/>
          <w:szCs w:val="24"/>
        </w:rPr>
        <w:t xml:space="preserve"> </w:t>
      </w:r>
      <w:r w:rsidRPr="00636931">
        <w:rPr>
          <w:rFonts w:ascii="Times New Roman" w:hAnsi="Times New Roman" w:cs="Times New Roman"/>
          <w:sz w:val="24"/>
          <w:szCs w:val="24"/>
        </w:rPr>
        <w:t>кранов, 822 подъемника (вышек), 12915 лифтов (в том числе внесенных в федеральный реестр за отчетный период - 1421) 208 эскалаторов (в том числе внесенных в федеральный реестр за отчетный период - 23), 91 строительный подъемник, 33 платформ подъемных для инвалидов (в том числе внесенных в федеральный реестр за отчетный</w:t>
      </w:r>
      <w:proofErr w:type="gramEnd"/>
      <w:r w:rsidRPr="00636931">
        <w:rPr>
          <w:rFonts w:ascii="Times New Roman" w:hAnsi="Times New Roman" w:cs="Times New Roman"/>
          <w:sz w:val="24"/>
          <w:szCs w:val="24"/>
        </w:rPr>
        <w:t xml:space="preserve"> период - 9), 33 пассажирских конвейеров (в том числе внесенных в федеральный реестр </w:t>
      </w:r>
      <w:proofErr w:type="gramStart"/>
      <w:r w:rsidRPr="00636931">
        <w:rPr>
          <w:rFonts w:ascii="Times New Roman" w:hAnsi="Times New Roman" w:cs="Times New Roman"/>
          <w:sz w:val="24"/>
          <w:szCs w:val="24"/>
        </w:rPr>
        <w:t>за</w:t>
      </w:r>
      <w:proofErr w:type="gramEnd"/>
      <w:r w:rsidRPr="00636931">
        <w:rPr>
          <w:rFonts w:ascii="Times New Roman" w:hAnsi="Times New Roman" w:cs="Times New Roman"/>
          <w:sz w:val="24"/>
          <w:szCs w:val="24"/>
        </w:rPr>
        <w:t xml:space="preserve"> отчетный период-0), 12 буксировочных канатных дорог, 1 подвесная канатная дорога.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60% процентов подъемных сооружений отработали нормативный срок службы. За 12 месяцев 2019 года снято с учета (в т. ч. списано и сдано в </w:t>
      </w:r>
      <w:proofErr w:type="gramStart"/>
      <w:r w:rsidRPr="00636931">
        <w:rPr>
          <w:rFonts w:ascii="Times New Roman" w:hAnsi="Times New Roman" w:cs="Times New Roman"/>
          <w:sz w:val="24"/>
          <w:szCs w:val="24"/>
        </w:rPr>
        <w:t>м</w:t>
      </w:r>
      <w:proofErr w:type="gramEnd"/>
      <w:r w:rsidRPr="00636931">
        <w:rPr>
          <w:rFonts w:ascii="Times New Roman" w:hAnsi="Times New Roman" w:cs="Times New Roman"/>
          <w:sz w:val="24"/>
          <w:szCs w:val="24"/>
        </w:rPr>
        <w:t>/лом) 250 технических устройств и поставлено на учет 448 технических устройств</w:t>
      </w:r>
      <w:r w:rsidR="00AD6F0F" w:rsidRPr="00636931">
        <w:rPr>
          <w:rFonts w:ascii="Times New Roman" w:hAnsi="Times New Roman" w:cs="Times New Roman"/>
          <w:sz w:val="24"/>
          <w:szCs w:val="24"/>
        </w:rPr>
        <w:t>.</w:t>
      </w:r>
    </w:p>
    <w:p w:rsidR="001A5AB1" w:rsidRPr="00636931" w:rsidRDefault="001A5AB1" w:rsidP="001A5AB1">
      <w:pPr>
        <w:tabs>
          <w:tab w:val="left" w:pos="5040"/>
        </w:tabs>
        <w:spacing w:after="0" w:line="240" w:lineRule="auto"/>
        <w:ind w:firstLine="709"/>
        <w:jc w:val="both"/>
        <w:rPr>
          <w:rFonts w:ascii="Times New Roman" w:hAnsi="Times New Roman" w:cs="Times New Roman"/>
          <w:i/>
          <w:sz w:val="24"/>
          <w:szCs w:val="24"/>
          <w:u w:val="single"/>
        </w:rPr>
      </w:pPr>
    </w:p>
    <w:p w:rsidR="00AD6F0F" w:rsidRPr="00636931" w:rsidRDefault="00AD6F0F" w:rsidP="001A5AB1">
      <w:pPr>
        <w:tabs>
          <w:tab w:val="left" w:pos="5760"/>
        </w:tabs>
        <w:spacing w:after="12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Ульяновская область:</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г. Ульяновска и Ульяновской области 294 предприятий, поднадзорных отделу, эксплуатируют подъемные сооружения, в том числе</w:t>
      </w:r>
    </w:p>
    <w:p w:rsidR="00AD6F0F" w:rsidRPr="00636931" w:rsidRDefault="001A5AB1" w:rsidP="001A5AB1">
      <w:pPr>
        <w:tabs>
          <w:tab w:val="left" w:pos="504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lastRenderedPageBreak/>
        <w:t xml:space="preserve">В организациях и на предприятиях эксплуатируется 6655 технических устройств, из них 1806 грузоподъемных кранов, 292 подъемника (вышки), 4512 лифтов (в том числе внесенных в федеральный реестр за отчетный период - 2016), 69 эскалаторов (в том числе внесенных в федеральный реестр за отчетный период - 29), 3 </w:t>
      </w:r>
      <w:r w:rsidR="00BA625A" w:rsidRPr="00636931">
        <w:rPr>
          <w:rFonts w:ascii="Times New Roman" w:hAnsi="Times New Roman" w:cs="Times New Roman"/>
          <w:sz w:val="24"/>
          <w:szCs w:val="24"/>
        </w:rPr>
        <w:t xml:space="preserve">пассажирских конвейера </w:t>
      </w:r>
      <w:r w:rsidRPr="00636931">
        <w:rPr>
          <w:rFonts w:ascii="Times New Roman" w:hAnsi="Times New Roman" w:cs="Times New Roman"/>
          <w:sz w:val="24"/>
          <w:szCs w:val="24"/>
        </w:rPr>
        <w:t>(внесенных в федеральный реестр за отчетный период пассажирских конвейеров-3), 48 строительных подъемников, 6 платформ</w:t>
      </w:r>
      <w:proofErr w:type="gramEnd"/>
      <w:r w:rsidRPr="00636931">
        <w:rPr>
          <w:rFonts w:ascii="Times New Roman" w:hAnsi="Times New Roman" w:cs="Times New Roman"/>
          <w:sz w:val="24"/>
          <w:szCs w:val="24"/>
        </w:rPr>
        <w:t xml:space="preserve"> подъемных для инвалидов (в том числе внесенных в федеральный реестр </w:t>
      </w:r>
      <w:proofErr w:type="gramStart"/>
      <w:r w:rsidRPr="00636931">
        <w:rPr>
          <w:rFonts w:ascii="Times New Roman" w:hAnsi="Times New Roman" w:cs="Times New Roman"/>
          <w:sz w:val="24"/>
          <w:szCs w:val="24"/>
        </w:rPr>
        <w:t>за</w:t>
      </w:r>
      <w:proofErr w:type="gramEnd"/>
      <w:r w:rsidRPr="00636931">
        <w:rPr>
          <w:rFonts w:ascii="Times New Roman" w:hAnsi="Times New Roman" w:cs="Times New Roman"/>
          <w:sz w:val="24"/>
          <w:szCs w:val="24"/>
        </w:rPr>
        <w:t xml:space="preserve"> отчетный период-6), 1 подвесная канатная дорога. Среди предприятий, эксплуатирующих опасные производственные объекты, преобладают малые предприятия – имеющие от одного</w:t>
      </w:r>
      <w:r w:rsidR="00BA625A" w:rsidRPr="00636931">
        <w:rPr>
          <w:rFonts w:ascii="Times New Roman" w:hAnsi="Times New Roman" w:cs="Times New Roman"/>
          <w:sz w:val="24"/>
          <w:szCs w:val="24"/>
        </w:rPr>
        <w:t xml:space="preserve"> до трех технических устройств.</w:t>
      </w:r>
      <w:r w:rsidRPr="00636931">
        <w:rPr>
          <w:rFonts w:ascii="Times New Roman" w:hAnsi="Times New Roman" w:cs="Times New Roman"/>
          <w:sz w:val="24"/>
          <w:szCs w:val="24"/>
        </w:rPr>
        <w:t xml:space="preserve"> Более 50% процентов подъемных сооружений отработали нормативный срок службы. За 12 месяцев 2019 года снято с учета (в т. ч. списано и сдано в </w:t>
      </w:r>
      <w:proofErr w:type="gramStart"/>
      <w:r w:rsidRPr="00636931">
        <w:rPr>
          <w:rFonts w:ascii="Times New Roman" w:hAnsi="Times New Roman" w:cs="Times New Roman"/>
          <w:sz w:val="24"/>
          <w:szCs w:val="24"/>
        </w:rPr>
        <w:t>м</w:t>
      </w:r>
      <w:proofErr w:type="gramEnd"/>
      <w:r w:rsidRPr="00636931">
        <w:rPr>
          <w:rFonts w:ascii="Times New Roman" w:hAnsi="Times New Roman" w:cs="Times New Roman"/>
          <w:sz w:val="24"/>
          <w:szCs w:val="24"/>
        </w:rPr>
        <w:t>/лом) 102 технических устройств, поставлено на учет – 84 технических устройств.</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p>
    <w:p w:rsidR="001A5AB1" w:rsidRPr="00636931" w:rsidRDefault="001A5AB1" w:rsidP="001A5AB1">
      <w:pPr>
        <w:tabs>
          <w:tab w:val="left" w:pos="5760"/>
        </w:tabs>
        <w:spacing w:after="12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Пензенская область:</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г. Пензы и Пензенской области 218 предприятий, поднадзорных отделу, эксплуатируют подъемные сооружения.</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организациях и на предприятиях эксплуатируется 4533 технических устройств, из них 919 грузоподъемных кранов, 100 подъемников (вышек), 3436 лифтов, 80 эскалаторов, 7 пассажирских конвейеров, 6 строительных подъемников, 6 платформ подъемных для инвалидов, 2 </w:t>
      </w:r>
      <w:r w:rsidR="00BA625A" w:rsidRPr="00636931">
        <w:rPr>
          <w:rFonts w:ascii="Times New Roman" w:hAnsi="Times New Roman" w:cs="Times New Roman"/>
          <w:sz w:val="24"/>
          <w:szCs w:val="24"/>
        </w:rPr>
        <w:t>подвесные канатные дороги.</w:t>
      </w:r>
      <w:r w:rsidRPr="00636931">
        <w:rPr>
          <w:rFonts w:ascii="Times New Roman" w:hAnsi="Times New Roman" w:cs="Times New Roman"/>
          <w:sz w:val="24"/>
          <w:szCs w:val="24"/>
        </w:rPr>
        <w:t xml:space="preserve"> Среди предприятий, эксплуатирующих опасные производственные объекты, преобладают малые предприятия – имеющие от одного</w:t>
      </w:r>
      <w:r w:rsidR="00BA625A" w:rsidRPr="00636931">
        <w:rPr>
          <w:rFonts w:ascii="Times New Roman" w:hAnsi="Times New Roman" w:cs="Times New Roman"/>
          <w:sz w:val="24"/>
          <w:szCs w:val="24"/>
        </w:rPr>
        <w:t xml:space="preserve"> до трех технических устройств.</w:t>
      </w:r>
      <w:r w:rsidRPr="00636931">
        <w:rPr>
          <w:rFonts w:ascii="Times New Roman" w:hAnsi="Times New Roman" w:cs="Times New Roman"/>
          <w:sz w:val="24"/>
          <w:szCs w:val="24"/>
        </w:rPr>
        <w:t xml:space="preserve"> Более 50% процентов подъемных сооружений отработали нормативный срок службы. За 12 месяцев 2019 года снято с учета (в т. ч. списано и сдано в </w:t>
      </w:r>
      <w:proofErr w:type="gramStart"/>
      <w:r w:rsidRPr="00636931">
        <w:rPr>
          <w:rFonts w:ascii="Times New Roman" w:hAnsi="Times New Roman" w:cs="Times New Roman"/>
          <w:sz w:val="24"/>
          <w:szCs w:val="24"/>
        </w:rPr>
        <w:t>м</w:t>
      </w:r>
      <w:proofErr w:type="gramEnd"/>
      <w:r w:rsidRPr="00636931">
        <w:rPr>
          <w:rFonts w:ascii="Times New Roman" w:hAnsi="Times New Roman" w:cs="Times New Roman"/>
          <w:sz w:val="24"/>
          <w:szCs w:val="24"/>
        </w:rPr>
        <w:t>/лом) 121 техническое устройство, поставлено на учет - 63 технических устройств.</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p>
    <w:p w:rsidR="001A5AB1" w:rsidRPr="00636931" w:rsidRDefault="001A5AB1" w:rsidP="001A5AB1">
      <w:pPr>
        <w:tabs>
          <w:tab w:val="left" w:pos="5760"/>
        </w:tabs>
        <w:spacing w:after="12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Саратовская область:</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территории г. Саратова и Саратовской области 342 предприятия, поднадзорных отделу, эксплуатируют подъемные сооружения.</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организациях и на предприятиях эксплуатируется 3373 технических устройств, из ни</w:t>
      </w:r>
      <w:r w:rsidR="00BA625A" w:rsidRPr="00636931">
        <w:rPr>
          <w:rFonts w:ascii="Times New Roman" w:hAnsi="Times New Roman" w:cs="Times New Roman"/>
          <w:sz w:val="24"/>
          <w:szCs w:val="24"/>
        </w:rPr>
        <w:t>х 2822 грузоподъемных кранов, 428 подъемников (вышек),</w:t>
      </w:r>
      <w:r w:rsidRPr="00636931">
        <w:rPr>
          <w:rFonts w:ascii="Times New Roman" w:hAnsi="Times New Roman" w:cs="Times New Roman"/>
          <w:sz w:val="24"/>
          <w:szCs w:val="24"/>
        </w:rPr>
        <w:t xml:space="preserve"> 7348 лифтов (в том числе внесенных в федеральный реестр за отчетный период - 668), 125 эскалаторов (в том числе внесенных в федеральный реестр за отчетный период - 6), 11 пассажирских конвейеров (внесенных в федеральный реестр за отчетный период пассажирских конвейеров - 2) , 115 строительных подъемников, 23</w:t>
      </w:r>
      <w:proofErr w:type="gramEnd"/>
      <w:r w:rsidRPr="00636931">
        <w:rPr>
          <w:rFonts w:ascii="Times New Roman" w:hAnsi="Times New Roman" w:cs="Times New Roman"/>
          <w:sz w:val="24"/>
          <w:szCs w:val="24"/>
        </w:rPr>
        <w:t xml:space="preserve"> платформы подъемных для инвалидов (в том числе внесенных в федеральный реестр за отчетный период - </w:t>
      </w:r>
      <w:r w:rsidR="00BA625A" w:rsidRPr="00636931">
        <w:rPr>
          <w:rFonts w:ascii="Times New Roman" w:hAnsi="Times New Roman" w:cs="Times New Roman"/>
          <w:sz w:val="24"/>
          <w:szCs w:val="24"/>
        </w:rPr>
        <w:t xml:space="preserve">1), 7 буксировочных канатных дорог. </w:t>
      </w:r>
      <w:r w:rsidRPr="00636931">
        <w:rPr>
          <w:rFonts w:ascii="Times New Roman" w:hAnsi="Times New Roman" w:cs="Times New Roman"/>
          <w:sz w:val="24"/>
          <w:szCs w:val="24"/>
        </w:rPr>
        <w:t>Среди предприятий, эксплуатирующих опасные производственные объекты, преобладают малые предприятия – имеющие от одного</w:t>
      </w:r>
      <w:r w:rsidR="00BA625A" w:rsidRPr="00636931">
        <w:rPr>
          <w:rFonts w:ascii="Times New Roman" w:hAnsi="Times New Roman" w:cs="Times New Roman"/>
          <w:sz w:val="24"/>
          <w:szCs w:val="24"/>
        </w:rPr>
        <w:t xml:space="preserve"> до трех технических устройств.</w:t>
      </w:r>
      <w:r w:rsidRPr="00636931">
        <w:rPr>
          <w:rFonts w:ascii="Times New Roman" w:hAnsi="Times New Roman" w:cs="Times New Roman"/>
          <w:sz w:val="24"/>
          <w:szCs w:val="24"/>
        </w:rPr>
        <w:t xml:space="preserve"> Более 78% процентов подъемных сооружений отработали нормативный срок службы. За 6 месяцев 2019 года снято с учета (в т. ч. списано и сдано в </w:t>
      </w:r>
      <w:proofErr w:type="gramStart"/>
      <w:r w:rsidRPr="00636931">
        <w:rPr>
          <w:rFonts w:ascii="Times New Roman" w:hAnsi="Times New Roman" w:cs="Times New Roman"/>
          <w:sz w:val="24"/>
          <w:szCs w:val="24"/>
        </w:rPr>
        <w:t>м</w:t>
      </w:r>
      <w:proofErr w:type="gramEnd"/>
      <w:r w:rsidRPr="00636931">
        <w:rPr>
          <w:rFonts w:ascii="Times New Roman" w:hAnsi="Times New Roman" w:cs="Times New Roman"/>
          <w:sz w:val="24"/>
          <w:szCs w:val="24"/>
        </w:rPr>
        <w:t>/лом) 136 технических устройств, поставлено на учет - 113 технических устройств.</w:t>
      </w:r>
    </w:p>
    <w:p w:rsidR="001A5AB1" w:rsidRPr="00636931" w:rsidRDefault="001A5AB1" w:rsidP="001A5AB1">
      <w:pPr>
        <w:tabs>
          <w:tab w:val="left" w:pos="5040"/>
        </w:tabs>
        <w:spacing w:after="0" w:line="240" w:lineRule="auto"/>
        <w:ind w:firstLine="709"/>
        <w:jc w:val="both"/>
        <w:rPr>
          <w:rFonts w:ascii="Times New Roman" w:hAnsi="Times New Roman" w:cs="Times New Roman"/>
          <w:sz w:val="24"/>
          <w:szCs w:val="24"/>
        </w:rPr>
      </w:pPr>
    </w:p>
    <w:p w:rsidR="00AD6F0F" w:rsidRPr="00636931" w:rsidRDefault="00AD6F0F" w:rsidP="001A5AB1">
      <w:pPr>
        <w:spacing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2. Показатели аварийности и производственного травматизма со смерте</w:t>
      </w:r>
      <w:r w:rsidR="001A5AB1" w:rsidRPr="00636931">
        <w:rPr>
          <w:rFonts w:ascii="Times New Roman" w:hAnsi="Times New Roman" w:cs="Times New Roman"/>
          <w:i/>
          <w:sz w:val="24"/>
          <w:szCs w:val="24"/>
        </w:rPr>
        <w:t>льным исходом за 12 месяцев 2019</w:t>
      </w:r>
      <w:r w:rsidRPr="00636931">
        <w:rPr>
          <w:rFonts w:ascii="Times New Roman" w:hAnsi="Times New Roman" w:cs="Times New Roman"/>
          <w:i/>
          <w:sz w:val="24"/>
          <w:szCs w:val="24"/>
        </w:rPr>
        <w:t xml:space="preserve">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AD6F0F" w:rsidRPr="00636931" w:rsidRDefault="00AD6F0F" w:rsidP="00520834">
      <w:pPr>
        <w:tabs>
          <w:tab w:val="left" w:pos="5760"/>
        </w:tabs>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u w:val="single"/>
        </w:rPr>
        <w:t>Самарская область:</w:t>
      </w:r>
    </w:p>
    <w:p w:rsidR="00AD6F0F" w:rsidRPr="00636931" w:rsidRDefault="00AD6F0F" w:rsidP="00520834">
      <w:pPr>
        <w:pStyle w:val="ab"/>
        <w:spacing w:after="0"/>
        <w:jc w:val="center"/>
        <w:rPr>
          <w:sz w:val="24"/>
          <w:szCs w:val="24"/>
        </w:rPr>
      </w:pPr>
      <w:r w:rsidRPr="00636931">
        <w:rPr>
          <w:sz w:val="24"/>
          <w:szCs w:val="24"/>
        </w:rPr>
        <w:t>Аварии:</w:t>
      </w:r>
    </w:p>
    <w:p w:rsidR="00AD6F0F" w:rsidRPr="00636931" w:rsidRDefault="001A5AB1"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2018 года в Самарской области на поднадзорных объектах произошли три аварии.</w:t>
      </w:r>
      <w:r w:rsidR="004D7A58" w:rsidRPr="00636931">
        <w:rPr>
          <w:rFonts w:ascii="Times New Roman" w:hAnsi="Times New Roman" w:cs="Times New Roman"/>
          <w:sz w:val="24"/>
          <w:szCs w:val="24"/>
        </w:rPr>
        <w:t xml:space="preserve"> </w:t>
      </w:r>
      <w:r w:rsidRPr="00636931">
        <w:rPr>
          <w:rFonts w:ascii="Times New Roman" w:hAnsi="Times New Roman" w:cs="Times New Roman"/>
          <w:sz w:val="24"/>
          <w:szCs w:val="24"/>
        </w:rPr>
        <w:t>В течение 12 месяцев 2019 года в Самарской области на поднадзорных объектах аварий и инцидентов не зафиксировано.</w:t>
      </w:r>
    </w:p>
    <w:p w:rsidR="004D7A58" w:rsidRPr="00636931" w:rsidRDefault="004D7A58" w:rsidP="00520834">
      <w:pPr>
        <w:spacing w:after="0" w:line="240" w:lineRule="auto"/>
        <w:jc w:val="center"/>
        <w:rPr>
          <w:rFonts w:ascii="Times New Roman" w:hAnsi="Times New Roman" w:cs="Times New Roman"/>
          <w:sz w:val="24"/>
          <w:szCs w:val="24"/>
        </w:rPr>
      </w:pPr>
    </w:p>
    <w:p w:rsidR="00AD6F0F" w:rsidRPr="00636931" w:rsidRDefault="00AD6F0F"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lastRenderedPageBreak/>
        <w:t>Производственный травматизм:</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отчетный период 201</w:t>
      </w:r>
      <w:r w:rsidR="004D7A58" w:rsidRPr="00636931">
        <w:rPr>
          <w:rFonts w:ascii="Times New Roman" w:hAnsi="Times New Roman" w:cs="Times New Roman"/>
          <w:sz w:val="24"/>
          <w:szCs w:val="24"/>
        </w:rPr>
        <w:t>9 года</w:t>
      </w:r>
      <w:r w:rsidRPr="00636931">
        <w:rPr>
          <w:rFonts w:ascii="Times New Roman" w:hAnsi="Times New Roman" w:cs="Times New Roman"/>
          <w:sz w:val="24"/>
          <w:szCs w:val="24"/>
        </w:rPr>
        <w:t xml:space="preserve"> в Самарской области на поднадзорных объектах несчастных случаев и несчастных случаев со смертельным исходом не зафиксировано.</w:t>
      </w:r>
    </w:p>
    <w:p w:rsidR="004D7A58" w:rsidRPr="00636931" w:rsidRDefault="004D7A58" w:rsidP="00520834">
      <w:pPr>
        <w:spacing w:after="0" w:line="240" w:lineRule="auto"/>
        <w:jc w:val="center"/>
        <w:rPr>
          <w:rFonts w:ascii="Times New Roman" w:hAnsi="Times New Roman" w:cs="Times New Roman"/>
          <w:sz w:val="24"/>
          <w:szCs w:val="24"/>
          <w:u w:val="single"/>
        </w:rPr>
      </w:pPr>
    </w:p>
    <w:p w:rsidR="00AD6F0F" w:rsidRPr="00636931" w:rsidRDefault="00AD6F0F" w:rsidP="00520834">
      <w:pPr>
        <w:spacing w:after="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Ульяновская область:</w:t>
      </w:r>
    </w:p>
    <w:p w:rsidR="00AD6F0F" w:rsidRPr="00636931" w:rsidRDefault="00AD6F0F"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Аварии:</w:t>
      </w:r>
    </w:p>
    <w:p w:rsidR="00AD6F0F"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2018 года в Ульяновской области произошла 1 авария со смертельным исходом. За отчетный период 2019 года в Ульяновской области аварий не зафиксировано.</w:t>
      </w:r>
    </w:p>
    <w:p w:rsidR="004D7A58" w:rsidRPr="00636931" w:rsidRDefault="004D7A58" w:rsidP="00520834">
      <w:pPr>
        <w:spacing w:after="0" w:line="240" w:lineRule="auto"/>
        <w:jc w:val="center"/>
        <w:rPr>
          <w:rFonts w:ascii="Times New Roman" w:hAnsi="Times New Roman" w:cs="Times New Roman"/>
          <w:sz w:val="24"/>
          <w:szCs w:val="24"/>
        </w:rPr>
      </w:pPr>
    </w:p>
    <w:p w:rsidR="00AD6F0F" w:rsidRPr="00636931" w:rsidRDefault="00AD6F0F"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Производственный травматизм:</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отчетный период 2018-2019 гг. в Ульяновской области несчастных случаев и несчастных случаев со смертельным исходом отмечено не было.</w:t>
      </w:r>
    </w:p>
    <w:p w:rsidR="004D7A58" w:rsidRPr="00636931" w:rsidRDefault="004D7A58" w:rsidP="00520834">
      <w:pPr>
        <w:spacing w:after="0" w:line="240" w:lineRule="auto"/>
        <w:jc w:val="center"/>
        <w:rPr>
          <w:rFonts w:ascii="Times New Roman" w:hAnsi="Times New Roman" w:cs="Times New Roman"/>
          <w:sz w:val="24"/>
          <w:szCs w:val="24"/>
          <w:u w:val="single"/>
        </w:rPr>
      </w:pPr>
    </w:p>
    <w:p w:rsidR="00520834" w:rsidRPr="00636931" w:rsidRDefault="00520834" w:rsidP="00520834">
      <w:pPr>
        <w:spacing w:after="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Пензенская область:</w:t>
      </w:r>
    </w:p>
    <w:p w:rsidR="00520834" w:rsidRPr="00636931" w:rsidRDefault="00520834"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Аварии:</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2019 года в Пензенской области на поднадзорных объектах произошла 1 авария на опасном объекте, грузовом лифте ПГ-289 зав. № 1171СВ-87, 1987 г/</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«Зареченский торговый дом», расположенном по адресу: 442962, Пензенская область, г. Заречный, ул. Ленина, д. 42.</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Число аварий в 2019 году по сравнению с 2018 годом увеличилось. В связи с тем, чт</w:t>
      </w:r>
      <w:proofErr w:type="gramStart"/>
      <w:r w:rsidRPr="00636931">
        <w:rPr>
          <w:rFonts w:ascii="Times New Roman" w:hAnsi="Times New Roman" w:cs="Times New Roman"/>
          <w:sz w:val="24"/>
          <w:szCs w:val="24"/>
        </w:rPr>
        <w:t>о ООО</w:t>
      </w:r>
      <w:proofErr w:type="gramEnd"/>
      <w:r w:rsidRPr="00636931">
        <w:rPr>
          <w:rFonts w:ascii="Times New Roman" w:hAnsi="Times New Roman" w:cs="Times New Roman"/>
          <w:sz w:val="24"/>
          <w:szCs w:val="24"/>
        </w:rPr>
        <w:t xml:space="preserve"> «ЗТД» относится к субъекту малого предпринимательства</w:t>
      </w:r>
      <w:r w:rsidR="004D7A58" w:rsidRPr="00636931">
        <w:rPr>
          <w:rFonts w:ascii="Times New Roman" w:hAnsi="Times New Roman" w:cs="Times New Roman"/>
          <w:sz w:val="24"/>
          <w:szCs w:val="24"/>
        </w:rPr>
        <w:t>,</w:t>
      </w:r>
      <w:r w:rsidRPr="00636931">
        <w:rPr>
          <w:rFonts w:ascii="Times New Roman" w:hAnsi="Times New Roman" w:cs="Times New Roman"/>
          <w:sz w:val="24"/>
          <w:szCs w:val="24"/>
        </w:rPr>
        <w:t xml:space="preserve"> включить в план проведения плановых проверок ООО «ЗТД» невозможно, так как запланировать проведение проверки в отношении малого бизнеса, согласно действующего законодательства, по 31.12.2020 невозможно.</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2018 года аварий не зарегистрировано.</w:t>
      </w:r>
    </w:p>
    <w:p w:rsidR="004D7A58" w:rsidRPr="00636931" w:rsidRDefault="004D7A58" w:rsidP="00520834">
      <w:pPr>
        <w:spacing w:after="0" w:line="240" w:lineRule="auto"/>
        <w:jc w:val="center"/>
        <w:rPr>
          <w:rFonts w:ascii="Times New Roman" w:hAnsi="Times New Roman" w:cs="Times New Roman"/>
          <w:sz w:val="24"/>
          <w:szCs w:val="24"/>
        </w:rPr>
      </w:pPr>
    </w:p>
    <w:p w:rsidR="00520834" w:rsidRPr="00636931" w:rsidRDefault="00520834"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Производственный травматизм:</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в результате аварии произошедшей в ООО «ЗТД» с грузовым лифтом тяжкий вред причинен 1 человеку.</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2018 года в Пензенской области произошел 1 инцидент, 1 тяжелый несчастный случай, аварий не зарегистрировано.</w:t>
      </w:r>
    </w:p>
    <w:p w:rsidR="004D7A58" w:rsidRPr="00636931" w:rsidRDefault="004D7A58" w:rsidP="00520834">
      <w:pPr>
        <w:spacing w:after="0" w:line="240" w:lineRule="auto"/>
        <w:jc w:val="center"/>
        <w:rPr>
          <w:rFonts w:ascii="Times New Roman" w:hAnsi="Times New Roman" w:cs="Times New Roman"/>
          <w:sz w:val="24"/>
          <w:szCs w:val="24"/>
          <w:u w:val="single"/>
        </w:rPr>
      </w:pPr>
    </w:p>
    <w:p w:rsidR="00520834" w:rsidRPr="00636931" w:rsidRDefault="00520834" w:rsidP="00520834">
      <w:pPr>
        <w:spacing w:after="0" w:line="240" w:lineRule="auto"/>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Саратовская область:</w:t>
      </w:r>
    </w:p>
    <w:p w:rsidR="00520834" w:rsidRPr="00636931" w:rsidRDefault="00520834"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Аварии:</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2018 год в Саратовской области произошло 2 аварии на подъёмных сооружениях (грузоподъёмные краны) и 1 несчастный случай со смертельным исходом (при аварии грузоподъёмного крана).</w:t>
      </w:r>
    </w:p>
    <w:p w:rsidR="00520834" w:rsidRPr="00636931" w:rsidRDefault="00BA625A" w:rsidP="00520834">
      <w:pPr>
        <w:tabs>
          <w:tab w:val="left" w:pos="504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1. </w:t>
      </w:r>
      <w:r w:rsidR="00520834" w:rsidRPr="00636931">
        <w:rPr>
          <w:rFonts w:ascii="Times New Roman" w:hAnsi="Times New Roman" w:cs="Times New Roman"/>
          <w:sz w:val="24"/>
          <w:szCs w:val="24"/>
        </w:rPr>
        <w:t>3 августа 2018 года в 14 часо</w:t>
      </w:r>
      <w:r w:rsidR="00AA6DCD" w:rsidRPr="00636931">
        <w:rPr>
          <w:rFonts w:ascii="Times New Roman" w:hAnsi="Times New Roman" w:cs="Times New Roman"/>
          <w:sz w:val="24"/>
          <w:szCs w:val="24"/>
        </w:rPr>
        <w:t>в 55 минут на ст. Анисовка (</w:t>
      </w:r>
      <w:r w:rsidR="00520834" w:rsidRPr="00636931">
        <w:rPr>
          <w:rFonts w:ascii="Times New Roman" w:hAnsi="Times New Roman" w:cs="Times New Roman"/>
          <w:sz w:val="24"/>
          <w:szCs w:val="24"/>
        </w:rPr>
        <w:t>г. Энгельс, ПЧ-18) Центральной дирекции инфраструктуры Дирекция по эксплуатации путевых машин Юго-Западная Дирекция по эксплуатации путевых машин при проведении погрузо-разгрузочных работ с применением мотовоза МПТ-6, зав. № 00</w:t>
      </w:r>
      <w:r w:rsidR="00AA6DCD" w:rsidRPr="00636931">
        <w:rPr>
          <w:rFonts w:ascii="Times New Roman" w:hAnsi="Times New Roman" w:cs="Times New Roman"/>
          <w:sz w:val="24"/>
          <w:szCs w:val="24"/>
        </w:rPr>
        <w:t>3,</w:t>
      </w:r>
      <w:r w:rsidR="00520834" w:rsidRPr="00636931">
        <w:rPr>
          <w:rFonts w:ascii="Times New Roman" w:hAnsi="Times New Roman" w:cs="Times New Roman"/>
          <w:sz w:val="24"/>
          <w:szCs w:val="24"/>
        </w:rPr>
        <w:t xml:space="preserve"> при повороте стрелы крана в сто</w:t>
      </w:r>
      <w:r w:rsidR="00AA6DCD" w:rsidRPr="00636931">
        <w:rPr>
          <w:rFonts w:ascii="Times New Roman" w:hAnsi="Times New Roman" w:cs="Times New Roman"/>
          <w:sz w:val="24"/>
          <w:szCs w:val="24"/>
        </w:rPr>
        <w:t>рону места производства работ, в результате</w:t>
      </w:r>
      <w:r w:rsidR="00520834" w:rsidRPr="00636931">
        <w:rPr>
          <w:rFonts w:ascii="Times New Roman" w:hAnsi="Times New Roman" w:cs="Times New Roman"/>
          <w:sz w:val="24"/>
          <w:szCs w:val="24"/>
        </w:rPr>
        <w:t xml:space="preserve"> разрушения болтов крепления опорно-поворотного устройства произошло падение стрелы мотовоза</w:t>
      </w:r>
      <w:proofErr w:type="gramEnd"/>
      <w:r w:rsidR="00520834" w:rsidRPr="00636931">
        <w:rPr>
          <w:rFonts w:ascii="Times New Roman" w:hAnsi="Times New Roman" w:cs="Times New Roman"/>
          <w:sz w:val="24"/>
          <w:szCs w:val="24"/>
        </w:rPr>
        <w:t>. При падении стрелы смертельную травму получил стропальщик Присталов Де</w:t>
      </w:r>
      <w:r w:rsidRPr="00636931">
        <w:rPr>
          <w:rFonts w:ascii="Times New Roman" w:hAnsi="Times New Roman" w:cs="Times New Roman"/>
          <w:sz w:val="24"/>
          <w:szCs w:val="24"/>
        </w:rPr>
        <w:t xml:space="preserve">нис Александрович. </w:t>
      </w:r>
      <w:r w:rsidR="00520834" w:rsidRPr="00636931">
        <w:rPr>
          <w:rFonts w:ascii="Times New Roman" w:hAnsi="Times New Roman" w:cs="Times New Roman"/>
          <w:sz w:val="24"/>
          <w:szCs w:val="24"/>
        </w:rPr>
        <w:t>В настоящее время расследование аварии завершено. Установлены технические и организационные причины аварии.</w:t>
      </w:r>
    </w:p>
    <w:p w:rsidR="00520834" w:rsidRPr="00636931" w:rsidRDefault="00AA6DCD"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w:t>
      </w:r>
      <w:r w:rsidR="00520834" w:rsidRPr="00636931">
        <w:rPr>
          <w:rFonts w:ascii="Times New Roman" w:hAnsi="Times New Roman" w:cs="Times New Roman"/>
          <w:sz w:val="24"/>
          <w:szCs w:val="24"/>
        </w:rPr>
        <w:t>. 12 декабря 2018 года в 16 часов 30 минут на строительной площадке по адресу: г. Саратов, ул. Лунная, дом 43В произошло падение части стрелы башенного крана КБМ-401П, зав. № 541, рег. № 17312. Владелец башенного крана и эксплуатирующая организация – ООО «Вертикаль-В», заказчик строительства – ООО «Альмир», генеральный подрядчик строительств</w:t>
      </w:r>
      <w:proofErr w:type="gramStart"/>
      <w:r w:rsidR="00520834" w:rsidRPr="00636931">
        <w:rPr>
          <w:rFonts w:ascii="Times New Roman" w:hAnsi="Times New Roman" w:cs="Times New Roman"/>
          <w:sz w:val="24"/>
          <w:szCs w:val="24"/>
        </w:rPr>
        <w:t>а ООО</w:t>
      </w:r>
      <w:proofErr w:type="gramEnd"/>
      <w:r w:rsidR="00520834" w:rsidRPr="00636931">
        <w:rPr>
          <w:rFonts w:ascii="Times New Roman" w:hAnsi="Times New Roman" w:cs="Times New Roman"/>
          <w:sz w:val="24"/>
          <w:szCs w:val="24"/>
        </w:rPr>
        <w:t xml:space="preserve"> «Зодчий». Пострадавших в результате аварии нет. Последствия аварии ликвидированы силам</w:t>
      </w:r>
      <w:proofErr w:type="gramStart"/>
      <w:r w:rsidR="00520834" w:rsidRPr="00636931">
        <w:rPr>
          <w:rFonts w:ascii="Times New Roman" w:hAnsi="Times New Roman" w:cs="Times New Roman"/>
          <w:sz w:val="24"/>
          <w:szCs w:val="24"/>
        </w:rPr>
        <w:t>и ООО</w:t>
      </w:r>
      <w:proofErr w:type="gramEnd"/>
      <w:r w:rsidR="00520834" w:rsidRPr="00636931">
        <w:rPr>
          <w:rFonts w:ascii="Times New Roman" w:hAnsi="Times New Roman" w:cs="Times New Roman"/>
          <w:sz w:val="24"/>
          <w:szCs w:val="24"/>
        </w:rPr>
        <w:t xml:space="preserve"> «Вертикаль-В».</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В 2019 году произошли 2 аварии на подъёмных сооружениях (авария на опасном объекте – лифт и авария башенного крана) и 2 групповых несчастных случая. </w:t>
      </w:r>
    </w:p>
    <w:p w:rsidR="00520834" w:rsidRPr="00636931" w:rsidRDefault="00AA6DCD"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1. </w:t>
      </w:r>
      <w:r w:rsidR="00520834" w:rsidRPr="00636931">
        <w:rPr>
          <w:rFonts w:ascii="Times New Roman" w:hAnsi="Times New Roman" w:cs="Times New Roman"/>
          <w:sz w:val="24"/>
          <w:szCs w:val="24"/>
        </w:rPr>
        <w:t xml:space="preserve">08 октября 2019 года произошла аварийная остановка кабины лифта, установленного в подъезде № 1 жилого дома № 13 по ул. Свердлова города Балаково, в результате чего два пассажира (фельдшеры скорой помощи) получили травмы легкой степени </w:t>
      </w:r>
      <w:proofErr w:type="gramStart"/>
      <w:r w:rsidR="00520834" w:rsidRPr="00636931">
        <w:rPr>
          <w:rFonts w:ascii="Times New Roman" w:hAnsi="Times New Roman" w:cs="Times New Roman"/>
          <w:sz w:val="24"/>
          <w:szCs w:val="24"/>
        </w:rPr>
        <w:t>тяжести</w:t>
      </w:r>
      <w:proofErr w:type="gramEnd"/>
      <w:r w:rsidR="00520834" w:rsidRPr="00636931">
        <w:rPr>
          <w:rFonts w:ascii="Times New Roman" w:hAnsi="Times New Roman" w:cs="Times New Roman"/>
          <w:sz w:val="24"/>
          <w:szCs w:val="24"/>
        </w:rPr>
        <w:t xml:space="preserve"> Расследование проведено в установленный законом срок.</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Техническая причина несчастного случая:</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механический износ </w:t>
      </w:r>
      <w:proofErr w:type="gramStart"/>
      <w:r w:rsidRPr="00636931">
        <w:rPr>
          <w:rFonts w:ascii="Times New Roman" w:hAnsi="Times New Roman" w:cs="Times New Roman"/>
          <w:sz w:val="24"/>
          <w:szCs w:val="24"/>
        </w:rPr>
        <w:t>резьбы натяжной шпильки механизма регулировки ограничителя</w:t>
      </w:r>
      <w:proofErr w:type="gramEnd"/>
      <w:r w:rsidRPr="00636931">
        <w:rPr>
          <w:rFonts w:ascii="Times New Roman" w:hAnsi="Times New Roman" w:cs="Times New Roman"/>
          <w:sz w:val="24"/>
          <w:szCs w:val="24"/>
        </w:rPr>
        <w:t xml:space="preserve"> скорости, в результате которого произошло разрегулирование мех</w:t>
      </w:r>
      <w:r w:rsidR="00AA6DCD" w:rsidRPr="00636931">
        <w:rPr>
          <w:rFonts w:ascii="Times New Roman" w:hAnsi="Times New Roman" w:cs="Times New Roman"/>
          <w:sz w:val="24"/>
          <w:szCs w:val="24"/>
        </w:rPr>
        <w:t xml:space="preserve">анизма регулировки устройства, </w:t>
      </w:r>
      <w:r w:rsidRPr="00636931">
        <w:rPr>
          <w:rFonts w:ascii="Times New Roman" w:hAnsi="Times New Roman" w:cs="Times New Roman"/>
          <w:sz w:val="24"/>
          <w:szCs w:val="24"/>
        </w:rPr>
        <w:t>срабатывание ограничителя скорости и посадка лифта на ловители.</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Организационные причины:</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 проведение технических обслуживаний лифта электромехаником ООО «Синергия-Лифт» с нарушениями в части их объема, установленного требованиями инструкции по эксплуатации завода-изготовителя (проверка исправности ограничителя скорости и ловителей);</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выполнение электромехаником ООО «Синергия-Лифт» при проведении технических обслуживаний лифта работ, в нарушение требований инструкции по эксплуатации завода-изготовителя (регулировка ограничителя скорости путем изменения натяжения пружины);</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отсутствие в необходимых мероприятиях по обеспечению соответствия лифта требованиям </w:t>
      </w:r>
      <w:proofErr w:type="gramStart"/>
      <w:r w:rsidRPr="00636931">
        <w:rPr>
          <w:rFonts w:ascii="Times New Roman" w:hAnsi="Times New Roman" w:cs="Times New Roman"/>
          <w:sz w:val="24"/>
          <w:szCs w:val="24"/>
        </w:rPr>
        <w:t>ТР</w:t>
      </w:r>
      <w:proofErr w:type="gramEnd"/>
      <w:r w:rsidRPr="00636931">
        <w:rPr>
          <w:rFonts w:ascii="Times New Roman" w:hAnsi="Times New Roman" w:cs="Times New Roman"/>
          <w:sz w:val="24"/>
          <w:szCs w:val="24"/>
        </w:rPr>
        <w:t xml:space="preserve"> ТС 011/2011 заключения по результатам обследования лифта, отработавшего назначенный срок службы от 28.02.2017г, проведенного испытательной лабораторией ООО «СНИЦ», информации о необходимости замены ограничителя скорости при принятии решения о модернизации;</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недостоверность вывода в заключени</w:t>
      </w:r>
      <w:proofErr w:type="gramStart"/>
      <w:r w:rsidRPr="00636931">
        <w:rPr>
          <w:rFonts w:ascii="Times New Roman" w:hAnsi="Times New Roman" w:cs="Times New Roman"/>
          <w:sz w:val="24"/>
          <w:szCs w:val="24"/>
        </w:rPr>
        <w:t>и</w:t>
      </w:r>
      <w:proofErr w:type="gramEnd"/>
      <w:r w:rsidRPr="00636931">
        <w:rPr>
          <w:rFonts w:ascii="Times New Roman" w:hAnsi="Times New Roman" w:cs="Times New Roman"/>
          <w:sz w:val="24"/>
          <w:szCs w:val="24"/>
        </w:rPr>
        <w:t xml:space="preserve"> оценки соответствия лифта, проведенной испытательной лабораторией ООО «СНИЦ», в части возможности продления срока использования лифта, зав.№ 55982, до 20 февраля 2020 года. </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2. </w:t>
      </w:r>
      <w:r w:rsidR="00BA625A" w:rsidRPr="00636931">
        <w:rPr>
          <w:rFonts w:ascii="Times New Roman" w:hAnsi="Times New Roman" w:cs="Times New Roman"/>
          <w:sz w:val="24"/>
          <w:szCs w:val="24"/>
        </w:rPr>
        <w:t>18.12.2019</w:t>
      </w:r>
      <w:r w:rsidR="00E74BC4" w:rsidRPr="00636931">
        <w:rPr>
          <w:rFonts w:ascii="Times New Roman" w:hAnsi="Times New Roman" w:cs="Times New Roman"/>
          <w:sz w:val="24"/>
          <w:szCs w:val="24"/>
        </w:rPr>
        <w:t xml:space="preserve"> </w:t>
      </w:r>
      <w:r w:rsidR="00BA625A" w:rsidRPr="00636931">
        <w:rPr>
          <w:rFonts w:ascii="Times New Roman" w:hAnsi="Times New Roman" w:cs="Times New Roman"/>
          <w:sz w:val="24"/>
          <w:szCs w:val="24"/>
        </w:rPr>
        <w:t>г.</w:t>
      </w:r>
      <w:r w:rsidRPr="00636931">
        <w:rPr>
          <w:rFonts w:ascii="Times New Roman" w:hAnsi="Times New Roman" w:cs="Times New Roman"/>
          <w:sz w:val="24"/>
          <w:szCs w:val="24"/>
        </w:rPr>
        <w:t xml:space="preserve"> </w:t>
      </w:r>
      <w:r w:rsidR="00BA625A" w:rsidRPr="00636931">
        <w:rPr>
          <w:rFonts w:ascii="Times New Roman" w:hAnsi="Times New Roman" w:cs="Times New Roman"/>
          <w:sz w:val="24"/>
          <w:szCs w:val="24"/>
        </w:rPr>
        <w:t>в Саратовской области произошла</w:t>
      </w:r>
      <w:r w:rsidRPr="00636931">
        <w:rPr>
          <w:rFonts w:ascii="Times New Roman" w:hAnsi="Times New Roman" w:cs="Times New Roman"/>
          <w:sz w:val="24"/>
          <w:szCs w:val="24"/>
        </w:rPr>
        <w:t xml:space="preserve"> авария башенного крана на площадке строительства школы на 1100 мест (заказчик строительства – МКУ «Капитальное строительство», генеральный подрядчик – ООО «ФракДжет-Строй» произошло падение части стрелы в результате перелома нижних и верхнего поясов корневой секции стрелы башенного крана КБМ-401П, заводской номер 545 (зарегистрирован в государственном реестре за А51-06374-0005 - «площадка башенного крана КБМ-401П, зав. № 545») за организацией</w:t>
      </w:r>
      <w:proofErr w:type="gramEnd"/>
      <w:r w:rsidRPr="00636931">
        <w:rPr>
          <w:rFonts w:ascii="Times New Roman" w:hAnsi="Times New Roman" w:cs="Times New Roman"/>
          <w:sz w:val="24"/>
          <w:szCs w:val="24"/>
        </w:rPr>
        <w:t xml:space="preserve"> ООО «Квадро», по договору аренды </w:t>
      </w:r>
      <w:proofErr w:type="gramStart"/>
      <w:r w:rsidRPr="00636931">
        <w:rPr>
          <w:rFonts w:ascii="Times New Roman" w:hAnsi="Times New Roman" w:cs="Times New Roman"/>
          <w:sz w:val="24"/>
          <w:szCs w:val="24"/>
        </w:rPr>
        <w:t>передан</w:t>
      </w:r>
      <w:proofErr w:type="gramEnd"/>
      <w:r w:rsidRPr="00636931">
        <w:rPr>
          <w:rFonts w:ascii="Times New Roman" w:hAnsi="Times New Roman" w:cs="Times New Roman"/>
          <w:sz w:val="24"/>
          <w:szCs w:val="24"/>
        </w:rPr>
        <w:t xml:space="preserve"> в ООО «Башкран». </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перемещении строительных лесов с (предположительно) находящимися на них двумя бадьями с раствором на уровне первого этажа строящегося здания школы произошел перелом нижних и верхнего поясов корневой секции стрелы башенного крана, в результате чего пострадали два каменщика. Оба находятся в больнице, предварительно у потерпевших травмы легкой тяжести.</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Оперативное сообщение об аварии подан</w:t>
      </w:r>
      <w:proofErr w:type="gramStart"/>
      <w:r w:rsidRPr="00636931">
        <w:rPr>
          <w:rFonts w:ascii="Times New Roman" w:hAnsi="Times New Roman" w:cs="Times New Roman"/>
          <w:sz w:val="24"/>
          <w:szCs w:val="24"/>
        </w:rPr>
        <w:t>о ООО</w:t>
      </w:r>
      <w:proofErr w:type="gramEnd"/>
      <w:r w:rsidRPr="00636931">
        <w:rPr>
          <w:rFonts w:ascii="Times New Roman" w:hAnsi="Times New Roman" w:cs="Times New Roman"/>
          <w:sz w:val="24"/>
          <w:szCs w:val="24"/>
        </w:rPr>
        <w:t xml:space="preserve"> «Башкран». </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настоящее время комиссией проводится расследование причин аварии.</w:t>
      </w:r>
    </w:p>
    <w:p w:rsidR="004D7A58" w:rsidRPr="00636931" w:rsidRDefault="004D7A58" w:rsidP="00520834">
      <w:pPr>
        <w:spacing w:after="0" w:line="240" w:lineRule="auto"/>
        <w:jc w:val="center"/>
        <w:rPr>
          <w:rFonts w:ascii="Times New Roman" w:hAnsi="Times New Roman" w:cs="Times New Roman"/>
          <w:sz w:val="24"/>
          <w:szCs w:val="24"/>
        </w:rPr>
      </w:pPr>
    </w:p>
    <w:p w:rsidR="00520834" w:rsidRPr="00636931" w:rsidRDefault="00520834" w:rsidP="00520834">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Производственный травматизм:</w:t>
      </w:r>
    </w:p>
    <w:p w:rsidR="00AA6DCD" w:rsidRPr="00636931" w:rsidRDefault="00AA6DCD" w:rsidP="00AA6DCD">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2019 гг. в Саратовской области произошел групповой несчастный случай в результате аварии башенного крана КБМ-401П, заводской номер 545. В настоящее время комиссией проводится расследование причин группового несчастного случая. </w:t>
      </w:r>
    </w:p>
    <w:p w:rsidR="00520834" w:rsidRPr="00636931" w:rsidRDefault="00AA6DCD" w:rsidP="00AA6DCD">
      <w:pPr>
        <w:tabs>
          <w:tab w:val="left" w:pos="504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Несчастные случаи со смертельным исходом отсутствуют</w:t>
      </w:r>
      <w:r w:rsidR="00520834" w:rsidRPr="00636931">
        <w:rPr>
          <w:rFonts w:ascii="Times New Roman" w:hAnsi="Times New Roman" w:cs="Times New Roman"/>
          <w:sz w:val="24"/>
          <w:szCs w:val="24"/>
        </w:rPr>
        <w:t>.</w:t>
      </w:r>
    </w:p>
    <w:p w:rsidR="00520834" w:rsidRPr="00636931" w:rsidRDefault="00520834" w:rsidP="00520834">
      <w:pPr>
        <w:tabs>
          <w:tab w:val="left" w:pos="5040"/>
        </w:tabs>
        <w:spacing w:after="0" w:line="240" w:lineRule="auto"/>
        <w:ind w:firstLine="709"/>
        <w:jc w:val="both"/>
        <w:rPr>
          <w:rFonts w:ascii="Times New Roman" w:hAnsi="Times New Roman" w:cs="Times New Roman"/>
          <w:sz w:val="24"/>
          <w:szCs w:val="24"/>
        </w:rPr>
      </w:pPr>
    </w:p>
    <w:p w:rsidR="00AD6F0F" w:rsidRPr="00636931" w:rsidRDefault="002C5FDD" w:rsidP="00AA6DCD">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3.</w:t>
      </w:r>
      <w:r w:rsidR="00AD6F0F" w:rsidRPr="00636931">
        <w:rPr>
          <w:rFonts w:ascii="Times New Roman" w:hAnsi="Times New Roman" w:cs="Times New Roman"/>
          <w:i/>
          <w:sz w:val="24"/>
          <w:szCs w:val="24"/>
        </w:rPr>
        <w:t xml:space="preserve"> Срав</w:t>
      </w:r>
      <w:r w:rsidR="00520834" w:rsidRPr="00636931">
        <w:rPr>
          <w:rFonts w:ascii="Times New Roman" w:hAnsi="Times New Roman" w:cs="Times New Roman"/>
          <w:i/>
          <w:sz w:val="24"/>
          <w:szCs w:val="24"/>
        </w:rPr>
        <w:t xml:space="preserve">нительный анализ распределения </w:t>
      </w:r>
      <w:r w:rsidR="00AD6F0F" w:rsidRPr="00636931">
        <w:rPr>
          <w:rFonts w:ascii="Times New Roman" w:hAnsi="Times New Roman" w:cs="Times New Roman"/>
          <w:i/>
          <w:sz w:val="24"/>
          <w:szCs w:val="24"/>
        </w:rPr>
        <w:t>по видам аварий за 12 месяцев 201</w:t>
      </w:r>
      <w:r w:rsidR="00AA6DCD" w:rsidRPr="00636931">
        <w:rPr>
          <w:rFonts w:ascii="Times New Roman" w:hAnsi="Times New Roman" w:cs="Times New Roman"/>
          <w:i/>
          <w:sz w:val="24"/>
          <w:szCs w:val="24"/>
        </w:rPr>
        <w:t>9</w:t>
      </w:r>
      <w:r w:rsidR="00AD6F0F" w:rsidRPr="00636931">
        <w:rPr>
          <w:rFonts w:ascii="Times New Roman" w:hAnsi="Times New Roman" w:cs="Times New Roman"/>
          <w:i/>
          <w:sz w:val="24"/>
          <w:szCs w:val="24"/>
        </w:rPr>
        <w:t xml:space="preserve"> года в сравнении с аналогичным периодом прошлого года.</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2018 года в Самарской области произошло 3 аварии. </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2018 года в Ульяновской области произошла 1 авария со смертельным исходом. </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За отчетный период 2019 г. в Самарской, Ульяновской </w:t>
      </w:r>
      <w:proofErr w:type="gramStart"/>
      <w:r w:rsidRPr="00636931">
        <w:rPr>
          <w:rFonts w:ascii="Times New Roman" w:hAnsi="Times New Roman" w:cs="Times New Roman"/>
          <w:sz w:val="24"/>
          <w:szCs w:val="24"/>
        </w:rPr>
        <w:t>областях</w:t>
      </w:r>
      <w:proofErr w:type="gramEnd"/>
      <w:r w:rsidRPr="00636931">
        <w:rPr>
          <w:rFonts w:ascii="Times New Roman" w:hAnsi="Times New Roman" w:cs="Times New Roman"/>
          <w:sz w:val="24"/>
          <w:szCs w:val="24"/>
        </w:rPr>
        <w:t xml:space="preserve"> отмечено отсутствие аварийности.</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2018 года в Пензенской области отмечено отсутствие аварийности.</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2019 года в Пензенской области на поднадзорных объектах произошла 1 авария на опасном объекте, грузовом лифте ПГ-289 зав. № 1171СВ-87, 1987 г/</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«Зареченский торговый дом», расположенном по адресу: 442962, Пензенская область, г. Заречный, ул. Ленина, д. 42.</w:t>
      </w:r>
    </w:p>
    <w:p w:rsidR="00AA6DCD"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Число аварий в 2019 году по сравнению с 2018 годом увеличилось. За отчетный период 2019 г. в Саратовской области произошла:</w:t>
      </w:r>
    </w:p>
    <w:p w:rsidR="00AA6DCD" w:rsidRPr="00636931" w:rsidRDefault="00BA625A"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AA6DCD" w:rsidRPr="00636931">
        <w:rPr>
          <w:rFonts w:ascii="Times New Roman" w:hAnsi="Times New Roman" w:cs="Times New Roman"/>
          <w:sz w:val="24"/>
          <w:szCs w:val="24"/>
        </w:rPr>
        <w:t>авария грузоподъёмного крана на площадке строительства школы на 1100 мест. Травмы средней и легкой степени тяжести получили два каменщика;</w:t>
      </w:r>
    </w:p>
    <w:p w:rsidR="00AD6F0F" w:rsidRPr="00636931" w:rsidRDefault="00AA6DCD" w:rsidP="00AA6DCD">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авария опасного объекта – лифта. Травмы легкой степени получили 2 пассажира</w:t>
      </w:r>
      <w:r w:rsidR="00AD6F0F" w:rsidRPr="00636931">
        <w:rPr>
          <w:rFonts w:ascii="Times New Roman" w:hAnsi="Times New Roman" w:cs="Times New Roman"/>
          <w:sz w:val="24"/>
          <w:szCs w:val="24"/>
        </w:rPr>
        <w:t>.</w:t>
      </w:r>
    </w:p>
    <w:p w:rsidR="004D7A58" w:rsidRPr="00636931" w:rsidRDefault="004D7A58" w:rsidP="00AA6DCD">
      <w:pPr>
        <w:tabs>
          <w:tab w:val="left" w:pos="5760"/>
        </w:tabs>
        <w:spacing w:after="120" w:line="240" w:lineRule="auto"/>
        <w:ind w:firstLine="709"/>
        <w:jc w:val="center"/>
        <w:rPr>
          <w:rFonts w:ascii="Times New Roman" w:hAnsi="Times New Roman" w:cs="Times New Roman"/>
          <w:i/>
          <w:sz w:val="24"/>
          <w:szCs w:val="24"/>
        </w:rPr>
      </w:pPr>
    </w:p>
    <w:p w:rsidR="00AD6F0F" w:rsidRPr="00636931" w:rsidRDefault="00AD6F0F" w:rsidP="00AA6DCD">
      <w:pPr>
        <w:tabs>
          <w:tab w:val="left" w:pos="5760"/>
        </w:tabs>
        <w:spacing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4. Сравнительный анализ распределения несчастных случаев со смертельным исходом по травмиру</w:t>
      </w:r>
      <w:r w:rsidR="00AA6DCD" w:rsidRPr="00636931">
        <w:rPr>
          <w:rFonts w:ascii="Times New Roman" w:hAnsi="Times New Roman" w:cs="Times New Roman"/>
          <w:i/>
          <w:sz w:val="24"/>
          <w:szCs w:val="24"/>
        </w:rPr>
        <w:t>ющим факторам за 12 месяцев 2019</w:t>
      </w:r>
      <w:r w:rsidRPr="00636931">
        <w:rPr>
          <w:rFonts w:ascii="Times New Roman" w:hAnsi="Times New Roman" w:cs="Times New Roman"/>
          <w:i/>
          <w:sz w:val="24"/>
          <w:szCs w:val="24"/>
        </w:rPr>
        <w:t xml:space="preserve"> года (в форме таблицы) в сравнении с аналогичным периодом прошлого года с описанием тенденций.</w:t>
      </w:r>
    </w:p>
    <w:p w:rsidR="00AA6DCD" w:rsidRPr="00636931" w:rsidRDefault="00AA6DCD" w:rsidP="00AA6DCD">
      <w:pPr>
        <w:tabs>
          <w:tab w:val="left" w:pos="5760"/>
        </w:tabs>
        <w:spacing w:after="12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Самарская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993"/>
        <w:gridCol w:w="850"/>
        <w:gridCol w:w="1134"/>
      </w:tblGrid>
      <w:tr w:rsidR="00AD6F0F" w:rsidRPr="00636931" w:rsidTr="00AA6DCD">
        <w:tc>
          <w:tcPr>
            <w:tcW w:w="675" w:type="dxa"/>
            <w:vMerge w:val="restart"/>
          </w:tcPr>
          <w:p w:rsidR="00AD6F0F" w:rsidRPr="00636931" w:rsidRDefault="00AD6F0F" w:rsidP="00D3029C">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w:t>
            </w:r>
          </w:p>
        </w:tc>
        <w:tc>
          <w:tcPr>
            <w:tcW w:w="6237" w:type="dxa"/>
            <w:vMerge w:val="restart"/>
            <w:vAlign w:val="center"/>
          </w:tcPr>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Причина</w:t>
            </w:r>
          </w:p>
        </w:tc>
        <w:tc>
          <w:tcPr>
            <w:tcW w:w="1843" w:type="dxa"/>
            <w:gridSpan w:val="2"/>
            <w:vAlign w:val="center"/>
          </w:tcPr>
          <w:p w:rsidR="00AD6F0F" w:rsidRPr="00636931" w:rsidRDefault="00AD6F0F"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Число погибших за период</w:t>
            </w:r>
          </w:p>
        </w:tc>
        <w:tc>
          <w:tcPr>
            <w:tcW w:w="1134" w:type="dxa"/>
            <w:vMerge w:val="restart"/>
            <w:vAlign w:val="center"/>
          </w:tcPr>
          <w:p w:rsidR="00AD6F0F" w:rsidRPr="00636931" w:rsidRDefault="00AD6F0F"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Рост</w:t>
            </w:r>
            <w:r w:rsidR="00D3029C" w:rsidRPr="00636931">
              <w:rPr>
                <w:rFonts w:ascii="Times New Roman" w:hAnsi="Times New Roman" w:cs="Times New Roman"/>
                <w:sz w:val="20"/>
                <w:szCs w:val="20"/>
              </w:rPr>
              <w:t xml:space="preserve"> </w:t>
            </w:r>
            <w:r w:rsidRPr="00636931">
              <w:rPr>
                <w:rFonts w:ascii="Times New Roman" w:hAnsi="Times New Roman" w:cs="Times New Roman"/>
                <w:sz w:val="20"/>
                <w:szCs w:val="20"/>
              </w:rPr>
              <w:t>+ (плюс), снижение - (минус)</w:t>
            </w:r>
          </w:p>
        </w:tc>
      </w:tr>
      <w:tr w:rsidR="00AD6F0F" w:rsidRPr="00636931" w:rsidTr="00AA6DCD">
        <w:tc>
          <w:tcPr>
            <w:tcW w:w="675" w:type="dxa"/>
            <w:vMerge/>
          </w:tcPr>
          <w:p w:rsidR="00AD6F0F" w:rsidRPr="00636931" w:rsidRDefault="00AD6F0F" w:rsidP="00D3029C">
            <w:pPr>
              <w:tabs>
                <w:tab w:val="left" w:pos="5760"/>
              </w:tabs>
              <w:spacing w:line="240" w:lineRule="auto"/>
              <w:ind w:right="-1" w:firstLine="709"/>
              <w:jc w:val="both"/>
              <w:rPr>
                <w:rFonts w:ascii="Times New Roman" w:hAnsi="Times New Roman" w:cs="Times New Roman"/>
                <w:sz w:val="20"/>
                <w:szCs w:val="20"/>
              </w:rPr>
            </w:pPr>
          </w:p>
        </w:tc>
        <w:tc>
          <w:tcPr>
            <w:tcW w:w="6237" w:type="dxa"/>
            <w:vMerge/>
          </w:tcPr>
          <w:p w:rsidR="00AD6F0F" w:rsidRPr="00636931" w:rsidRDefault="00AD6F0F" w:rsidP="00D3029C">
            <w:pPr>
              <w:tabs>
                <w:tab w:val="left" w:pos="5760"/>
              </w:tabs>
              <w:spacing w:line="240" w:lineRule="auto"/>
              <w:ind w:right="-1" w:firstLine="709"/>
              <w:jc w:val="both"/>
              <w:rPr>
                <w:rFonts w:ascii="Times New Roman" w:hAnsi="Times New Roman" w:cs="Times New Roman"/>
                <w:sz w:val="20"/>
                <w:szCs w:val="20"/>
              </w:rPr>
            </w:pPr>
          </w:p>
        </w:tc>
        <w:tc>
          <w:tcPr>
            <w:tcW w:w="993" w:type="dxa"/>
            <w:vAlign w:val="center"/>
          </w:tcPr>
          <w:p w:rsidR="00AD6F0F"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vAlign w:val="center"/>
          </w:tcPr>
          <w:p w:rsidR="00AD6F0F"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134" w:type="dxa"/>
            <w:vMerge/>
          </w:tcPr>
          <w:p w:rsidR="00AD6F0F" w:rsidRPr="00636931" w:rsidRDefault="00AD6F0F" w:rsidP="00AA6DCD">
            <w:pPr>
              <w:tabs>
                <w:tab w:val="left" w:pos="5760"/>
              </w:tabs>
              <w:spacing w:line="240" w:lineRule="auto"/>
              <w:ind w:right="-1" w:firstLine="709"/>
              <w:jc w:val="center"/>
              <w:rPr>
                <w:rFonts w:ascii="Times New Roman" w:hAnsi="Times New Roman" w:cs="Times New Roman"/>
                <w:sz w:val="20"/>
                <w:szCs w:val="20"/>
              </w:rPr>
            </w:pPr>
          </w:p>
        </w:tc>
      </w:tr>
      <w:tr w:rsidR="00AD6F0F" w:rsidRPr="00636931" w:rsidTr="00DC276D">
        <w:tc>
          <w:tcPr>
            <w:tcW w:w="675" w:type="dxa"/>
          </w:tcPr>
          <w:p w:rsidR="00AD6F0F" w:rsidRPr="00636931" w:rsidRDefault="00AD6F0F" w:rsidP="00D3029C">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1.</w:t>
            </w:r>
          </w:p>
        </w:tc>
        <w:tc>
          <w:tcPr>
            <w:tcW w:w="6237" w:type="dxa"/>
          </w:tcPr>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груза в результате:</w:t>
            </w:r>
          </w:p>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нарушение схем складирования грузов;</w:t>
            </w:r>
          </w:p>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AD6F0F" w:rsidRPr="00636931" w:rsidRDefault="00AD6F0F" w:rsidP="00AA6DCD">
            <w:pPr>
              <w:tabs>
                <w:tab w:val="left" w:pos="5760"/>
              </w:tabs>
              <w:spacing w:line="240" w:lineRule="auto"/>
              <w:ind w:right="-1" w:firstLine="70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D6F0F" w:rsidRPr="00636931" w:rsidRDefault="00AD6F0F" w:rsidP="00AA6DCD">
            <w:pPr>
              <w:tabs>
                <w:tab w:val="left" w:pos="5760"/>
              </w:tabs>
              <w:spacing w:line="240" w:lineRule="auto"/>
              <w:ind w:right="-1" w:firstLine="70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D6F0F" w:rsidRPr="00636931" w:rsidRDefault="00AD6F0F" w:rsidP="00AA6DCD">
            <w:pPr>
              <w:tabs>
                <w:tab w:val="left" w:pos="5760"/>
              </w:tabs>
              <w:spacing w:line="240" w:lineRule="auto"/>
              <w:ind w:right="-1" w:firstLine="70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firstLine="45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AD6F0F" w:rsidRPr="00636931" w:rsidTr="00DC276D">
        <w:trPr>
          <w:trHeight w:val="1358"/>
        </w:trPr>
        <w:tc>
          <w:tcPr>
            <w:tcW w:w="675" w:type="dxa"/>
          </w:tcPr>
          <w:p w:rsidR="00AD6F0F" w:rsidRPr="00636931" w:rsidRDefault="00AD6F0F" w:rsidP="00D3029C">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2.</w:t>
            </w:r>
          </w:p>
        </w:tc>
        <w:tc>
          <w:tcPr>
            <w:tcW w:w="6237" w:type="dxa"/>
          </w:tcPr>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крана в результате:</w:t>
            </w:r>
          </w:p>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-неправильной его установки, неверные действия персонала;</w:t>
            </w:r>
          </w:p>
          <w:p w:rsidR="00AD6F0F" w:rsidRPr="00636931" w:rsidRDefault="00AD6F0F" w:rsidP="00D3029C">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-перегруза, неисправности приборов безопасности</w:t>
            </w:r>
          </w:p>
        </w:tc>
        <w:tc>
          <w:tcPr>
            <w:tcW w:w="993" w:type="dxa"/>
          </w:tcPr>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D6F0F" w:rsidRPr="00636931" w:rsidRDefault="00AD6F0F" w:rsidP="00AA6DCD">
            <w:pPr>
              <w:tabs>
                <w:tab w:val="left" w:pos="5760"/>
              </w:tabs>
              <w:spacing w:line="240" w:lineRule="auto"/>
              <w:ind w:right="-1"/>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D6F0F" w:rsidRPr="00636931" w:rsidRDefault="00AD6F0F" w:rsidP="00AA6DCD">
            <w:pPr>
              <w:tabs>
                <w:tab w:val="left" w:pos="5760"/>
              </w:tabs>
              <w:spacing w:line="240" w:lineRule="auto"/>
              <w:ind w:right="-1" w:firstLine="70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D6F0F" w:rsidRPr="00636931" w:rsidTr="00DC276D">
        <w:trPr>
          <w:trHeight w:val="414"/>
        </w:trPr>
        <w:tc>
          <w:tcPr>
            <w:tcW w:w="675" w:type="dxa"/>
          </w:tcPr>
          <w:p w:rsidR="00AD6F0F" w:rsidRPr="00636931" w:rsidRDefault="00AD6F0F" w:rsidP="00D3029C">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3.</w:t>
            </w:r>
          </w:p>
        </w:tc>
        <w:tc>
          <w:tcPr>
            <w:tcW w:w="6237" w:type="dxa"/>
          </w:tcPr>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Краны. Травмирование:</w:t>
            </w:r>
          </w:p>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w:t>
            </w:r>
            <w:r w:rsidR="00D3029C" w:rsidRPr="00636931">
              <w:rPr>
                <w:rFonts w:ascii="Times New Roman" w:hAnsi="Times New Roman" w:cs="Times New Roman"/>
                <w:sz w:val="20"/>
                <w:szCs w:val="20"/>
              </w:rPr>
              <w:t xml:space="preserve"> </w:t>
            </w:r>
            <w:r w:rsidRPr="00636931">
              <w:rPr>
                <w:rFonts w:ascii="Times New Roman" w:hAnsi="Times New Roman" w:cs="Times New Roman"/>
                <w:sz w:val="20"/>
                <w:szCs w:val="20"/>
              </w:rPr>
              <w:t>(подъем защемленного груза);</w:t>
            </w:r>
          </w:p>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механизмами работающих кранов при выходе людей на крановые пути;</w:t>
            </w:r>
          </w:p>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грузом, механизмами технических устрой</w:t>
            </w:r>
            <w:proofErr w:type="gramStart"/>
            <w:r w:rsidRPr="00636931">
              <w:rPr>
                <w:rFonts w:ascii="Times New Roman" w:hAnsi="Times New Roman" w:cs="Times New Roman"/>
                <w:sz w:val="20"/>
                <w:szCs w:val="20"/>
              </w:rPr>
              <w:t>ств пр</w:t>
            </w:r>
            <w:proofErr w:type="gramEnd"/>
            <w:r w:rsidRPr="00636931">
              <w:rPr>
                <w:rFonts w:ascii="Times New Roman" w:hAnsi="Times New Roman" w:cs="Times New Roman"/>
                <w:sz w:val="20"/>
                <w:szCs w:val="20"/>
              </w:rPr>
              <w:t>и нахождении людей в опасной зоне работы кранов</w:t>
            </w:r>
          </w:p>
          <w:p w:rsidR="00AD6F0F" w:rsidRPr="00636931" w:rsidRDefault="00AD6F0F" w:rsidP="00D3029C">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AD6F0F" w:rsidRPr="00636931" w:rsidRDefault="00AD6F0F" w:rsidP="00AA6DCD">
            <w:pPr>
              <w:tabs>
                <w:tab w:val="left" w:pos="5760"/>
              </w:tabs>
              <w:spacing w:line="240" w:lineRule="auto"/>
              <w:ind w:firstLine="709"/>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D6F0F" w:rsidRPr="00636931" w:rsidRDefault="00AD6F0F" w:rsidP="00AA6DCD">
            <w:pPr>
              <w:tabs>
                <w:tab w:val="left" w:pos="5760"/>
              </w:tabs>
              <w:spacing w:line="240" w:lineRule="auto"/>
              <w:ind w:firstLine="709"/>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D6F0F" w:rsidRPr="00636931" w:rsidRDefault="00AD6F0F" w:rsidP="00AA6DCD">
            <w:pPr>
              <w:tabs>
                <w:tab w:val="left" w:pos="5760"/>
              </w:tabs>
              <w:spacing w:line="240" w:lineRule="auto"/>
              <w:ind w:firstLine="709"/>
              <w:jc w:val="center"/>
              <w:rPr>
                <w:rFonts w:ascii="Times New Roman" w:hAnsi="Times New Roman" w:cs="Times New Roman"/>
                <w:sz w:val="20"/>
                <w:szCs w:val="20"/>
              </w:rPr>
            </w:pPr>
          </w:p>
          <w:p w:rsidR="00AD6F0F" w:rsidRPr="00636931" w:rsidRDefault="00AD6F0F"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firstLine="34"/>
              <w:jc w:val="center"/>
              <w:rPr>
                <w:rFonts w:ascii="Times New Roman" w:hAnsi="Times New Roman" w:cs="Times New Roman"/>
                <w:sz w:val="20"/>
                <w:szCs w:val="20"/>
              </w:rPr>
            </w:pPr>
          </w:p>
          <w:p w:rsidR="00AD6F0F" w:rsidRPr="00636931" w:rsidRDefault="00AD6F0F"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p>
          <w:p w:rsidR="00AD6F0F" w:rsidRPr="00636931" w:rsidRDefault="00AD6F0F"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D6F0F" w:rsidRPr="00636931" w:rsidTr="00DC276D">
        <w:trPr>
          <w:trHeight w:val="160"/>
        </w:trPr>
        <w:tc>
          <w:tcPr>
            <w:tcW w:w="675" w:type="dxa"/>
          </w:tcPr>
          <w:p w:rsidR="00AD6F0F" w:rsidRPr="00636931" w:rsidRDefault="00AD6F0F" w:rsidP="00D3029C">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4</w:t>
            </w:r>
          </w:p>
        </w:tc>
        <w:tc>
          <w:tcPr>
            <w:tcW w:w="6237" w:type="dxa"/>
          </w:tcPr>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Строительные подъёмники (люльки)</w:t>
            </w:r>
          </w:p>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разрушение узлов механизмов и падение люльки</w:t>
            </w:r>
          </w:p>
        </w:tc>
        <w:tc>
          <w:tcPr>
            <w:tcW w:w="993" w:type="dxa"/>
          </w:tcPr>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D6F0F" w:rsidRPr="00636931" w:rsidRDefault="00AD6F0F" w:rsidP="00AA6DCD">
            <w:pPr>
              <w:tabs>
                <w:tab w:val="left" w:pos="5760"/>
              </w:tabs>
              <w:spacing w:line="240" w:lineRule="auto"/>
              <w:ind w:firstLine="709"/>
              <w:jc w:val="center"/>
              <w:rPr>
                <w:rFonts w:ascii="Times New Roman" w:hAnsi="Times New Roman" w:cs="Times New Roman"/>
                <w:sz w:val="20"/>
                <w:szCs w:val="20"/>
              </w:rPr>
            </w:pP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D6F0F" w:rsidRPr="00636931" w:rsidTr="00DC276D">
        <w:tc>
          <w:tcPr>
            <w:tcW w:w="675" w:type="dxa"/>
          </w:tcPr>
          <w:p w:rsidR="00AD6F0F" w:rsidRPr="00636931" w:rsidRDefault="00AD6F0F" w:rsidP="00D3029C">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5</w:t>
            </w:r>
          </w:p>
        </w:tc>
        <w:tc>
          <w:tcPr>
            <w:tcW w:w="6237" w:type="dxa"/>
          </w:tcPr>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Лифты. Травмирование:</w:t>
            </w:r>
          </w:p>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lastRenderedPageBreak/>
              <w:t>неисправности л</w:t>
            </w:r>
            <w:r w:rsidR="00E4190E" w:rsidRPr="00636931">
              <w:rPr>
                <w:rFonts w:ascii="Times New Roman" w:hAnsi="Times New Roman" w:cs="Times New Roman"/>
                <w:sz w:val="20"/>
                <w:szCs w:val="20"/>
              </w:rPr>
              <w:t>ифта или блокировочных</w:t>
            </w:r>
            <w:r w:rsidRPr="00636931">
              <w:rPr>
                <w:rFonts w:ascii="Times New Roman" w:hAnsi="Times New Roman" w:cs="Times New Roman"/>
                <w:sz w:val="20"/>
                <w:szCs w:val="20"/>
              </w:rPr>
              <w:t xml:space="preserve"> устройств;</w:t>
            </w:r>
          </w:p>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неквалифи</w:t>
            </w:r>
            <w:r w:rsidR="00E4190E" w:rsidRPr="00636931">
              <w:rPr>
                <w:rFonts w:ascii="Times New Roman" w:hAnsi="Times New Roman" w:cs="Times New Roman"/>
                <w:sz w:val="20"/>
                <w:szCs w:val="20"/>
              </w:rPr>
              <w:t>цированные действий персонала,</w:t>
            </w:r>
            <w:r w:rsidRPr="00636931">
              <w:rPr>
                <w:rFonts w:ascii="Times New Roman" w:hAnsi="Times New Roman" w:cs="Times New Roman"/>
                <w:sz w:val="20"/>
                <w:szCs w:val="20"/>
              </w:rPr>
              <w:t xml:space="preserve"> обслуживающего лифты;</w:t>
            </w:r>
          </w:p>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нарушение правил пользования лифтами</w:t>
            </w:r>
          </w:p>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проникновение подростков в щахту недозволенным образом</w:t>
            </w:r>
          </w:p>
        </w:tc>
        <w:tc>
          <w:tcPr>
            <w:tcW w:w="993" w:type="dxa"/>
          </w:tcPr>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p>
        </w:tc>
        <w:tc>
          <w:tcPr>
            <w:tcW w:w="850" w:type="dxa"/>
          </w:tcPr>
          <w:p w:rsidR="00AD6F0F" w:rsidRPr="00636931" w:rsidRDefault="00AD6F0F" w:rsidP="00AA6DCD">
            <w:pPr>
              <w:tabs>
                <w:tab w:val="left" w:pos="5760"/>
              </w:tabs>
              <w:spacing w:line="240" w:lineRule="auto"/>
              <w:jc w:val="center"/>
              <w:rPr>
                <w:rFonts w:ascii="Times New Roman" w:hAnsi="Times New Roman" w:cs="Times New Roman"/>
                <w:sz w:val="20"/>
                <w:szCs w:val="20"/>
              </w:rPr>
            </w:pP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jc w:val="center"/>
              <w:rPr>
                <w:rFonts w:ascii="Times New Roman" w:hAnsi="Times New Roman" w:cs="Times New Roman"/>
                <w:sz w:val="20"/>
                <w:szCs w:val="20"/>
              </w:rPr>
            </w:pPr>
          </w:p>
        </w:tc>
        <w:tc>
          <w:tcPr>
            <w:tcW w:w="1134" w:type="dxa"/>
          </w:tcPr>
          <w:p w:rsidR="00AD6F0F" w:rsidRPr="00636931" w:rsidRDefault="00AD6F0F" w:rsidP="00AA6DCD">
            <w:pPr>
              <w:tabs>
                <w:tab w:val="left" w:pos="5760"/>
              </w:tabs>
              <w:spacing w:line="240" w:lineRule="auto"/>
              <w:ind w:firstLine="709"/>
              <w:jc w:val="center"/>
              <w:rPr>
                <w:rFonts w:ascii="Times New Roman" w:hAnsi="Times New Roman" w:cs="Times New Roman"/>
                <w:sz w:val="20"/>
                <w:szCs w:val="20"/>
              </w:rPr>
            </w:pPr>
          </w:p>
          <w:p w:rsidR="00AD6F0F"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D6F0F"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AD6F0F" w:rsidRPr="00636931" w:rsidRDefault="00AD6F0F"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AD6F0F" w:rsidRPr="00636931" w:rsidTr="00DC276D">
        <w:tc>
          <w:tcPr>
            <w:tcW w:w="675" w:type="dxa"/>
          </w:tcPr>
          <w:p w:rsidR="00AD6F0F" w:rsidRPr="00636931" w:rsidRDefault="00AD6F0F" w:rsidP="00D3029C">
            <w:pPr>
              <w:tabs>
                <w:tab w:val="left" w:pos="5760"/>
              </w:tabs>
              <w:spacing w:line="240" w:lineRule="auto"/>
              <w:ind w:firstLine="709"/>
              <w:jc w:val="both"/>
              <w:rPr>
                <w:rFonts w:ascii="Times New Roman" w:hAnsi="Times New Roman" w:cs="Times New Roman"/>
                <w:sz w:val="20"/>
                <w:szCs w:val="20"/>
              </w:rPr>
            </w:pPr>
          </w:p>
        </w:tc>
        <w:tc>
          <w:tcPr>
            <w:tcW w:w="6237" w:type="dxa"/>
          </w:tcPr>
          <w:p w:rsidR="00AD6F0F" w:rsidRPr="00636931" w:rsidRDefault="00AD6F0F" w:rsidP="00D3029C">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Количество травм со смертельным исходом</w:t>
            </w:r>
          </w:p>
        </w:tc>
        <w:tc>
          <w:tcPr>
            <w:tcW w:w="993" w:type="dxa"/>
          </w:tcPr>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850" w:type="dxa"/>
          </w:tcPr>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134" w:type="dxa"/>
          </w:tcPr>
          <w:p w:rsidR="00AD6F0F"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r w:rsidR="00AD6F0F" w:rsidRPr="00636931">
              <w:rPr>
                <w:rFonts w:ascii="Times New Roman" w:hAnsi="Times New Roman" w:cs="Times New Roman"/>
                <w:sz w:val="20"/>
                <w:szCs w:val="20"/>
              </w:rPr>
              <w:t>3</w:t>
            </w:r>
          </w:p>
        </w:tc>
      </w:tr>
    </w:tbl>
    <w:p w:rsidR="00D3029C" w:rsidRPr="00636931" w:rsidRDefault="00D3029C" w:rsidP="00D3029C">
      <w:pPr>
        <w:pStyle w:val="afd"/>
      </w:pPr>
    </w:p>
    <w:p w:rsidR="00AD6F0F" w:rsidRPr="00636931" w:rsidRDefault="00AD6F0F" w:rsidP="00AD6F0F">
      <w:pPr>
        <w:tabs>
          <w:tab w:val="left" w:pos="5760"/>
        </w:tabs>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 </w:t>
      </w:r>
      <w:r w:rsidR="00AA6DCD" w:rsidRPr="00636931">
        <w:rPr>
          <w:rFonts w:ascii="Times New Roman" w:hAnsi="Times New Roman" w:cs="Times New Roman"/>
          <w:sz w:val="24"/>
          <w:szCs w:val="24"/>
        </w:rPr>
        <w:t xml:space="preserve">снижение </w:t>
      </w:r>
      <w:proofErr w:type="gramStart"/>
      <w:r w:rsidR="00AA6DCD" w:rsidRPr="00636931">
        <w:rPr>
          <w:rFonts w:ascii="Times New Roman" w:hAnsi="Times New Roman" w:cs="Times New Roman"/>
          <w:sz w:val="24"/>
          <w:szCs w:val="24"/>
        </w:rPr>
        <w:t>производственного</w:t>
      </w:r>
      <w:proofErr w:type="gramEnd"/>
      <w:r w:rsidR="00AA6DCD" w:rsidRPr="00636931">
        <w:rPr>
          <w:rFonts w:ascii="Times New Roman" w:hAnsi="Times New Roman" w:cs="Times New Roman"/>
          <w:sz w:val="24"/>
          <w:szCs w:val="24"/>
        </w:rPr>
        <w:t xml:space="preserve"> травматизм за отчетный период за 2019 гг</w:t>
      </w:r>
      <w:r w:rsidRPr="00636931">
        <w:rPr>
          <w:rFonts w:ascii="Times New Roman" w:hAnsi="Times New Roman" w:cs="Times New Roman"/>
          <w:sz w:val="24"/>
          <w:szCs w:val="24"/>
        </w:rPr>
        <w:t>.</w:t>
      </w:r>
    </w:p>
    <w:p w:rsidR="00AA6DCD" w:rsidRPr="00636931" w:rsidRDefault="00AA6DCD" w:rsidP="00AA6DCD">
      <w:pPr>
        <w:tabs>
          <w:tab w:val="left" w:pos="5760"/>
        </w:tabs>
        <w:spacing w:after="12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Ульяновская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993"/>
        <w:gridCol w:w="850"/>
        <w:gridCol w:w="1134"/>
      </w:tblGrid>
      <w:tr w:rsidR="00AA6DCD" w:rsidRPr="00636931" w:rsidTr="00AA6DCD">
        <w:tc>
          <w:tcPr>
            <w:tcW w:w="675" w:type="dxa"/>
            <w:vMerge w:val="restart"/>
          </w:tcPr>
          <w:p w:rsidR="00AA6DCD" w:rsidRPr="00636931" w:rsidRDefault="00AA6DCD" w:rsidP="00AA6DCD">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w:t>
            </w:r>
          </w:p>
        </w:tc>
        <w:tc>
          <w:tcPr>
            <w:tcW w:w="6237" w:type="dxa"/>
            <w:vMerge w:val="restart"/>
            <w:vAlign w:val="center"/>
          </w:tcPr>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Причина</w:t>
            </w:r>
          </w:p>
        </w:tc>
        <w:tc>
          <w:tcPr>
            <w:tcW w:w="1843" w:type="dxa"/>
            <w:gridSpan w:val="2"/>
            <w:vAlign w:val="center"/>
          </w:tcPr>
          <w:p w:rsidR="00AA6DCD"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Число погибших за период</w:t>
            </w:r>
          </w:p>
        </w:tc>
        <w:tc>
          <w:tcPr>
            <w:tcW w:w="1134" w:type="dxa"/>
            <w:vMerge w:val="restart"/>
            <w:vAlign w:val="center"/>
          </w:tcPr>
          <w:p w:rsidR="00AA6DCD"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Рост + (плюс), снижение - (минус)</w:t>
            </w:r>
          </w:p>
        </w:tc>
      </w:tr>
      <w:tr w:rsidR="00AA6DCD" w:rsidRPr="00636931" w:rsidTr="00AA6DCD">
        <w:tc>
          <w:tcPr>
            <w:tcW w:w="675" w:type="dxa"/>
            <w:vMerge/>
          </w:tcPr>
          <w:p w:rsidR="00AA6DCD" w:rsidRPr="00636931" w:rsidRDefault="00AA6DCD" w:rsidP="00AA6DCD">
            <w:pPr>
              <w:tabs>
                <w:tab w:val="left" w:pos="5760"/>
              </w:tabs>
              <w:spacing w:line="240" w:lineRule="auto"/>
              <w:ind w:right="-1" w:firstLine="709"/>
              <w:jc w:val="both"/>
              <w:rPr>
                <w:rFonts w:ascii="Times New Roman" w:hAnsi="Times New Roman" w:cs="Times New Roman"/>
                <w:sz w:val="20"/>
                <w:szCs w:val="20"/>
              </w:rPr>
            </w:pPr>
          </w:p>
        </w:tc>
        <w:tc>
          <w:tcPr>
            <w:tcW w:w="6237" w:type="dxa"/>
            <w:vMerge/>
          </w:tcPr>
          <w:p w:rsidR="00AA6DCD" w:rsidRPr="00636931" w:rsidRDefault="00AA6DCD" w:rsidP="00AA6DCD">
            <w:pPr>
              <w:tabs>
                <w:tab w:val="left" w:pos="5760"/>
              </w:tabs>
              <w:spacing w:line="240" w:lineRule="auto"/>
              <w:ind w:right="-1" w:firstLine="709"/>
              <w:jc w:val="both"/>
              <w:rPr>
                <w:rFonts w:ascii="Times New Roman" w:hAnsi="Times New Roman" w:cs="Times New Roman"/>
                <w:sz w:val="20"/>
                <w:szCs w:val="20"/>
              </w:rPr>
            </w:pPr>
          </w:p>
        </w:tc>
        <w:tc>
          <w:tcPr>
            <w:tcW w:w="993" w:type="dxa"/>
            <w:vAlign w:val="center"/>
          </w:tcPr>
          <w:p w:rsidR="00AA6DCD"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vAlign w:val="center"/>
          </w:tcPr>
          <w:p w:rsidR="00AA6DCD" w:rsidRPr="00636931" w:rsidRDefault="00AA6DCD" w:rsidP="00AA6DCD">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134" w:type="dxa"/>
            <w:vMerge/>
          </w:tcPr>
          <w:p w:rsidR="00AA6DCD" w:rsidRPr="00636931" w:rsidRDefault="00AA6DCD" w:rsidP="00AA6DCD">
            <w:pPr>
              <w:tabs>
                <w:tab w:val="left" w:pos="5760"/>
              </w:tabs>
              <w:spacing w:line="240" w:lineRule="auto"/>
              <w:ind w:right="-1" w:firstLine="709"/>
              <w:jc w:val="center"/>
              <w:rPr>
                <w:rFonts w:ascii="Times New Roman" w:hAnsi="Times New Roman" w:cs="Times New Roman"/>
                <w:sz w:val="20"/>
                <w:szCs w:val="20"/>
              </w:rPr>
            </w:pPr>
          </w:p>
        </w:tc>
      </w:tr>
      <w:tr w:rsidR="00AA6DCD" w:rsidRPr="00636931" w:rsidTr="00AA6DCD">
        <w:tc>
          <w:tcPr>
            <w:tcW w:w="675" w:type="dxa"/>
          </w:tcPr>
          <w:p w:rsidR="00AA6DCD" w:rsidRPr="00636931" w:rsidRDefault="00AA6DCD" w:rsidP="00AA6DCD">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1.</w:t>
            </w:r>
          </w:p>
        </w:tc>
        <w:tc>
          <w:tcPr>
            <w:tcW w:w="6237" w:type="dxa"/>
          </w:tcPr>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груза в результате:</w:t>
            </w:r>
          </w:p>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нарушение схем складирования грузов;</w:t>
            </w:r>
          </w:p>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AA6DCD" w:rsidRPr="00636931" w:rsidRDefault="00AA6DCD" w:rsidP="00AA6DCD">
            <w:pPr>
              <w:tabs>
                <w:tab w:val="left" w:pos="5760"/>
              </w:tabs>
              <w:spacing w:line="240" w:lineRule="auto"/>
              <w:ind w:right="-1"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A6DCD" w:rsidRPr="00636931" w:rsidRDefault="00AA6DCD" w:rsidP="00AA6DCD">
            <w:pPr>
              <w:tabs>
                <w:tab w:val="left" w:pos="5760"/>
              </w:tabs>
              <w:spacing w:line="240" w:lineRule="auto"/>
              <w:ind w:right="-1"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A6DCD" w:rsidRPr="00636931" w:rsidRDefault="00AA6DCD" w:rsidP="00AA6DCD">
            <w:pPr>
              <w:tabs>
                <w:tab w:val="left" w:pos="5760"/>
              </w:tabs>
              <w:spacing w:line="240" w:lineRule="auto"/>
              <w:ind w:right="-1"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firstLine="45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AA6DCD" w:rsidRPr="00636931" w:rsidTr="00AA6DCD">
        <w:trPr>
          <w:trHeight w:val="1358"/>
        </w:trPr>
        <w:tc>
          <w:tcPr>
            <w:tcW w:w="675" w:type="dxa"/>
          </w:tcPr>
          <w:p w:rsidR="00AA6DCD" w:rsidRPr="00636931" w:rsidRDefault="00AA6DCD" w:rsidP="00AA6DCD">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2.</w:t>
            </w:r>
          </w:p>
        </w:tc>
        <w:tc>
          <w:tcPr>
            <w:tcW w:w="6237" w:type="dxa"/>
          </w:tcPr>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крана в результате:</w:t>
            </w:r>
          </w:p>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-неправильной его установки, неверные действия персонала;</w:t>
            </w:r>
          </w:p>
          <w:p w:rsidR="00AA6DCD" w:rsidRPr="00636931" w:rsidRDefault="00AA6DCD" w:rsidP="00AA6DCD">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-перегруза, неисправности приборов безопасности</w:t>
            </w:r>
          </w:p>
        </w:tc>
        <w:tc>
          <w:tcPr>
            <w:tcW w:w="993" w:type="dxa"/>
          </w:tcPr>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A6DCD" w:rsidRPr="00636931" w:rsidRDefault="00AA6DCD" w:rsidP="00AA6DCD">
            <w:pPr>
              <w:tabs>
                <w:tab w:val="left" w:pos="5760"/>
              </w:tabs>
              <w:spacing w:line="240" w:lineRule="auto"/>
              <w:ind w:right="-1"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A6DCD" w:rsidRPr="00636931" w:rsidTr="00AA6DCD">
        <w:trPr>
          <w:trHeight w:val="414"/>
        </w:trPr>
        <w:tc>
          <w:tcPr>
            <w:tcW w:w="675" w:type="dxa"/>
          </w:tcPr>
          <w:p w:rsidR="00AA6DCD" w:rsidRPr="00636931" w:rsidRDefault="00AA6DCD" w:rsidP="00AA6DCD">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3.</w:t>
            </w:r>
          </w:p>
        </w:tc>
        <w:tc>
          <w:tcPr>
            <w:tcW w:w="6237" w:type="dxa"/>
          </w:tcPr>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Краны. Травмирование:</w:t>
            </w:r>
          </w:p>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 (подъем защемленного груза);</w:t>
            </w:r>
          </w:p>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механизмами работающих кранов при выходе людей на крановые пути;</w:t>
            </w:r>
          </w:p>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грузом, механизмами технических устрой</w:t>
            </w:r>
            <w:proofErr w:type="gramStart"/>
            <w:r w:rsidRPr="00636931">
              <w:rPr>
                <w:rFonts w:ascii="Times New Roman" w:hAnsi="Times New Roman" w:cs="Times New Roman"/>
                <w:sz w:val="20"/>
                <w:szCs w:val="20"/>
              </w:rPr>
              <w:t>ств пр</w:t>
            </w:r>
            <w:proofErr w:type="gramEnd"/>
            <w:r w:rsidRPr="00636931">
              <w:rPr>
                <w:rFonts w:ascii="Times New Roman" w:hAnsi="Times New Roman" w:cs="Times New Roman"/>
                <w:sz w:val="20"/>
                <w:szCs w:val="20"/>
              </w:rPr>
              <w:t>и нахождении людей в опасной зоне работы кранов</w:t>
            </w:r>
          </w:p>
          <w:p w:rsidR="00AA6DCD" w:rsidRPr="00636931" w:rsidRDefault="00AA6DCD" w:rsidP="00AA6DCD">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AA6DCD" w:rsidRPr="00636931" w:rsidRDefault="00AA6DCD" w:rsidP="00AA6DCD">
            <w:pPr>
              <w:tabs>
                <w:tab w:val="left" w:pos="5760"/>
              </w:tabs>
              <w:spacing w:line="240" w:lineRule="auto"/>
              <w:ind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A6DCD" w:rsidRPr="00636931" w:rsidRDefault="00AA6DCD" w:rsidP="00AA6DCD">
            <w:pPr>
              <w:tabs>
                <w:tab w:val="left" w:pos="5760"/>
              </w:tabs>
              <w:spacing w:line="240" w:lineRule="auto"/>
              <w:ind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A6DCD" w:rsidRPr="00636931" w:rsidRDefault="00AA6DCD" w:rsidP="00AA6DCD">
            <w:pPr>
              <w:tabs>
                <w:tab w:val="left" w:pos="5760"/>
              </w:tabs>
              <w:spacing w:line="240" w:lineRule="auto"/>
              <w:ind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A6DCD" w:rsidRPr="00636931" w:rsidTr="00AA6DCD">
        <w:trPr>
          <w:trHeight w:val="160"/>
        </w:trPr>
        <w:tc>
          <w:tcPr>
            <w:tcW w:w="675" w:type="dxa"/>
          </w:tcPr>
          <w:p w:rsidR="00AA6DCD" w:rsidRPr="00636931" w:rsidRDefault="00AA6DCD" w:rsidP="00AA6DCD">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4</w:t>
            </w:r>
          </w:p>
        </w:tc>
        <w:tc>
          <w:tcPr>
            <w:tcW w:w="6237" w:type="dxa"/>
          </w:tcPr>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Строительные подъёмники (люльки)</w:t>
            </w:r>
          </w:p>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разрушение узлов механизмов и падение люльки</w:t>
            </w:r>
          </w:p>
        </w:tc>
        <w:tc>
          <w:tcPr>
            <w:tcW w:w="993"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AA6DCD" w:rsidRPr="00636931" w:rsidRDefault="00AA6DCD" w:rsidP="00AA6DCD">
            <w:pPr>
              <w:tabs>
                <w:tab w:val="left" w:pos="5760"/>
              </w:tabs>
              <w:spacing w:line="240" w:lineRule="auto"/>
              <w:ind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AA6DCD" w:rsidRPr="00636931" w:rsidTr="00AA6DCD">
        <w:tc>
          <w:tcPr>
            <w:tcW w:w="675" w:type="dxa"/>
          </w:tcPr>
          <w:p w:rsidR="00AA6DCD" w:rsidRPr="00636931" w:rsidRDefault="00AA6DCD" w:rsidP="00AA6DCD">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5</w:t>
            </w:r>
          </w:p>
        </w:tc>
        <w:tc>
          <w:tcPr>
            <w:tcW w:w="6237" w:type="dxa"/>
          </w:tcPr>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Лифты. Травмирование:</w:t>
            </w:r>
          </w:p>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неиспр</w:t>
            </w:r>
            <w:r w:rsidR="00E4190E" w:rsidRPr="00636931">
              <w:rPr>
                <w:rFonts w:ascii="Times New Roman" w:hAnsi="Times New Roman" w:cs="Times New Roman"/>
                <w:sz w:val="20"/>
                <w:szCs w:val="20"/>
              </w:rPr>
              <w:t>авности лифта или блокировочных</w:t>
            </w:r>
            <w:r w:rsidRPr="00636931">
              <w:rPr>
                <w:rFonts w:ascii="Times New Roman" w:hAnsi="Times New Roman" w:cs="Times New Roman"/>
                <w:sz w:val="20"/>
                <w:szCs w:val="20"/>
              </w:rPr>
              <w:t xml:space="preserve"> устройств;</w:t>
            </w:r>
          </w:p>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неквалифи</w:t>
            </w:r>
            <w:r w:rsidR="00E4190E" w:rsidRPr="00636931">
              <w:rPr>
                <w:rFonts w:ascii="Times New Roman" w:hAnsi="Times New Roman" w:cs="Times New Roman"/>
                <w:sz w:val="20"/>
                <w:szCs w:val="20"/>
              </w:rPr>
              <w:t>цированные действий персонала,</w:t>
            </w:r>
            <w:r w:rsidRPr="00636931">
              <w:rPr>
                <w:rFonts w:ascii="Times New Roman" w:hAnsi="Times New Roman" w:cs="Times New Roman"/>
                <w:sz w:val="20"/>
                <w:szCs w:val="20"/>
              </w:rPr>
              <w:t xml:space="preserve"> обслуживающего лифты;</w:t>
            </w:r>
          </w:p>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lastRenderedPageBreak/>
              <w:t>нарушение правил пользования лифтами</w:t>
            </w:r>
          </w:p>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проникновение подростков в щахту недозволенным образом</w:t>
            </w:r>
          </w:p>
        </w:tc>
        <w:tc>
          <w:tcPr>
            <w:tcW w:w="993"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tc>
        <w:tc>
          <w:tcPr>
            <w:tcW w:w="850"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jc w:val="center"/>
              <w:rPr>
                <w:rFonts w:ascii="Times New Roman" w:hAnsi="Times New Roman" w:cs="Times New Roman"/>
                <w:sz w:val="20"/>
                <w:szCs w:val="20"/>
              </w:rPr>
            </w:pPr>
          </w:p>
        </w:tc>
        <w:tc>
          <w:tcPr>
            <w:tcW w:w="1134" w:type="dxa"/>
          </w:tcPr>
          <w:p w:rsidR="00AA6DCD" w:rsidRPr="00636931" w:rsidRDefault="00AA6DCD" w:rsidP="00AA6DCD">
            <w:pPr>
              <w:tabs>
                <w:tab w:val="left" w:pos="5760"/>
              </w:tabs>
              <w:spacing w:line="240" w:lineRule="auto"/>
              <w:ind w:firstLine="709"/>
              <w:jc w:val="center"/>
              <w:rPr>
                <w:rFonts w:ascii="Times New Roman" w:hAnsi="Times New Roman" w:cs="Times New Roman"/>
                <w:sz w:val="20"/>
                <w:szCs w:val="20"/>
              </w:rPr>
            </w:pPr>
          </w:p>
          <w:p w:rsidR="00AA6DCD"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AA6DCD"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lastRenderedPageBreak/>
              <w:t>-</w:t>
            </w:r>
          </w:p>
          <w:p w:rsidR="00AA6DCD" w:rsidRPr="00636931" w:rsidRDefault="00AA6DCD" w:rsidP="00AA6DCD">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AA6DCD" w:rsidRPr="00636931" w:rsidTr="00AA6DCD">
        <w:tc>
          <w:tcPr>
            <w:tcW w:w="675" w:type="dxa"/>
          </w:tcPr>
          <w:p w:rsidR="00AA6DCD" w:rsidRPr="00636931" w:rsidRDefault="00AA6DCD" w:rsidP="00AA6DCD">
            <w:pPr>
              <w:tabs>
                <w:tab w:val="left" w:pos="5760"/>
              </w:tabs>
              <w:spacing w:line="240" w:lineRule="auto"/>
              <w:ind w:firstLine="709"/>
              <w:jc w:val="both"/>
              <w:rPr>
                <w:rFonts w:ascii="Times New Roman" w:hAnsi="Times New Roman" w:cs="Times New Roman"/>
                <w:sz w:val="20"/>
                <w:szCs w:val="20"/>
              </w:rPr>
            </w:pPr>
          </w:p>
        </w:tc>
        <w:tc>
          <w:tcPr>
            <w:tcW w:w="6237" w:type="dxa"/>
          </w:tcPr>
          <w:p w:rsidR="00AA6DCD" w:rsidRPr="00636931" w:rsidRDefault="00AA6DCD" w:rsidP="00AA6DCD">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Количество травм со смертельным исходом</w:t>
            </w:r>
          </w:p>
        </w:tc>
        <w:tc>
          <w:tcPr>
            <w:tcW w:w="993" w:type="dxa"/>
          </w:tcPr>
          <w:p w:rsidR="00AA6DCD" w:rsidRPr="00636931" w:rsidRDefault="00E4190E"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850"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134" w:type="dxa"/>
          </w:tcPr>
          <w:p w:rsidR="00AA6DCD" w:rsidRPr="00636931" w:rsidRDefault="00AA6DCD" w:rsidP="00AA6DCD">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r w:rsidR="00E4190E" w:rsidRPr="00636931">
              <w:rPr>
                <w:rFonts w:ascii="Times New Roman" w:hAnsi="Times New Roman" w:cs="Times New Roman"/>
                <w:sz w:val="20"/>
                <w:szCs w:val="20"/>
              </w:rPr>
              <w:t>1</w:t>
            </w:r>
          </w:p>
        </w:tc>
      </w:tr>
    </w:tbl>
    <w:p w:rsidR="00AA6DCD" w:rsidRPr="00636931" w:rsidRDefault="00AA6DCD" w:rsidP="00AA6DCD">
      <w:pPr>
        <w:pStyle w:val="afd"/>
      </w:pPr>
    </w:p>
    <w:p w:rsidR="00AA6DCD" w:rsidRPr="00636931" w:rsidRDefault="00AA6DCD" w:rsidP="00AA6DCD">
      <w:pPr>
        <w:tabs>
          <w:tab w:val="left" w:pos="5760"/>
        </w:tabs>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w:t>
      </w:r>
      <w:r w:rsidR="00E4190E" w:rsidRPr="00636931">
        <w:rPr>
          <w:rFonts w:ascii="Times New Roman" w:hAnsi="Times New Roman" w:cs="Times New Roman"/>
          <w:sz w:val="24"/>
          <w:szCs w:val="24"/>
        </w:rPr>
        <w:t>–</w:t>
      </w:r>
      <w:r w:rsidRPr="00636931">
        <w:rPr>
          <w:rFonts w:ascii="Times New Roman" w:hAnsi="Times New Roman" w:cs="Times New Roman"/>
          <w:sz w:val="24"/>
          <w:szCs w:val="24"/>
        </w:rPr>
        <w:t xml:space="preserve"> </w:t>
      </w:r>
      <w:r w:rsidR="00E4190E" w:rsidRPr="00636931">
        <w:rPr>
          <w:rFonts w:ascii="Times New Roman" w:hAnsi="Times New Roman" w:cs="Times New Roman"/>
          <w:sz w:val="24"/>
          <w:szCs w:val="24"/>
        </w:rPr>
        <w:t>отсутствие аварий и</w:t>
      </w:r>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производственного</w:t>
      </w:r>
      <w:proofErr w:type="gramEnd"/>
      <w:r w:rsidRPr="00636931">
        <w:rPr>
          <w:rFonts w:ascii="Times New Roman" w:hAnsi="Times New Roman" w:cs="Times New Roman"/>
          <w:sz w:val="24"/>
          <w:szCs w:val="24"/>
        </w:rPr>
        <w:t xml:space="preserve"> травматизм за отчетный период за 2019 г.г.</w:t>
      </w:r>
    </w:p>
    <w:p w:rsidR="00E4190E" w:rsidRPr="00636931" w:rsidRDefault="00E4190E" w:rsidP="00E4190E">
      <w:pPr>
        <w:tabs>
          <w:tab w:val="left" w:pos="5760"/>
        </w:tabs>
        <w:spacing w:after="12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Пензенская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993"/>
        <w:gridCol w:w="850"/>
        <w:gridCol w:w="1134"/>
      </w:tblGrid>
      <w:tr w:rsidR="00E4190E" w:rsidRPr="00636931" w:rsidTr="00034BC3">
        <w:tc>
          <w:tcPr>
            <w:tcW w:w="675" w:type="dxa"/>
            <w:vMerge w:val="restart"/>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w:t>
            </w:r>
          </w:p>
        </w:tc>
        <w:tc>
          <w:tcPr>
            <w:tcW w:w="6237" w:type="dxa"/>
            <w:vMerge w:val="restart"/>
            <w:vAlign w:val="center"/>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Причина</w:t>
            </w:r>
          </w:p>
        </w:tc>
        <w:tc>
          <w:tcPr>
            <w:tcW w:w="1843" w:type="dxa"/>
            <w:gridSpan w:val="2"/>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Число погибших за период</w:t>
            </w:r>
          </w:p>
        </w:tc>
        <w:tc>
          <w:tcPr>
            <w:tcW w:w="1134" w:type="dxa"/>
            <w:vMerge w:val="restart"/>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Рост + (плюс), снижение - (минус)</w:t>
            </w:r>
          </w:p>
        </w:tc>
      </w:tr>
      <w:tr w:rsidR="00E4190E" w:rsidRPr="00636931" w:rsidTr="00034BC3">
        <w:tc>
          <w:tcPr>
            <w:tcW w:w="675" w:type="dxa"/>
            <w:vMerge/>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p>
        </w:tc>
        <w:tc>
          <w:tcPr>
            <w:tcW w:w="6237" w:type="dxa"/>
            <w:vMerge/>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p>
        </w:tc>
        <w:tc>
          <w:tcPr>
            <w:tcW w:w="993" w:type="dxa"/>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134" w:type="dxa"/>
            <w:vMerge/>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tc>
      </w:tr>
      <w:tr w:rsidR="00E4190E" w:rsidRPr="00636931" w:rsidTr="00034BC3">
        <w:tc>
          <w:tcPr>
            <w:tcW w:w="675" w:type="dxa"/>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1.</w:t>
            </w:r>
          </w:p>
        </w:tc>
        <w:tc>
          <w:tcPr>
            <w:tcW w:w="6237" w:type="dxa"/>
          </w:tcPr>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груза в результате:</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нарушение схем складирования грузов;</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firstLine="45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1358"/>
        </w:trPr>
        <w:tc>
          <w:tcPr>
            <w:tcW w:w="675" w:type="dxa"/>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2.</w:t>
            </w:r>
          </w:p>
        </w:tc>
        <w:tc>
          <w:tcPr>
            <w:tcW w:w="6237" w:type="dxa"/>
          </w:tcPr>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крана в результате:</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-неправильной его установки, неверные действия персонала;</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-перегруза, неисправности приборов безопасности</w:t>
            </w:r>
          </w:p>
        </w:tc>
        <w:tc>
          <w:tcPr>
            <w:tcW w:w="993" w:type="dxa"/>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414"/>
        </w:trPr>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3.</w:t>
            </w:r>
          </w:p>
        </w:tc>
        <w:tc>
          <w:tcPr>
            <w:tcW w:w="6237" w:type="dxa"/>
          </w:tcPr>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Краны. Травмирование:</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 (подъем защемленного груза);</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механизмами работающих кранов при выходе людей на крановые пути;</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грузом, механизмами технических устрой</w:t>
            </w:r>
            <w:proofErr w:type="gramStart"/>
            <w:r w:rsidRPr="00636931">
              <w:rPr>
                <w:rFonts w:ascii="Times New Roman" w:hAnsi="Times New Roman" w:cs="Times New Roman"/>
                <w:sz w:val="20"/>
                <w:szCs w:val="20"/>
              </w:rPr>
              <w:t>ств пр</w:t>
            </w:r>
            <w:proofErr w:type="gramEnd"/>
            <w:r w:rsidRPr="00636931">
              <w:rPr>
                <w:rFonts w:ascii="Times New Roman" w:hAnsi="Times New Roman" w:cs="Times New Roman"/>
                <w:sz w:val="20"/>
                <w:szCs w:val="20"/>
              </w:rPr>
              <w:t>и нахождении людей в опасной зоне работы кранов</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160"/>
        </w:trPr>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4</w:t>
            </w: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Строительные подъёмники (люльки)</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разрушение узлов механизмов и падение люльки</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5</w:t>
            </w: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Лифты. Травмирование:</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неисправности лифта или блокировочных устройств;</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неквалифицированные действий персонала, обслуживающего лифты;</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нарушение правил пользования лифтами</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проникновение подростков в щахту недозволенным образом</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Количество травм со смертельным исходом</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134"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E4190E" w:rsidRPr="00636931" w:rsidRDefault="00E4190E" w:rsidP="00E4190E">
      <w:pPr>
        <w:pStyle w:val="afd"/>
      </w:pPr>
    </w:p>
    <w:p w:rsidR="00E4190E" w:rsidRPr="00636931" w:rsidRDefault="00E4190E" w:rsidP="00E4190E">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произошла авария на лифте, в настоящее время проводится расследование.</w:t>
      </w:r>
    </w:p>
    <w:p w:rsidR="00AA6DCD" w:rsidRPr="00636931" w:rsidRDefault="00E4190E" w:rsidP="00E4190E">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 отсутствие </w:t>
      </w:r>
      <w:proofErr w:type="gramStart"/>
      <w:r w:rsidRPr="00636931">
        <w:rPr>
          <w:rFonts w:ascii="Times New Roman" w:hAnsi="Times New Roman" w:cs="Times New Roman"/>
          <w:sz w:val="24"/>
          <w:szCs w:val="24"/>
        </w:rPr>
        <w:t>производственного</w:t>
      </w:r>
      <w:proofErr w:type="gramEnd"/>
      <w:r w:rsidRPr="00636931">
        <w:rPr>
          <w:rFonts w:ascii="Times New Roman" w:hAnsi="Times New Roman" w:cs="Times New Roman"/>
          <w:sz w:val="24"/>
          <w:szCs w:val="24"/>
        </w:rPr>
        <w:t xml:space="preserve"> травматизм за отчетный период 2018-2019 гг.</w:t>
      </w:r>
    </w:p>
    <w:p w:rsidR="00E4190E" w:rsidRPr="00636931" w:rsidRDefault="00E4190E" w:rsidP="00E4190E">
      <w:pPr>
        <w:tabs>
          <w:tab w:val="left" w:pos="5760"/>
        </w:tabs>
        <w:spacing w:after="0" w:line="240" w:lineRule="auto"/>
        <w:ind w:firstLine="709"/>
        <w:jc w:val="both"/>
        <w:rPr>
          <w:rFonts w:ascii="Times New Roman" w:hAnsi="Times New Roman" w:cs="Times New Roman"/>
          <w:sz w:val="24"/>
          <w:szCs w:val="24"/>
        </w:rPr>
      </w:pPr>
    </w:p>
    <w:p w:rsidR="00E4190E" w:rsidRPr="00636931" w:rsidRDefault="00E4190E" w:rsidP="00E4190E">
      <w:pPr>
        <w:tabs>
          <w:tab w:val="left" w:pos="5760"/>
        </w:tabs>
        <w:spacing w:after="12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Саратовская область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37"/>
        <w:gridCol w:w="993"/>
        <w:gridCol w:w="850"/>
        <w:gridCol w:w="1134"/>
      </w:tblGrid>
      <w:tr w:rsidR="00E4190E" w:rsidRPr="00636931" w:rsidTr="00034BC3">
        <w:tc>
          <w:tcPr>
            <w:tcW w:w="675" w:type="dxa"/>
            <w:vMerge w:val="restart"/>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w:t>
            </w:r>
          </w:p>
        </w:tc>
        <w:tc>
          <w:tcPr>
            <w:tcW w:w="6237" w:type="dxa"/>
            <w:vMerge w:val="restart"/>
            <w:vAlign w:val="center"/>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Причина</w:t>
            </w:r>
          </w:p>
        </w:tc>
        <w:tc>
          <w:tcPr>
            <w:tcW w:w="1843" w:type="dxa"/>
            <w:gridSpan w:val="2"/>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Число погибших за период</w:t>
            </w:r>
          </w:p>
        </w:tc>
        <w:tc>
          <w:tcPr>
            <w:tcW w:w="1134" w:type="dxa"/>
            <w:vMerge w:val="restart"/>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Рост + (плюс), снижение - (минус)</w:t>
            </w:r>
          </w:p>
        </w:tc>
      </w:tr>
      <w:tr w:rsidR="00E4190E" w:rsidRPr="00636931" w:rsidTr="00034BC3">
        <w:tc>
          <w:tcPr>
            <w:tcW w:w="675" w:type="dxa"/>
            <w:vMerge/>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p>
        </w:tc>
        <w:tc>
          <w:tcPr>
            <w:tcW w:w="6237" w:type="dxa"/>
            <w:vMerge/>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p>
        </w:tc>
        <w:tc>
          <w:tcPr>
            <w:tcW w:w="993" w:type="dxa"/>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vAlign w:val="center"/>
          </w:tcPr>
          <w:p w:rsidR="00E4190E" w:rsidRPr="00636931" w:rsidRDefault="00E4190E" w:rsidP="00034BC3">
            <w:pPr>
              <w:tabs>
                <w:tab w:val="left" w:pos="5760"/>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134" w:type="dxa"/>
            <w:vMerge/>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tc>
      </w:tr>
      <w:tr w:rsidR="00E4190E" w:rsidRPr="00636931" w:rsidTr="00034BC3">
        <w:tc>
          <w:tcPr>
            <w:tcW w:w="675" w:type="dxa"/>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1.</w:t>
            </w:r>
          </w:p>
        </w:tc>
        <w:tc>
          <w:tcPr>
            <w:tcW w:w="6237" w:type="dxa"/>
          </w:tcPr>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груза в результате:</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нарушение схем складирования грузов;</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firstLine="45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1358"/>
        </w:trPr>
        <w:tc>
          <w:tcPr>
            <w:tcW w:w="675" w:type="dxa"/>
          </w:tcPr>
          <w:p w:rsidR="00E4190E" w:rsidRPr="00636931" w:rsidRDefault="00E4190E" w:rsidP="00034BC3">
            <w:pPr>
              <w:tabs>
                <w:tab w:val="left" w:pos="5760"/>
              </w:tabs>
              <w:spacing w:line="240" w:lineRule="auto"/>
              <w:ind w:right="-1" w:firstLine="709"/>
              <w:jc w:val="both"/>
              <w:rPr>
                <w:rFonts w:ascii="Times New Roman" w:hAnsi="Times New Roman" w:cs="Times New Roman"/>
                <w:sz w:val="20"/>
                <w:szCs w:val="20"/>
              </w:rPr>
            </w:pPr>
            <w:r w:rsidRPr="00636931">
              <w:rPr>
                <w:rFonts w:ascii="Times New Roman" w:hAnsi="Times New Roman" w:cs="Times New Roman"/>
                <w:sz w:val="20"/>
                <w:szCs w:val="20"/>
              </w:rPr>
              <w:t>2.</w:t>
            </w:r>
          </w:p>
        </w:tc>
        <w:tc>
          <w:tcPr>
            <w:tcW w:w="6237" w:type="dxa"/>
          </w:tcPr>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Падение крана в результате:</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-неправильной его установки, неверные действия персонала;</w:t>
            </w:r>
          </w:p>
          <w:p w:rsidR="00E4190E" w:rsidRPr="00636931" w:rsidRDefault="00E4190E" w:rsidP="00034BC3">
            <w:pPr>
              <w:tabs>
                <w:tab w:val="left" w:pos="5760"/>
              </w:tabs>
              <w:spacing w:line="240" w:lineRule="auto"/>
              <w:ind w:right="-1"/>
              <w:rPr>
                <w:rFonts w:ascii="Times New Roman" w:hAnsi="Times New Roman" w:cs="Times New Roman"/>
                <w:sz w:val="20"/>
                <w:szCs w:val="20"/>
              </w:rPr>
            </w:pPr>
            <w:r w:rsidRPr="00636931">
              <w:rPr>
                <w:rFonts w:ascii="Times New Roman" w:hAnsi="Times New Roman" w:cs="Times New Roman"/>
                <w:sz w:val="20"/>
                <w:szCs w:val="20"/>
              </w:rPr>
              <w:t>-перегруза, неисправности приборов безопасности</w:t>
            </w:r>
          </w:p>
        </w:tc>
        <w:tc>
          <w:tcPr>
            <w:tcW w:w="993" w:type="dxa"/>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right="-1"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right="-1"/>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414"/>
        </w:trPr>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3.</w:t>
            </w:r>
          </w:p>
        </w:tc>
        <w:tc>
          <w:tcPr>
            <w:tcW w:w="6237" w:type="dxa"/>
          </w:tcPr>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Краны. Травмирование:</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 (подъем защемленного груза);</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механизмами работающих кранов при выходе людей на крановые пути;</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грузом, механизмами технических устрой</w:t>
            </w:r>
            <w:proofErr w:type="gramStart"/>
            <w:r w:rsidRPr="00636931">
              <w:rPr>
                <w:rFonts w:ascii="Times New Roman" w:hAnsi="Times New Roman" w:cs="Times New Roman"/>
                <w:sz w:val="20"/>
                <w:szCs w:val="20"/>
              </w:rPr>
              <w:t>ств пр</w:t>
            </w:r>
            <w:proofErr w:type="gramEnd"/>
            <w:r w:rsidRPr="00636931">
              <w:rPr>
                <w:rFonts w:ascii="Times New Roman" w:hAnsi="Times New Roman" w:cs="Times New Roman"/>
                <w:sz w:val="20"/>
                <w:szCs w:val="20"/>
              </w:rPr>
              <w:t>и нахождении людей в опасной зоне работы кранов</w:t>
            </w:r>
          </w:p>
          <w:p w:rsidR="00E4190E" w:rsidRPr="00636931" w:rsidRDefault="00E4190E" w:rsidP="00034BC3">
            <w:pPr>
              <w:tabs>
                <w:tab w:val="left" w:pos="5760"/>
              </w:tabs>
              <w:spacing w:line="240" w:lineRule="auto"/>
              <w:rPr>
                <w:rFonts w:ascii="Times New Roman" w:hAnsi="Times New Roman" w:cs="Times New Roman"/>
                <w:sz w:val="20"/>
                <w:szCs w:val="20"/>
              </w:rPr>
            </w:pPr>
            <w:r w:rsidRPr="00636931">
              <w:rPr>
                <w:rFonts w:ascii="Times New Roman" w:hAnsi="Times New Roman" w:cs="Times New Roman"/>
                <w:sz w:val="20"/>
                <w:szCs w:val="20"/>
              </w:rPr>
              <w:t xml:space="preserve">прочие </w:t>
            </w:r>
          </w:p>
        </w:tc>
        <w:tc>
          <w:tcPr>
            <w:tcW w:w="993"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34"/>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rPr>
          <w:trHeight w:val="160"/>
        </w:trPr>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4</w:t>
            </w: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Строительные подъёмники (люльки)</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разрушение узлов механизмов и падение люльки</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r w:rsidRPr="00636931">
              <w:rPr>
                <w:rFonts w:ascii="Times New Roman" w:hAnsi="Times New Roman" w:cs="Times New Roman"/>
                <w:sz w:val="20"/>
                <w:szCs w:val="20"/>
              </w:rPr>
              <w:t>5</w:t>
            </w: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Лифты. Травмирование:</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неисправности лифта или блокировочных устройств;</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неквалифицированные действий персонала, обслуживающего лифты;</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нарушение правил пользования лифтами</w:t>
            </w:r>
          </w:p>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проникновение подростков в щахту недозволенным образом</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jc w:val="center"/>
              <w:rPr>
                <w:rFonts w:ascii="Times New Roman" w:hAnsi="Times New Roman" w:cs="Times New Roman"/>
                <w:sz w:val="20"/>
                <w:szCs w:val="20"/>
              </w:rPr>
            </w:pPr>
          </w:p>
        </w:tc>
        <w:tc>
          <w:tcPr>
            <w:tcW w:w="1134" w:type="dxa"/>
          </w:tcPr>
          <w:p w:rsidR="00E4190E" w:rsidRPr="00636931" w:rsidRDefault="00E4190E" w:rsidP="00034BC3">
            <w:pPr>
              <w:tabs>
                <w:tab w:val="left" w:pos="5760"/>
              </w:tabs>
              <w:spacing w:line="240" w:lineRule="auto"/>
              <w:ind w:firstLine="709"/>
              <w:jc w:val="center"/>
              <w:rPr>
                <w:rFonts w:ascii="Times New Roman" w:hAnsi="Times New Roman" w:cs="Times New Roman"/>
                <w:sz w:val="20"/>
                <w:szCs w:val="20"/>
              </w:rPr>
            </w:pP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p w:rsidR="00E4190E" w:rsidRPr="00636931" w:rsidRDefault="00E4190E" w:rsidP="00034BC3">
            <w:pPr>
              <w:tabs>
                <w:tab w:val="left" w:pos="5760"/>
              </w:tabs>
              <w:spacing w:line="240" w:lineRule="auto"/>
              <w:ind w:firstLine="459"/>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034BC3">
        <w:tc>
          <w:tcPr>
            <w:tcW w:w="675" w:type="dxa"/>
          </w:tcPr>
          <w:p w:rsidR="00E4190E" w:rsidRPr="00636931" w:rsidRDefault="00E4190E" w:rsidP="00034BC3">
            <w:pPr>
              <w:tabs>
                <w:tab w:val="left" w:pos="5760"/>
              </w:tabs>
              <w:spacing w:line="240" w:lineRule="auto"/>
              <w:ind w:firstLine="709"/>
              <w:jc w:val="both"/>
              <w:rPr>
                <w:rFonts w:ascii="Times New Roman" w:hAnsi="Times New Roman" w:cs="Times New Roman"/>
                <w:sz w:val="20"/>
                <w:szCs w:val="20"/>
              </w:rPr>
            </w:pPr>
          </w:p>
        </w:tc>
        <w:tc>
          <w:tcPr>
            <w:tcW w:w="6237" w:type="dxa"/>
          </w:tcPr>
          <w:p w:rsidR="00E4190E" w:rsidRPr="00636931" w:rsidRDefault="00E4190E" w:rsidP="00034BC3">
            <w:pPr>
              <w:tabs>
                <w:tab w:val="left" w:pos="5760"/>
              </w:tabs>
              <w:spacing w:line="240" w:lineRule="auto"/>
              <w:jc w:val="both"/>
              <w:rPr>
                <w:rFonts w:ascii="Times New Roman" w:hAnsi="Times New Roman" w:cs="Times New Roman"/>
                <w:sz w:val="20"/>
                <w:szCs w:val="20"/>
              </w:rPr>
            </w:pPr>
            <w:r w:rsidRPr="00636931">
              <w:rPr>
                <w:rFonts w:ascii="Times New Roman" w:hAnsi="Times New Roman" w:cs="Times New Roman"/>
                <w:sz w:val="20"/>
                <w:szCs w:val="20"/>
              </w:rPr>
              <w:t>Количество травм со смертельным исходом</w:t>
            </w:r>
          </w:p>
        </w:tc>
        <w:tc>
          <w:tcPr>
            <w:tcW w:w="993"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850"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134" w:type="dxa"/>
          </w:tcPr>
          <w:p w:rsidR="00E4190E" w:rsidRPr="00636931" w:rsidRDefault="00E4190E" w:rsidP="00034BC3">
            <w:pPr>
              <w:tabs>
                <w:tab w:val="left" w:pos="5760"/>
              </w:tabs>
              <w:spacing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bl>
    <w:p w:rsidR="00E4190E" w:rsidRPr="00636931" w:rsidRDefault="00E4190E" w:rsidP="00E4190E">
      <w:pPr>
        <w:pStyle w:val="afd"/>
      </w:pPr>
    </w:p>
    <w:p w:rsidR="00E4190E" w:rsidRPr="00636931" w:rsidRDefault="00E4190E" w:rsidP="00E4190E">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Тенденция – За отчетный период 2019 года в Саратовской области отмечено отсутствие несчастных случаев со смертельным исходом.</w:t>
      </w:r>
    </w:p>
    <w:p w:rsidR="00E4190E" w:rsidRPr="00636931" w:rsidRDefault="00E4190E" w:rsidP="00E4190E">
      <w:pPr>
        <w:tabs>
          <w:tab w:val="left" w:pos="5760"/>
        </w:tabs>
        <w:spacing w:after="0" w:line="240" w:lineRule="auto"/>
        <w:ind w:firstLine="709"/>
        <w:jc w:val="both"/>
        <w:rPr>
          <w:rFonts w:ascii="Times New Roman" w:hAnsi="Times New Roman" w:cs="Times New Roman"/>
          <w:sz w:val="24"/>
          <w:szCs w:val="24"/>
        </w:rPr>
      </w:pPr>
    </w:p>
    <w:p w:rsidR="00AD6F0F" w:rsidRPr="00636931" w:rsidRDefault="00AD6F0F" w:rsidP="00E4190E">
      <w:pPr>
        <w:tabs>
          <w:tab w:val="left" w:pos="5760"/>
        </w:tabs>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5. Сравнительный анализ распределения аварий и несчастных случаев со смерте</w:t>
      </w:r>
      <w:r w:rsidR="00E4190E" w:rsidRPr="00636931">
        <w:rPr>
          <w:rFonts w:ascii="Times New Roman" w:hAnsi="Times New Roman" w:cs="Times New Roman"/>
          <w:i/>
          <w:sz w:val="24"/>
          <w:szCs w:val="24"/>
        </w:rPr>
        <w:t>льным исходом за 12 месяцев 2019</w:t>
      </w:r>
      <w:r w:rsidRPr="00636931">
        <w:rPr>
          <w:rFonts w:ascii="Times New Roman" w:hAnsi="Times New Roman" w:cs="Times New Roman"/>
          <w:i/>
          <w:sz w:val="24"/>
          <w:szCs w:val="24"/>
        </w:rPr>
        <w:t xml:space="preserve"> года в сравнении с аналогичным периодом прошлого года по </w:t>
      </w:r>
      <w:r w:rsidR="00FC6A90" w:rsidRPr="00636931">
        <w:rPr>
          <w:rFonts w:ascii="Times New Roman" w:hAnsi="Times New Roman" w:cs="Times New Roman"/>
          <w:i/>
          <w:sz w:val="24"/>
          <w:szCs w:val="24"/>
        </w:rPr>
        <w:t>субъектам</w:t>
      </w:r>
      <w:r w:rsidRPr="00636931">
        <w:rPr>
          <w:rFonts w:ascii="Times New Roman" w:hAnsi="Times New Roman" w:cs="Times New Roman"/>
          <w:i/>
          <w:sz w:val="24"/>
          <w:szCs w:val="24"/>
        </w:rPr>
        <w:t xml:space="preserve"> Российской Федерации и территориальным органам Ростехнадзора (в форме таблицы) с описанием тенденций.</w:t>
      </w:r>
    </w:p>
    <w:p w:rsidR="00AD6F0F" w:rsidRPr="00636931" w:rsidRDefault="00AD6F0F" w:rsidP="00D3029C">
      <w:pPr>
        <w:tabs>
          <w:tab w:val="left" w:pos="5760"/>
        </w:tabs>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Самарская область:</w:t>
      </w:r>
    </w:p>
    <w:p w:rsidR="00E4190E" w:rsidRPr="00636931" w:rsidRDefault="00E4190E" w:rsidP="00E4190E">
      <w:pPr>
        <w:spacing w:after="0" w:line="240" w:lineRule="auto"/>
        <w:ind w:right="-187"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2018 года в Самарской области на поднадзорных объектах произошло 3 аварии.</w:t>
      </w:r>
    </w:p>
    <w:p w:rsidR="00E4190E" w:rsidRPr="00636931" w:rsidRDefault="00E4190E" w:rsidP="00E4190E">
      <w:pPr>
        <w:spacing w:after="0" w:line="240" w:lineRule="auto"/>
        <w:ind w:right="-187"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2019 года в Самарской области на</w:t>
      </w:r>
      <w:r w:rsidR="00BA625A" w:rsidRPr="00636931">
        <w:rPr>
          <w:rFonts w:ascii="Times New Roman" w:hAnsi="Times New Roman" w:cs="Times New Roman"/>
          <w:sz w:val="24"/>
          <w:szCs w:val="24"/>
        </w:rPr>
        <w:t xml:space="preserve"> поднадзорных объектах аварий </w:t>
      </w:r>
      <w:r w:rsidRPr="00636931">
        <w:rPr>
          <w:rFonts w:ascii="Times New Roman" w:hAnsi="Times New Roman" w:cs="Times New Roman"/>
          <w:sz w:val="24"/>
          <w:szCs w:val="24"/>
        </w:rPr>
        <w:t>не зафиксировано.</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3"/>
        <w:gridCol w:w="851"/>
        <w:gridCol w:w="850"/>
        <w:gridCol w:w="1382"/>
      </w:tblGrid>
      <w:tr w:rsidR="00AD6F0F" w:rsidRPr="00636931" w:rsidTr="00E4190E">
        <w:trPr>
          <w:trHeight w:val="562"/>
          <w:jc w:val="center"/>
        </w:trPr>
        <w:tc>
          <w:tcPr>
            <w:tcW w:w="993" w:type="dxa"/>
            <w:vMerge w:val="restart"/>
            <w:vAlign w:val="center"/>
          </w:tcPr>
          <w:p w:rsidR="00AD6F0F" w:rsidRPr="00636931" w:rsidRDefault="00AD6F0F" w:rsidP="00E4190E">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5883" w:type="dxa"/>
            <w:vMerge w:val="restart"/>
            <w:vAlign w:val="center"/>
          </w:tcPr>
          <w:p w:rsidR="00AD6F0F" w:rsidRPr="00636931" w:rsidRDefault="00AD6F0F" w:rsidP="00E4190E">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Опасные факторы</w:t>
            </w:r>
          </w:p>
        </w:tc>
        <w:tc>
          <w:tcPr>
            <w:tcW w:w="1701" w:type="dxa"/>
            <w:gridSpan w:val="2"/>
          </w:tcPr>
          <w:p w:rsidR="00AD6F0F" w:rsidRPr="00636931" w:rsidRDefault="00AD6F0F" w:rsidP="00E4190E">
            <w:pPr>
              <w:spacing w:after="0" w:line="240" w:lineRule="auto"/>
              <w:ind w:right="87"/>
              <w:jc w:val="center"/>
              <w:rPr>
                <w:rFonts w:ascii="Times New Roman" w:hAnsi="Times New Roman" w:cs="Times New Roman"/>
                <w:sz w:val="20"/>
                <w:szCs w:val="20"/>
              </w:rPr>
            </w:pPr>
            <w:r w:rsidRPr="00636931">
              <w:rPr>
                <w:rFonts w:ascii="Times New Roman" w:hAnsi="Times New Roman" w:cs="Times New Roman"/>
                <w:sz w:val="20"/>
                <w:szCs w:val="20"/>
              </w:rPr>
              <w:t>Период</w:t>
            </w:r>
          </w:p>
        </w:tc>
        <w:tc>
          <w:tcPr>
            <w:tcW w:w="1382" w:type="dxa"/>
            <w:vMerge w:val="restart"/>
          </w:tcPr>
          <w:p w:rsidR="00AD6F0F" w:rsidRPr="00636931" w:rsidRDefault="00AD6F0F" w:rsidP="00D3029C">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Рост +(плюс), снижени</w:t>
            </w:r>
            <w:proofErr w:type="gramStart"/>
            <w:r w:rsidRPr="00636931">
              <w:rPr>
                <w:rFonts w:ascii="Times New Roman" w:hAnsi="Times New Roman" w:cs="Times New Roman"/>
                <w:sz w:val="20"/>
                <w:szCs w:val="20"/>
              </w:rPr>
              <w:t>е-</w:t>
            </w:r>
            <w:proofErr w:type="gramEnd"/>
            <w:r w:rsidRPr="00636931">
              <w:rPr>
                <w:rFonts w:ascii="Times New Roman" w:hAnsi="Times New Roman" w:cs="Times New Roman"/>
                <w:sz w:val="20"/>
                <w:szCs w:val="20"/>
              </w:rPr>
              <w:t>(минус)</w:t>
            </w:r>
          </w:p>
        </w:tc>
      </w:tr>
      <w:tr w:rsidR="00AD6F0F" w:rsidRPr="00636931" w:rsidTr="00EC43D3">
        <w:trPr>
          <w:jc w:val="center"/>
        </w:trPr>
        <w:tc>
          <w:tcPr>
            <w:tcW w:w="993" w:type="dxa"/>
            <w:vMerge/>
          </w:tcPr>
          <w:p w:rsidR="00AD6F0F" w:rsidRPr="00636931" w:rsidRDefault="00AD6F0F" w:rsidP="00D3029C">
            <w:pPr>
              <w:spacing w:line="240" w:lineRule="auto"/>
              <w:ind w:right="-187" w:firstLine="354"/>
              <w:rPr>
                <w:rFonts w:ascii="Times New Roman" w:hAnsi="Times New Roman" w:cs="Times New Roman"/>
                <w:sz w:val="20"/>
                <w:szCs w:val="20"/>
              </w:rPr>
            </w:pPr>
          </w:p>
        </w:tc>
        <w:tc>
          <w:tcPr>
            <w:tcW w:w="5883" w:type="dxa"/>
            <w:vMerge/>
          </w:tcPr>
          <w:p w:rsidR="00AD6F0F" w:rsidRPr="00636931" w:rsidRDefault="00AD6F0F" w:rsidP="00D3029C">
            <w:pPr>
              <w:spacing w:line="240" w:lineRule="auto"/>
              <w:ind w:right="-187" w:firstLine="709"/>
              <w:jc w:val="both"/>
              <w:rPr>
                <w:rFonts w:ascii="Times New Roman" w:hAnsi="Times New Roman" w:cs="Times New Roman"/>
                <w:sz w:val="20"/>
                <w:szCs w:val="20"/>
              </w:rPr>
            </w:pPr>
          </w:p>
        </w:tc>
        <w:tc>
          <w:tcPr>
            <w:tcW w:w="851" w:type="dxa"/>
          </w:tcPr>
          <w:p w:rsidR="00AD6F0F" w:rsidRPr="00636931" w:rsidRDefault="00E4190E" w:rsidP="00E4190E">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tcPr>
          <w:p w:rsidR="00AD6F0F" w:rsidRPr="00636931" w:rsidRDefault="00E4190E" w:rsidP="00E4190E">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382" w:type="dxa"/>
            <w:vMerge/>
          </w:tcPr>
          <w:p w:rsidR="00AD6F0F" w:rsidRPr="00636931" w:rsidRDefault="00AD6F0F" w:rsidP="00D3029C">
            <w:pPr>
              <w:spacing w:line="240" w:lineRule="auto"/>
              <w:ind w:right="-187" w:firstLine="709"/>
              <w:jc w:val="both"/>
              <w:rPr>
                <w:rFonts w:ascii="Times New Roman" w:hAnsi="Times New Roman" w:cs="Times New Roman"/>
                <w:sz w:val="20"/>
                <w:szCs w:val="20"/>
              </w:rPr>
            </w:pP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1</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Некачественное изготовление технических устройств</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2</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технических устройств</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3</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приборов безопасности</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4</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Неудовлетворительный </w:t>
            </w:r>
            <w:proofErr w:type="gramStart"/>
            <w:r w:rsidRPr="00636931">
              <w:rPr>
                <w:rFonts w:ascii="Times New Roman" w:hAnsi="Times New Roman" w:cs="Times New Roman"/>
                <w:sz w:val="20"/>
                <w:szCs w:val="20"/>
              </w:rPr>
              <w:t>контроль за</w:t>
            </w:r>
            <w:proofErr w:type="gramEnd"/>
            <w:r w:rsidRPr="00636931">
              <w:rPr>
                <w:rFonts w:ascii="Times New Roman" w:hAnsi="Times New Roman" w:cs="Times New Roman"/>
                <w:sz w:val="20"/>
                <w:szCs w:val="20"/>
              </w:rPr>
              <w:t xml:space="preserve"> соблюдением </w:t>
            </w:r>
          </w:p>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требований промышленной безопасности</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5</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Нарушение </w:t>
            </w:r>
            <w:proofErr w:type="gramStart"/>
            <w:r w:rsidRPr="00636931">
              <w:rPr>
                <w:rFonts w:ascii="Times New Roman" w:hAnsi="Times New Roman" w:cs="Times New Roman"/>
                <w:sz w:val="20"/>
                <w:szCs w:val="20"/>
              </w:rPr>
              <w:t>технологической</w:t>
            </w:r>
            <w:proofErr w:type="gramEnd"/>
            <w:r w:rsidRPr="00636931">
              <w:rPr>
                <w:rFonts w:ascii="Times New Roman" w:hAnsi="Times New Roman" w:cs="Times New Roman"/>
                <w:sz w:val="20"/>
                <w:szCs w:val="20"/>
              </w:rPr>
              <w:t xml:space="preserve"> и трудовой </w:t>
            </w:r>
          </w:p>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дисциплины, неправильные действия </w:t>
            </w:r>
          </w:p>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обслуживающего персонала</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6</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Низкий уровень знаний требований </w:t>
            </w:r>
          </w:p>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промышленной безопасности</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993" w:type="dxa"/>
            <w:vAlign w:val="center"/>
          </w:tcPr>
          <w:p w:rsidR="00E4190E" w:rsidRPr="00636931" w:rsidRDefault="00E4190E" w:rsidP="00E4190E">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7</w:t>
            </w:r>
          </w:p>
        </w:tc>
        <w:tc>
          <w:tcPr>
            <w:tcW w:w="5883" w:type="dxa"/>
            <w:vAlign w:val="center"/>
          </w:tcPr>
          <w:p w:rsidR="00E4190E" w:rsidRPr="00636931" w:rsidRDefault="00E4190E" w:rsidP="00E4190E">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Прочие</w:t>
            </w:r>
          </w:p>
        </w:tc>
        <w:tc>
          <w:tcPr>
            <w:tcW w:w="851"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E4190E" w:rsidRPr="00636931" w:rsidTr="00E4190E">
        <w:trPr>
          <w:jc w:val="center"/>
        </w:trPr>
        <w:tc>
          <w:tcPr>
            <w:tcW w:w="6876" w:type="dxa"/>
            <w:gridSpan w:val="2"/>
            <w:vAlign w:val="center"/>
          </w:tcPr>
          <w:p w:rsidR="00E4190E" w:rsidRPr="00636931" w:rsidRDefault="00E4190E" w:rsidP="00E4190E">
            <w:pPr>
              <w:spacing w:after="0" w:line="240" w:lineRule="auto"/>
              <w:ind w:right="-187" w:firstLine="709"/>
              <w:rPr>
                <w:rFonts w:ascii="Times New Roman" w:hAnsi="Times New Roman" w:cs="Times New Roman"/>
                <w:sz w:val="20"/>
                <w:szCs w:val="20"/>
              </w:rPr>
            </w:pPr>
            <w:r w:rsidRPr="00636931">
              <w:rPr>
                <w:rFonts w:ascii="Times New Roman" w:hAnsi="Times New Roman" w:cs="Times New Roman"/>
                <w:sz w:val="20"/>
                <w:szCs w:val="20"/>
              </w:rPr>
              <w:t>Количество аварий</w:t>
            </w:r>
          </w:p>
        </w:tc>
        <w:tc>
          <w:tcPr>
            <w:tcW w:w="851" w:type="dxa"/>
          </w:tcPr>
          <w:p w:rsidR="00E4190E" w:rsidRPr="00636931" w:rsidRDefault="00E4190E" w:rsidP="00E4190E">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850"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1382" w:type="dxa"/>
          </w:tcPr>
          <w:p w:rsidR="00E4190E" w:rsidRPr="00636931" w:rsidRDefault="00E4190E" w:rsidP="00E4190E">
            <w:pPr>
              <w:ind w:right="-187"/>
              <w:jc w:val="center"/>
              <w:rPr>
                <w:rFonts w:ascii="Times New Roman" w:hAnsi="Times New Roman" w:cs="Times New Roman"/>
                <w:sz w:val="20"/>
                <w:szCs w:val="20"/>
              </w:rPr>
            </w:pPr>
            <w:r w:rsidRPr="00636931">
              <w:rPr>
                <w:rFonts w:ascii="Times New Roman" w:hAnsi="Times New Roman" w:cs="Times New Roman"/>
                <w:sz w:val="20"/>
                <w:szCs w:val="20"/>
              </w:rPr>
              <w:t>0</w:t>
            </w:r>
          </w:p>
        </w:tc>
      </w:tr>
    </w:tbl>
    <w:p w:rsidR="00AD6F0F" w:rsidRPr="00636931" w:rsidRDefault="00AD6F0F" w:rsidP="00D3029C">
      <w:pPr>
        <w:pStyle w:val="afd"/>
      </w:pPr>
    </w:p>
    <w:p w:rsidR="00AD6F0F" w:rsidRPr="00636931" w:rsidRDefault="00AD6F0F" w:rsidP="00D3029C">
      <w:pPr>
        <w:tabs>
          <w:tab w:val="left" w:pos="5760"/>
        </w:tabs>
        <w:spacing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w:t>
      </w:r>
      <w:r w:rsidRPr="00636931">
        <w:rPr>
          <w:rFonts w:ascii="Times New Roman" w:hAnsi="Times New Roman" w:cs="Times New Roman"/>
          <w:i/>
          <w:sz w:val="24"/>
          <w:szCs w:val="24"/>
        </w:rPr>
        <w:t xml:space="preserve">– </w:t>
      </w:r>
      <w:r w:rsidR="00E4190E" w:rsidRPr="00636931">
        <w:rPr>
          <w:rFonts w:ascii="Times New Roman" w:hAnsi="Times New Roman" w:cs="Times New Roman"/>
          <w:sz w:val="24"/>
          <w:szCs w:val="24"/>
        </w:rPr>
        <w:t>отмечено снижение аварийности за отчетный период 2019 года на подъемных сооружениях по сравнению с аналогичным периодом 2018 года</w:t>
      </w:r>
      <w:proofErr w:type="gramStart"/>
      <w:r w:rsidR="00E4190E" w:rsidRPr="00636931">
        <w:rPr>
          <w:rFonts w:ascii="Times New Roman" w:hAnsi="Times New Roman" w:cs="Times New Roman"/>
          <w:sz w:val="24"/>
          <w:szCs w:val="24"/>
        </w:rPr>
        <w:t>.</w:t>
      </w:r>
      <w:proofErr w:type="gramEnd"/>
      <w:r w:rsidR="00E4190E" w:rsidRPr="00636931">
        <w:rPr>
          <w:rFonts w:ascii="Times New Roman" w:hAnsi="Times New Roman" w:cs="Times New Roman"/>
          <w:sz w:val="24"/>
          <w:szCs w:val="24"/>
        </w:rPr>
        <w:t xml:space="preserve"> </w:t>
      </w:r>
      <w:proofErr w:type="gramStart"/>
      <w:r w:rsidR="00E4190E" w:rsidRPr="00636931">
        <w:rPr>
          <w:rFonts w:ascii="Times New Roman" w:hAnsi="Times New Roman" w:cs="Times New Roman"/>
          <w:sz w:val="24"/>
          <w:szCs w:val="24"/>
        </w:rPr>
        <w:t>в</w:t>
      </w:r>
      <w:proofErr w:type="gramEnd"/>
      <w:r w:rsidR="00E4190E" w:rsidRPr="00636931">
        <w:rPr>
          <w:rFonts w:ascii="Times New Roman" w:hAnsi="Times New Roman" w:cs="Times New Roman"/>
          <w:sz w:val="24"/>
          <w:szCs w:val="24"/>
        </w:rPr>
        <w:t xml:space="preserve"> связи с отсутствием возможности планировать и проводить проверки в отношении субъектов малого предпринимательства по 31.12.2020</w:t>
      </w:r>
      <w:r w:rsidRPr="00636931">
        <w:rPr>
          <w:rFonts w:ascii="Times New Roman" w:hAnsi="Times New Roman" w:cs="Times New Roman"/>
          <w:sz w:val="24"/>
          <w:szCs w:val="24"/>
        </w:rPr>
        <w:t>.</w:t>
      </w:r>
    </w:p>
    <w:p w:rsidR="00AD6F0F" w:rsidRPr="00636931" w:rsidRDefault="00AD6F0F" w:rsidP="00F66F7A">
      <w:pPr>
        <w:spacing w:after="0" w:line="240" w:lineRule="auto"/>
        <w:jc w:val="center"/>
        <w:rPr>
          <w:rFonts w:ascii="Times New Roman" w:hAnsi="Times New Roman" w:cs="Times New Roman"/>
          <w:sz w:val="24"/>
          <w:szCs w:val="24"/>
        </w:rPr>
      </w:pPr>
      <w:r w:rsidRPr="00636931">
        <w:rPr>
          <w:rFonts w:ascii="Times New Roman" w:hAnsi="Times New Roman" w:cs="Times New Roman"/>
          <w:sz w:val="24"/>
          <w:szCs w:val="24"/>
        </w:rPr>
        <w:t>Травматизм:</w:t>
      </w:r>
    </w:p>
    <w:p w:rsidR="00F66F7A" w:rsidRPr="00636931" w:rsidRDefault="00F66F7A" w:rsidP="00F66F7A">
      <w:pPr>
        <w:pStyle w:val="ab"/>
        <w:spacing w:after="0"/>
        <w:ind w:firstLine="709"/>
        <w:jc w:val="both"/>
        <w:rPr>
          <w:sz w:val="24"/>
          <w:szCs w:val="24"/>
        </w:rPr>
      </w:pPr>
      <w:r w:rsidRPr="00636931">
        <w:rPr>
          <w:sz w:val="24"/>
          <w:szCs w:val="24"/>
        </w:rPr>
        <w:t>В течение 12 месяцев 2018 г. в Самарской области на поднадзорных объектах было зафиксировано 2 несчастных случая со смертельным исходом.</w:t>
      </w:r>
    </w:p>
    <w:p w:rsidR="00AD6F0F" w:rsidRPr="00636931" w:rsidRDefault="00F66F7A" w:rsidP="00F66F7A">
      <w:pPr>
        <w:pStyle w:val="ab"/>
        <w:spacing w:after="0"/>
        <w:ind w:firstLine="709"/>
        <w:jc w:val="both"/>
        <w:rPr>
          <w:sz w:val="24"/>
          <w:szCs w:val="24"/>
        </w:rPr>
      </w:pPr>
      <w:r w:rsidRPr="00636931">
        <w:rPr>
          <w:sz w:val="24"/>
          <w:szCs w:val="24"/>
        </w:rPr>
        <w:t>В течение 12 месяцев 2019 г. в Самарской области на поднадзорных объектах несчастных случаев не зафиксировано</w:t>
      </w:r>
      <w:r w:rsidR="00AD6F0F" w:rsidRPr="00636931">
        <w:rPr>
          <w:sz w:val="24"/>
          <w:szCs w:val="24"/>
        </w:rPr>
        <w:t>.</w:t>
      </w:r>
    </w:p>
    <w:p w:rsidR="000427D2" w:rsidRPr="00636931" w:rsidRDefault="000427D2" w:rsidP="000427D2">
      <w:pPr>
        <w:pStyle w:val="afd"/>
      </w:pPr>
    </w:p>
    <w:p w:rsidR="00AD6F0F" w:rsidRPr="00636931" w:rsidRDefault="00BA625A" w:rsidP="000427D2">
      <w:pPr>
        <w:tabs>
          <w:tab w:val="left" w:pos="5760"/>
        </w:tabs>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 xml:space="preserve">Ульяновская </w:t>
      </w:r>
      <w:r w:rsidR="00AD6F0F" w:rsidRPr="00636931">
        <w:rPr>
          <w:rFonts w:ascii="Times New Roman" w:hAnsi="Times New Roman" w:cs="Times New Roman"/>
          <w:sz w:val="24"/>
          <w:szCs w:val="24"/>
          <w:u w:val="single"/>
        </w:rPr>
        <w:t>область:</w:t>
      </w:r>
    </w:p>
    <w:p w:rsidR="00F66F7A" w:rsidRPr="00636931" w:rsidRDefault="00F66F7A" w:rsidP="00F66F7A">
      <w:pPr>
        <w:pStyle w:val="ab"/>
        <w:spacing w:after="0"/>
        <w:ind w:firstLine="709"/>
        <w:jc w:val="both"/>
        <w:rPr>
          <w:sz w:val="24"/>
          <w:szCs w:val="24"/>
        </w:rPr>
      </w:pPr>
      <w:r w:rsidRPr="00636931">
        <w:rPr>
          <w:sz w:val="24"/>
          <w:szCs w:val="24"/>
        </w:rPr>
        <w:t>В течение 12 месяцев 2018 г.г. в Ульяновской области на поднадзорных объектах на поднадзорных объектах произошла 1 авария.</w:t>
      </w:r>
    </w:p>
    <w:p w:rsidR="00F66F7A" w:rsidRPr="00636931" w:rsidRDefault="00F66F7A" w:rsidP="00F66F7A">
      <w:pPr>
        <w:pStyle w:val="ab"/>
        <w:spacing w:after="0"/>
        <w:ind w:firstLine="709"/>
        <w:jc w:val="both"/>
        <w:rPr>
          <w:sz w:val="24"/>
          <w:szCs w:val="24"/>
        </w:rPr>
      </w:pPr>
      <w:r w:rsidRPr="00636931">
        <w:rPr>
          <w:sz w:val="24"/>
          <w:szCs w:val="24"/>
        </w:rPr>
        <w:lastRenderedPageBreak/>
        <w:t>В течение 12 месяцев 2019 г.г. в Ульяновской области на поднадзорных объектах на поднадзорных объектах аварий не зафиксировано.</w:t>
      </w:r>
    </w:p>
    <w:p w:rsidR="004D7A58" w:rsidRPr="00636931" w:rsidRDefault="004D7A58" w:rsidP="00F66F7A">
      <w:pPr>
        <w:pStyle w:val="ab"/>
        <w:spacing w:after="0"/>
        <w:ind w:firstLine="709"/>
        <w:jc w:val="both"/>
        <w:rPr>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3"/>
        <w:gridCol w:w="851"/>
        <w:gridCol w:w="850"/>
        <w:gridCol w:w="1382"/>
      </w:tblGrid>
      <w:tr w:rsidR="00F66F7A" w:rsidRPr="00636931" w:rsidTr="00034BC3">
        <w:trPr>
          <w:trHeight w:val="562"/>
          <w:jc w:val="center"/>
        </w:trPr>
        <w:tc>
          <w:tcPr>
            <w:tcW w:w="993" w:type="dxa"/>
            <w:vMerge w:val="restart"/>
            <w:vAlign w:val="center"/>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5883" w:type="dxa"/>
            <w:vMerge w:val="restart"/>
            <w:vAlign w:val="center"/>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Опасные факторы</w:t>
            </w:r>
          </w:p>
        </w:tc>
        <w:tc>
          <w:tcPr>
            <w:tcW w:w="1701" w:type="dxa"/>
            <w:gridSpan w:val="2"/>
          </w:tcPr>
          <w:p w:rsidR="00F66F7A" w:rsidRPr="00636931" w:rsidRDefault="00F66F7A" w:rsidP="00034BC3">
            <w:pPr>
              <w:spacing w:after="0" w:line="240" w:lineRule="auto"/>
              <w:ind w:right="87"/>
              <w:jc w:val="center"/>
              <w:rPr>
                <w:rFonts w:ascii="Times New Roman" w:hAnsi="Times New Roman" w:cs="Times New Roman"/>
                <w:sz w:val="20"/>
                <w:szCs w:val="20"/>
              </w:rPr>
            </w:pPr>
            <w:r w:rsidRPr="00636931">
              <w:rPr>
                <w:rFonts w:ascii="Times New Roman" w:hAnsi="Times New Roman" w:cs="Times New Roman"/>
                <w:sz w:val="20"/>
                <w:szCs w:val="20"/>
              </w:rPr>
              <w:t>Период</w:t>
            </w:r>
          </w:p>
        </w:tc>
        <w:tc>
          <w:tcPr>
            <w:tcW w:w="1382" w:type="dxa"/>
            <w:vMerge w:val="restart"/>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Рост +(плюс), снижени</w:t>
            </w:r>
            <w:proofErr w:type="gramStart"/>
            <w:r w:rsidRPr="00636931">
              <w:rPr>
                <w:rFonts w:ascii="Times New Roman" w:hAnsi="Times New Roman" w:cs="Times New Roman"/>
                <w:sz w:val="20"/>
                <w:szCs w:val="20"/>
              </w:rPr>
              <w:t>е-</w:t>
            </w:r>
            <w:proofErr w:type="gramEnd"/>
            <w:r w:rsidRPr="00636931">
              <w:rPr>
                <w:rFonts w:ascii="Times New Roman" w:hAnsi="Times New Roman" w:cs="Times New Roman"/>
                <w:sz w:val="20"/>
                <w:szCs w:val="20"/>
              </w:rPr>
              <w:t>(минус)</w:t>
            </w:r>
          </w:p>
        </w:tc>
      </w:tr>
      <w:tr w:rsidR="00F66F7A" w:rsidRPr="00636931" w:rsidTr="00034BC3">
        <w:trPr>
          <w:jc w:val="center"/>
        </w:trPr>
        <w:tc>
          <w:tcPr>
            <w:tcW w:w="993" w:type="dxa"/>
            <w:vMerge/>
          </w:tcPr>
          <w:p w:rsidR="00F66F7A" w:rsidRPr="00636931" w:rsidRDefault="00F66F7A" w:rsidP="00034BC3">
            <w:pPr>
              <w:spacing w:line="240" w:lineRule="auto"/>
              <w:ind w:right="-187" w:firstLine="354"/>
              <w:rPr>
                <w:rFonts w:ascii="Times New Roman" w:hAnsi="Times New Roman" w:cs="Times New Roman"/>
                <w:sz w:val="20"/>
                <w:szCs w:val="20"/>
              </w:rPr>
            </w:pPr>
          </w:p>
        </w:tc>
        <w:tc>
          <w:tcPr>
            <w:tcW w:w="5883"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c>
          <w:tcPr>
            <w:tcW w:w="851"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382"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1</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Некачественное изготовление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2</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3</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приборов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4</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Неудовлетворительный </w:t>
            </w:r>
            <w:proofErr w:type="gramStart"/>
            <w:r w:rsidRPr="00636931">
              <w:rPr>
                <w:rFonts w:ascii="Times New Roman" w:hAnsi="Times New Roman" w:cs="Times New Roman"/>
                <w:sz w:val="20"/>
                <w:szCs w:val="20"/>
              </w:rPr>
              <w:t>контроль за</w:t>
            </w:r>
            <w:proofErr w:type="gramEnd"/>
            <w:r w:rsidRPr="00636931">
              <w:rPr>
                <w:rFonts w:ascii="Times New Roman" w:hAnsi="Times New Roman" w:cs="Times New Roman"/>
                <w:sz w:val="20"/>
                <w:szCs w:val="20"/>
              </w:rPr>
              <w:t xml:space="preserve"> соблюдением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требований 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5</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Нарушение </w:t>
            </w:r>
            <w:proofErr w:type="gramStart"/>
            <w:r w:rsidRPr="00636931">
              <w:rPr>
                <w:rFonts w:ascii="Times New Roman" w:hAnsi="Times New Roman" w:cs="Times New Roman"/>
                <w:sz w:val="20"/>
                <w:szCs w:val="20"/>
              </w:rPr>
              <w:t>технологической</w:t>
            </w:r>
            <w:proofErr w:type="gramEnd"/>
            <w:r w:rsidRPr="00636931">
              <w:rPr>
                <w:rFonts w:ascii="Times New Roman" w:hAnsi="Times New Roman" w:cs="Times New Roman"/>
                <w:sz w:val="20"/>
                <w:szCs w:val="20"/>
              </w:rPr>
              <w:t xml:space="preserve"> и трудовой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дисциплины, неправильные действия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обслуживающего персонала</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6</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Низкий уровень знаний требований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7</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Прочие</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6876" w:type="dxa"/>
            <w:gridSpan w:val="2"/>
            <w:vAlign w:val="center"/>
          </w:tcPr>
          <w:p w:rsidR="00F66F7A" w:rsidRPr="00636931" w:rsidRDefault="00F66F7A" w:rsidP="00034BC3">
            <w:pPr>
              <w:spacing w:after="0" w:line="240" w:lineRule="auto"/>
              <w:ind w:right="-187" w:firstLine="709"/>
              <w:rPr>
                <w:rFonts w:ascii="Times New Roman" w:hAnsi="Times New Roman" w:cs="Times New Roman"/>
                <w:sz w:val="20"/>
                <w:szCs w:val="20"/>
              </w:rPr>
            </w:pPr>
            <w:r w:rsidRPr="00636931">
              <w:rPr>
                <w:rFonts w:ascii="Times New Roman" w:hAnsi="Times New Roman" w:cs="Times New Roman"/>
                <w:sz w:val="20"/>
                <w:szCs w:val="20"/>
              </w:rPr>
              <w:t>Количество аварий</w:t>
            </w:r>
          </w:p>
        </w:tc>
        <w:tc>
          <w:tcPr>
            <w:tcW w:w="851" w:type="dxa"/>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r>
    </w:tbl>
    <w:p w:rsidR="000427D2" w:rsidRPr="00636931" w:rsidRDefault="000427D2" w:rsidP="00DC276D">
      <w:pPr>
        <w:pStyle w:val="afd"/>
      </w:pPr>
    </w:p>
    <w:p w:rsidR="00AD6F0F" w:rsidRPr="00636931" w:rsidRDefault="00AD6F0F" w:rsidP="00F66F7A">
      <w:pPr>
        <w:tabs>
          <w:tab w:val="left" w:pos="5760"/>
        </w:tabs>
        <w:spacing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w:t>
      </w:r>
      <w:r w:rsidR="00F66F7A" w:rsidRPr="00636931">
        <w:rPr>
          <w:rFonts w:ascii="Times New Roman" w:hAnsi="Times New Roman" w:cs="Times New Roman"/>
          <w:sz w:val="24"/>
          <w:szCs w:val="24"/>
        </w:rPr>
        <w:t>- отмечено снижение аварийности за отчетный период 2019 года на подъемных сооружениях по сравнению с аналогичным периодом 2018 года</w:t>
      </w:r>
      <w:r w:rsidRPr="00636931">
        <w:rPr>
          <w:rFonts w:ascii="Times New Roman" w:hAnsi="Times New Roman" w:cs="Times New Roman"/>
          <w:sz w:val="24"/>
          <w:szCs w:val="24"/>
        </w:rPr>
        <w:t>.</w:t>
      </w:r>
    </w:p>
    <w:p w:rsidR="00F66F7A" w:rsidRPr="00636931" w:rsidRDefault="00F66F7A" w:rsidP="00F66F7A">
      <w:pPr>
        <w:tabs>
          <w:tab w:val="left" w:pos="5760"/>
        </w:tabs>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Пензенская область:</w:t>
      </w:r>
    </w:p>
    <w:p w:rsidR="00F66F7A" w:rsidRPr="00636931" w:rsidRDefault="00F66F7A" w:rsidP="00F66F7A">
      <w:pPr>
        <w:pStyle w:val="ab"/>
        <w:spacing w:after="0"/>
        <w:ind w:firstLine="709"/>
        <w:jc w:val="both"/>
        <w:rPr>
          <w:sz w:val="24"/>
          <w:szCs w:val="24"/>
        </w:rPr>
      </w:pPr>
      <w:r w:rsidRPr="00636931">
        <w:rPr>
          <w:sz w:val="24"/>
          <w:szCs w:val="24"/>
        </w:rPr>
        <w:t>В течение 12 месяцев 2018 года в Пензенской области н</w:t>
      </w:r>
      <w:r w:rsidR="00BA625A" w:rsidRPr="00636931">
        <w:rPr>
          <w:sz w:val="24"/>
          <w:szCs w:val="24"/>
        </w:rPr>
        <w:t>а поднадзорных объектах аварий</w:t>
      </w:r>
      <w:r w:rsidRPr="00636931">
        <w:rPr>
          <w:sz w:val="24"/>
          <w:szCs w:val="24"/>
        </w:rPr>
        <w:t xml:space="preserve"> не зафиксировано.</w:t>
      </w:r>
    </w:p>
    <w:p w:rsidR="00F66F7A" w:rsidRPr="00636931" w:rsidRDefault="00F66F7A" w:rsidP="00F66F7A">
      <w:pPr>
        <w:pStyle w:val="ab"/>
        <w:spacing w:after="0"/>
        <w:ind w:firstLine="709"/>
        <w:jc w:val="both"/>
        <w:rPr>
          <w:sz w:val="24"/>
          <w:szCs w:val="24"/>
        </w:rPr>
      </w:pPr>
      <w:r w:rsidRPr="00636931">
        <w:rPr>
          <w:sz w:val="24"/>
          <w:szCs w:val="24"/>
        </w:rPr>
        <w:t>В течение 12 месяцев 2019 года в Пензенской области на поднадзорных объектах произошла 1 авария на опасном объекте (лифте).</w:t>
      </w:r>
    </w:p>
    <w:p w:rsidR="004D7A58" w:rsidRPr="00636931" w:rsidRDefault="004D7A58" w:rsidP="00F66F7A">
      <w:pPr>
        <w:pStyle w:val="ab"/>
        <w:spacing w:after="0"/>
        <w:ind w:firstLine="709"/>
        <w:jc w:val="both"/>
        <w:rPr>
          <w:sz w:val="24"/>
          <w:szCs w:val="24"/>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3"/>
        <w:gridCol w:w="851"/>
        <w:gridCol w:w="850"/>
        <w:gridCol w:w="1382"/>
      </w:tblGrid>
      <w:tr w:rsidR="00F66F7A" w:rsidRPr="00636931" w:rsidTr="00034BC3">
        <w:trPr>
          <w:trHeight w:val="562"/>
          <w:jc w:val="center"/>
        </w:trPr>
        <w:tc>
          <w:tcPr>
            <w:tcW w:w="993" w:type="dxa"/>
            <w:vMerge w:val="restart"/>
            <w:vAlign w:val="center"/>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5883" w:type="dxa"/>
            <w:vMerge w:val="restart"/>
            <w:vAlign w:val="center"/>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Опасные факторы</w:t>
            </w:r>
          </w:p>
        </w:tc>
        <w:tc>
          <w:tcPr>
            <w:tcW w:w="1701" w:type="dxa"/>
            <w:gridSpan w:val="2"/>
          </w:tcPr>
          <w:p w:rsidR="00F66F7A" w:rsidRPr="00636931" w:rsidRDefault="00F66F7A" w:rsidP="00034BC3">
            <w:pPr>
              <w:spacing w:after="0" w:line="240" w:lineRule="auto"/>
              <w:ind w:right="87"/>
              <w:jc w:val="center"/>
              <w:rPr>
                <w:rFonts w:ascii="Times New Roman" w:hAnsi="Times New Roman" w:cs="Times New Roman"/>
                <w:sz w:val="20"/>
                <w:szCs w:val="20"/>
              </w:rPr>
            </w:pPr>
            <w:r w:rsidRPr="00636931">
              <w:rPr>
                <w:rFonts w:ascii="Times New Roman" w:hAnsi="Times New Roman" w:cs="Times New Roman"/>
                <w:sz w:val="20"/>
                <w:szCs w:val="20"/>
              </w:rPr>
              <w:t>Период</w:t>
            </w:r>
          </w:p>
        </w:tc>
        <w:tc>
          <w:tcPr>
            <w:tcW w:w="1382" w:type="dxa"/>
            <w:vMerge w:val="restart"/>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Рост +(плюс), снижени</w:t>
            </w:r>
            <w:proofErr w:type="gramStart"/>
            <w:r w:rsidRPr="00636931">
              <w:rPr>
                <w:rFonts w:ascii="Times New Roman" w:hAnsi="Times New Roman" w:cs="Times New Roman"/>
                <w:sz w:val="20"/>
                <w:szCs w:val="20"/>
              </w:rPr>
              <w:t>е-</w:t>
            </w:r>
            <w:proofErr w:type="gramEnd"/>
            <w:r w:rsidRPr="00636931">
              <w:rPr>
                <w:rFonts w:ascii="Times New Roman" w:hAnsi="Times New Roman" w:cs="Times New Roman"/>
                <w:sz w:val="20"/>
                <w:szCs w:val="20"/>
              </w:rPr>
              <w:t>(минус)</w:t>
            </w:r>
          </w:p>
        </w:tc>
      </w:tr>
      <w:tr w:rsidR="00F66F7A" w:rsidRPr="00636931" w:rsidTr="00034BC3">
        <w:trPr>
          <w:jc w:val="center"/>
        </w:trPr>
        <w:tc>
          <w:tcPr>
            <w:tcW w:w="993" w:type="dxa"/>
            <w:vMerge/>
          </w:tcPr>
          <w:p w:rsidR="00F66F7A" w:rsidRPr="00636931" w:rsidRDefault="00F66F7A" w:rsidP="00034BC3">
            <w:pPr>
              <w:spacing w:line="240" w:lineRule="auto"/>
              <w:ind w:right="-187" w:firstLine="354"/>
              <w:rPr>
                <w:rFonts w:ascii="Times New Roman" w:hAnsi="Times New Roman" w:cs="Times New Roman"/>
                <w:sz w:val="20"/>
                <w:szCs w:val="20"/>
              </w:rPr>
            </w:pPr>
          </w:p>
        </w:tc>
        <w:tc>
          <w:tcPr>
            <w:tcW w:w="5883"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c>
          <w:tcPr>
            <w:tcW w:w="851"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382"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1</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Некачественное изготовление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2</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3</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приборов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4</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Неудовлетворительный </w:t>
            </w:r>
            <w:proofErr w:type="gramStart"/>
            <w:r w:rsidRPr="00636931">
              <w:rPr>
                <w:rFonts w:ascii="Times New Roman" w:hAnsi="Times New Roman" w:cs="Times New Roman"/>
                <w:sz w:val="20"/>
                <w:szCs w:val="20"/>
              </w:rPr>
              <w:t>контроль за</w:t>
            </w:r>
            <w:proofErr w:type="gramEnd"/>
            <w:r w:rsidRPr="00636931">
              <w:rPr>
                <w:rFonts w:ascii="Times New Roman" w:hAnsi="Times New Roman" w:cs="Times New Roman"/>
                <w:sz w:val="20"/>
                <w:szCs w:val="20"/>
              </w:rPr>
              <w:t xml:space="preserve"> соблюдением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требований 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5</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Нарушение </w:t>
            </w:r>
            <w:proofErr w:type="gramStart"/>
            <w:r w:rsidRPr="00636931">
              <w:rPr>
                <w:rFonts w:ascii="Times New Roman" w:hAnsi="Times New Roman" w:cs="Times New Roman"/>
                <w:sz w:val="20"/>
                <w:szCs w:val="20"/>
              </w:rPr>
              <w:t>технологической</w:t>
            </w:r>
            <w:proofErr w:type="gramEnd"/>
            <w:r w:rsidRPr="00636931">
              <w:rPr>
                <w:rFonts w:ascii="Times New Roman" w:hAnsi="Times New Roman" w:cs="Times New Roman"/>
                <w:sz w:val="20"/>
                <w:szCs w:val="20"/>
              </w:rPr>
              <w:t xml:space="preserve"> и трудовой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дисциплины, неправильные действия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обслуживающего персонала</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6</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Низкий уровень знаний требований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7</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Прочие</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6876" w:type="dxa"/>
            <w:gridSpan w:val="2"/>
            <w:vAlign w:val="center"/>
          </w:tcPr>
          <w:p w:rsidR="00F66F7A" w:rsidRPr="00636931" w:rsidRDefault="00F66F7A" w:rsidP="00034BC3">
            <w:pPr>
              <w:spacing w:after="0" w:line="240" w:lineRule="auto"/>
              <w:ind w:right="-187" w:firstLine="709"/>
              <w:rPr>
                <w:rFonts w:ascii="Times New Roman" w:hAnsi="Times New Roman" w:cs="Times New Roman"/>
                <w:sz w:val="20"/>
                <w:szCs w:val="20"/>
              </w:rPr>
            </w:pPr>
            <w:r w:rsidRPr="00636931">
              <w:rPr>
                <w:rFonts w:ascii="Times New Roman" w:hAnsi="Times New Roman" w:cs="Times New Roman"/>
                <w:sz w:val="20"/>
                <w:szCs w:val="20"/>
              </w:rPr>
              <w:t>Количество аварий</w:t>
            </w:r>
          </w:p>
        </w:tc>
        <w:tc>
          <w:tcPr>
            <w:tcW w:w="851" w:type="dxa"/>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r>
    </w:tbl>
    <w:p w:rsidR="00F66F7A" w:rsidRPr="00636931" w:rsidRDefault="00F66F7A" w:rsidP="00F66F7A">
      <w:pPr>
        <w:pStyle w:val="afd"/>
      </w:pP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 отмечено увеличение аварийности за отчетный период 2019 года на подъемных сооружениях по сравнению с аналогичным периодом 2018 года, в связи с </w:t>
      </w:r>
      <w:r w:rsidRPr="00636931">
        <w:rPr>
          <w:rFonts w:ascii="Times New Roman" w:hAnsi="Times New Roman" w:cs="Times New Roman"/>
          <w:sz w:val="24"/>
          <w:szCs w:val="24"/>
        </w:rPr>
        <w:lastRenderedPageBreak/>
        <w:t>отсутствием возможности планировать и проводить проверки в отношении субъектов малого предпринимательства по 31.12.2020.</w:t>
      </w:r>
    </w:p>
    <w:p w:rsidR="00F66F7A" w:rsidRPr="00636931" w:rsidRDefault="00F66F7A" w:rsidP="00F66F7A">
      <w:pPr>
        <w:tabs>
          <w:tab w:val="left" w:pos="5760"/>
        </w:tabs>
        <w:jc w:val="center"/>
        <w:rPr>
          <w:rFonts w:ascii="Times New Roman" w:hAnsi="Times New Roman" w:cs="Times New Roman"/>
          <w:sz w:val="24"/>
          <w:szCs w:val="24"/>
          <w:u w:val="single"/>
        </w:rPr>
      </w:pPr>
      <w:r w:rsidRPr="00636931">
        <w:rPr>
          <w:rFonts w:ascii="Times New Roman" w:hAnsi="Times New Roman" w:cs="Times New Roman"/>
          <w:sz w:val="24"/>
          <w:szCs w:val="24"/>
          <w:u w:val="single"/>
        </w:rPr>
        <w:t>Саратовская область:</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2018. года в Саратовской области на поднадзорных объектах зафиксирован 1 несчастный случай со смертельным исходом. В 2019 г. за аналогичный период отмечено 2 групповых несчастных случая с легким исходом.</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p>
    <w:p w:rsidR="00F66F7A" w:rsidRPr="00636931" w:rsidRDefault="00F66F7A" w:rsidP="00F66F7A">
      <w:pPr>
        <w:tabs>
          <w:tab w:val="left" w:pos="5760"/>
        </w:tabs>
        <w:spacing w:after="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Производственный травматизм</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отчетный период 2018 г в Самарской области произошли 2 несчастных случая со смертельным исходом, за аналогичный период 2019 г. несчастных случаев с тяжелым и смертельным исходом отмечено не было.</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отчетный период 2018-2019 гг. Ульяновской област</w:t>
      </w:r>
      <w:r w:rsidR="00BA625A" w:rsidRPr="00636931">
        <w:rPr>
          <w:rFonts w:ascii="Times New Roman" w:hAnsi="Times New Roman" w:cs="Times New Roman"/>
          <w:sz w:val="24"/>
          <w:szCs w:val="24"/>
        </w:rPr>
        <w:t>и</w:t>
      </w:r>
      <w:r w:rsidRPr="00636931">
        <w:rPr>
          <w:rFonts w:ascii="Times New Roman" w:hAnsi="Times New Roman" w:cs="Times New Roman"/>
          <w:sz w:val="24"/>
          <w:szCs w:val="24"/>
        </w:rPr>
        <w:t xml:space="preserve"> несчастных случаев и несчастных случаев со смертельным исходом отмечено не было.</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2018-2019 гг. в Пензенской области зафиксировано по 1 несчастному случаю с тяжелыми последствиями.</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2018. года в Саратовской области на поднадзорных объектах зафиксирован 1 несчастный случай со смертельным исходом. В 2019 г. за аналогичный период отмечено 2 групповых несчастных случая с легким исходом.</w:t>
      </w:r>
    </w:p>
    <w:p w:rsidR="007216C1" w:rsidRPr="00636931" w:rsidRDefault="007216C1" w:rsidP="00F66F7A">
      <w:pPr>
        <w:tabs>
          <w:tab w:val="left" w:pos="5760"/>
        </w:tabs>
        <w:spacing w:after="0" w:line="240" w:lineRule="auto"/>
        <w:ind w:firstLine="709"/>
        <w:jc w:val="both"/>
        <w:rPr>
          <w:rFonts w:ascii="Times New Roman" w:hAnsi="Times New Roman" w:cs="Times New Roman"/>
          <w:sz w:val="24"/>
          <w:szCs w:val="24"/>
        </w:rPr>
      </w:pPr>
    </w:p>
    <w:p w:rsidR="00F66F7A" w:rsidRPr="00636931" w:rsidRDefault="00F66F7A" w:rsidP="00F66F7A">
      <w:pPr>
        <w:tabs>
          <w:tab w:val="left" w:pos="5760"/>
        </w:tabs>
        <w:spacing w:after="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Распределение аварий по основным причинам</w:t>
      </w:r>
    </w:p>
    <w:p w:rsidR="00F66F7A" w:rsidRPr="00636931" w:rsidRDefault="00F66F7A" w:rsidP="00F66F7A">
      <w:pPr>
        <w:tabs>
          <w:tab w:val="left" w:pos="5760"/>
        </w:tabs>
        <w:spacing w:after="0"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по Самарской, Ульяновской, Пензенской, Саратовской областям</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83"/>
        <w:gridCol w:w="851"/>
        <w:gridCol w:w="850"/>
        <w:gridCol w:w="1382"/>
      </w:tblGrid>
      <w:tr w:rsidR="00F66F7A" w:rsidRPr="00636931" w:rsidTr="00034BC3">
        <w:trPr>
          <w:trHeight w:val="562"/>
          <w:jc w:val="center"/>
        </w:trPr>
        <w:tc>
          <w:tcPr>
            <w:tcW w:w="993" w:type="dxa"/>
            <w:vMerge w:val="restart"/>
            <w:vAlign w:val="center"/>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5883" w:type="dxa"/>
            <w:vMerge w:val="restart"/>
            <w:vAlign w:val="center"/>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Опасные факторы</w:t>
            </w:r>
          </w:p>
        </w:tc>
        <w:tc>
          <w:tcPr>
            <w:tcW w:w="1701" w:type="dxa"/>
            <w:gridSpan w:val="2"/>
          </w:tcPr>
          <w:p w:rsidR="00F66F7A" w:rsidRPr="00636931" w:rsidRDefault="00F66F7A" w:rsidP="00034BC3">
            <w:pPr>
              <w:spacing w:after="0" w:line="240" w:lineRule="auto"/>
              <w:ind w:right="87"/>
              <w:jc w:val="center"/>
              <w:rPr>
                <w:rFonts w:ascii="Times New Roman" w:hAnsi="Times New Roman" w:cs="Times New Roman"/>
                <w:sz w:val="20"/>
                <w:szCs w:val="20"/>
              </w:rPr>
            </w:pPr>
            <w:r w:rsidRPr="00636931">
              <w:rPr>
                <w:rFonts w:ascii="Times New Roman" w:hAnsi="Times New Roman" w:cs="Times New Roman"/>
                <w:sz w:val="20"/>
                <w:szCs w:val="20"/>
              </w:rPr>
              <w:t>Период</w:t>
            </w:r>
          </w:p>
        </w:tc>
        <w:tc>
          <w:tcPr>
            <w:tcW w:w="1382" w:type="dxa"/>
            <w:vMerge w:val="restart"/>
          </w:tcPr>
          <w:p w:rsidR="00F66F7A" w:rsidRPr="00636931" w:rsidRDefault="00F66F7A" w:rsidP="00034BC3">
            <w:pPr>
              <w:spacing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Рост +(плюс), снижени</w:t>
            </w:r>
            <w:proofErr w:type="gramStart"/>
            <w:r w:rsidRPr="00636931">
              <w:rPr>
                <w:rFonts w:ascii="Times New Roman" w:hAnsi="Times New Roman" w:cs="Times New Roman"/>
                <w:sz w:val="20"/>
                <w:szCs w:val="20"/>
              </w:rPr>
              <w:t>е-</w:t>
            </w:r>
            <w:proofErr w:type="gramEnd"/>
            <w:r w:rsidRPr="00636931">
              <w:rPr>
                <w:rFonts w:ascii="Times New Roman" w:hAnsi="Times New Roman" w:cs="Times New Roman"/>
                <w:sz w:val="20"/>
                <w:szCs w:val="20"/>
              </w:rPr>
              <w:t>(минус)</w:t>
            </w:r>
          </w:p>
        </w:tc>
      </w:tr>
      <w:tr w:rsidR="00F66F7A" w:rsidRPr="00636931" w:rsidTr="00034BC3">
        <w:trPr>
          <w:jc w:val="center"/>
        </w:trPr>
        <w:tc>
          <w:tcPr>
            <w:tcW w:w="993" w:type="dxa"/>
            <w:vMerge/>
          </w:tcPr>
          <w:p w:rsidR="00F66F7A" w:rsidRPr="00636931" w:rsidRDefault="00F66F7A" w:rsidP="00034BC3">
            <w:pPr>
              <w:spacing w:line="240" w:lineRule="auto"/>
              <w:ind w:right="-187" w:firstLine="354"/>
              <w:rPr>
                <w:rFonts w:ascii="Times New Roman" w:hAnsi="Times New Roman" w:cs="Times New Roman"/>
                <w:sz w:val="20"/>
                <w:szCs w:val="20"/>
              </w:rPr>
            </w:pPr>
          </w:p>
        </w:tc>
        <w:tc>
          <w:tcPr>
            <w:tcW w:w="5883"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c>
          <w:tcPr>
            <w:tcW w:w="851"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2018</w:t>
            </w:r>
          </w:p>
        </w:tc>
        <w:tc>
          <w:tcPr>
            <w:tcW w:w="850" w:type="dxa"/>
          </w:tcPr>
          <w:p w:rsidR="00F66F7A" w:rsidRPr="00636931" w:rsidRDefault="00F66F7A" w:rsidP="00034BC3">
            <w:pPr>
              <w:spacing w:after="0" w:line="240" w:lineRule="auto"/>
              <w:ind w:right="-196"/>
              <w:jc w:val="center"/>
              <w:rPr>
                <w:rFonts w:ascii="Times New Roman" w:hAnsi="Times New Roman" w:cs="Times New Roman"/>
                <w:sz w:val="20"/>
                <w:szCs w:val="20"/>
              </w:rPr>
            </w:pPr>
            <w:r w:rsidRPr="00636931">
              <w:rPr>
                <w:rFonts w:ascii="Times New Roman" w:hAnsi="Times New Roman" w:cs="Times New Roman"/>
                <w:sz w:val="20"/>
                <w:szCs w:val="20"/>
              </w:rPr>
              <w:t>2019</w:t>
            </w:r>
          </w:p>
        </w:tc>
        <w:tc>
          <w:tcPr>
            <w:tcW w:w="1382" w:type="dxa"/>
            <w:vMerge/>
          </w:tcPr>
          <w:p w:rsidR="00F66F7A" w:rsidRPr="00636931" w:rsidRDefault="00F66F7A" w:rsidP="00034BC3">
            <w:pPr>
              <w:spacing w:line="240" w:lineRule="auto"/>
              <w:ind w:right="-187" w:firstLine="709"/>
              <w:jc w:val="both"/>
              <w:rPr>
                <w:rFonts w:ascii="Times New Roman" w:hAnsi="Times New Roman" w:cs="Times New Roman"/>
                <w:sz w:val="20"/>
                <w:szCs w:val="20"/>
              </w:rPr>
            </w:pP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1</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Некачественное изготовление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2</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технических устройств</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3</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Неисправность приборов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4</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Неудовлетворительный </w:t>
            </w:r>
            <w:proofErr w:type="gramStart"/>
            <w:r w:rsidRPr="00636931">
              <w:rPr>
                <w:rFonts w:ascii="Times New Roman" w:hAnsi="Times New Roman" w:cs="Times New Roman"/>
                <w:sz w:val="20"/>
                <w:szCs w:val="20"/>
              </w:rPr>
              <w:t>контроль за</w:t>
            </w:r>
            <w:proofErr w:type="gramEnd"/>
            <w:r w:rsidRPr="00636931">
              <w:rPr>
                <w:rFonts w:ascii="Times New Roman" w:hAnsi="Times New Roman" w:cs="Times New Roman"/>
                <w:sz w:val="20"/>
                <w:szCs w:val="20"/>
              </w:rPr>
              <w:t xml:space="preserve"> соблюдением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требований 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5</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Нарушение </w:t>
            </w:r>
            <w:proofErr w:type="gramStart"/>
            <w:r w:rsidRPr="00636931">
              <w:rPr>
                <w:rFonts w:ascii="Times New Roman" w:hAnsi="Times New Roman" w:cs="Times New Roman"/>
                <w:sz w:val="20"/>
                <w:szCs w:val="20"/>
              </w:rPr>
              <w:t>технологической</w:t>
            </w:r>
            <w:proofErr w:type="gramEnd"/>
            <w:r w:rsidRPr="00636931">
              <w:rPr>
                <w:rFonts w:ascii="Times New Roman" w:hAnsi="Times New Roman" w:cs="Times New Roman"/>
                <w:sz w:val="20"/>
                <w:szCs w:val="20"/>
              </w:rPr>
              <w:t xml:space="preserve"> и трудовой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дисциплины, неправильные действия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обслуживающего персонала</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6</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 xml:space="preserve">Низкий уровень знаний требований </w:t>
            </w:r>
          </w:p>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промышленной безопасности</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F66F7A" w:rsidRPr="00636931" w:rsidTr="00034BC3">
        <w:trPr>
          <w:jc w:val="center"/>
        </w:trPr>
        <w:tc>
          <w:tcPr>
            <w:tcW w:w="993" w:type="dxa"/>
            <w:vAlign w:val="center"/>
          </w:tcPr>
          <w:p w:rsidR="00F66F7A" w:rsidRPr="00636931" w:rsidRDefault="00F66F7A" w:rsidP="00034BC3">
            <w:pPr>
              <w:spacing w:after="0" w:line="240" w:lineRule="auto"/>
              <w:ind w:right="-187" w:firstLine="354"/>
              <w:rPr>
                <w:rFonts w:ascii="Times New Roman" w:hAnsi="Times New Roman" w:cs="Times New Roman"/>
                <w:sz w:val="20"/>
                <w:szCs w:val="20"/>
              </w:rPr>
            </w:pPr>
            <w:r w:rsidRPr="00636931">
              <w:rPr>
                <w:rFonts w:ascii="Times New Roman" w:hAnsi="Times New Roman" w:cs="Times New Roman"/>
                <w:sz w:val="20"/>
                <w:szCs w:val="20"/>
              </w:rPr>
              <w:t>7</w:t>
            </w:r>
          </w:p>
        </w:tc>
        <w:tc>
          <w:tcPr>
            <w:tcW w:w="5883" w:type="dxa"/>
            <w:vAlign w:val="center"/>
          </w:tcPr>
          <w:p w:rsidR="00F66F7A" w:rsidRPr="00636931" w:rsidRDefault="00F66F7A" w:rsidP="00034BC3">
            <w:pPr>
              <w:spacing w:after="0" w:line="240" w:lineRule="auto"/>
              <w:ind w:right="-187"/>
              <w:rPr>
                <w:rFonts w:ascii="Times New Roman" w:hAnsi="Times New Roman" w:cs="Times New Roman"/>
                <w:sz w:val="20"/>
                <w:szCs w:val="20"/>
              </w:rPr>
            </w:pPr>
            <w:r w:rsidRPr="00636931">
              <w:rPr>
                <w:rFonts w:ascii="Times New Roman" w:hAnsi="Times New Roman" w:cs="Times New Roman"/>
                <w:sz w:val="20"/>
                <w:szCs w:val="20"/>
              </w:rPr>
              <w:t>Прочие</w:t>
            </w:r>
          </w:p>
        </w:tc>
        <w:tc>
          <w:tcPr>
            <w:tcW w:w="851"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F66F7A" w:rsidRPr="00636931" w:rsidTr="00034BC3">
        <w:trPr>
          <w:jc w:val="center"/>
        </w:trPr>
        <w:tc>
          <w:tcPr>
            <w:tcW w:w="6876" w:type="dxa"/>
            <w:gridSpan w:val="2"/>
            <w:vAlign w:val="center"/>
          </w:tcPr>
          <w:p w:rsidR="00F66F7A" w:rsidRPr="00636931" w:rsidRDefault="00F66F7A" w:rsidP="00034BC3">
            <w:pPr>
              <w:spacing w:after="0" w:line="240" w:lineRule="auto"/>
              <w:ind w:right="-187" w:firstLine="709"/>
              <w:rPr>
                <w:rFonts w:ascii="Times New Roman" w:hAnsi="Times New Roman" w:cs="Times New Roman"/>
                <w:sz w:val="20"/>
                <w:szCs w:val="20"/>
              </w:rPr>
            </w:pPr>
            <w:r w:rsidRPr="00636931">
              <w:rPr>
                <w:rFonts w:ascii="Times New Roman" w:hAnsi="Times New Roman" w:cs="Times New Roman"/>
                <w:sz w:val="20"/>
                <w:szCs w:val="20"/>
              </w:rPr>
              <w:t>Количество аварий</w:t>
            </w:r>
          </w:p>
        </w:tc>
        <w:tc>
          <w:tcPr>
            <w:tcW w:w="851" w:type="dxa"/>
          </w:tcPr>
          <w:p w:rsidR="00F66F7A" w:rsidRPr="00636931" w:rsidRDefault="00F66F7A" w:rsidP="00034BC3">
            <w:pPr>
              <w:spacing w:after="0" w:line="240" w:lineRule="auto"/>
              <w:ind w:right="-187"/>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850"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382" w:type="dxa"/>
          </w:tcPr>
          <w:p w:rsidR="00F66F7A" w:rsidRPr="00636931" w:rsidRDefault="00F66F7A" w:rsidP="00034BC3">
            <w:pPr>
              <w:ind w:right="-187"/>
              <w:jc w:val="center"/>
              <w:rPr>
                <w:rFonts w:ascii="Times New Roman" w:hAnsi="Times New Roman" w:cs="Times New Roman"/>
                <w:sz w:val="20"/>
                <w:szCs w:val="20"/>
              </w:rPr>
            </w:pPr>
            <w:r w:rsidRPr="00636931">
              <w:rPr>
                <w:rFonts w:ascii="Times New Roman" w:hAnsi="Times New Roman" w:cs="Times New Roman"/>
                <w:sz w:val="20"/>
                <w:szCs w:val="20"/>
              </w:rPr>
              <w:t>-1</w:t>
            </w:r>
          </w:p>
        </w:tc>
      </w:tr>
    </w:tbl>
    <w:p w:rsidR="007216C1" w:rsidRPr="00636931" w:rsidRDefault="007216C1" w:rsidP="00F66F7A">
      <w:pPr>
        <w:tabs>
          <w:tab w:val="left" w:pos="5760"/>
        </w:tabs>
        <w:spacing w:after="0" w:line="240" w:lineRule="auto"/>
        <w:ind w:firstLine="709"/>
        <w:jc w:val="both"/>
        <w:rPr>
          <w:rFonts w:ascii="Times New Roman" w:hAnsi="Times New Roman" w:cs="Times New Roman"/>
          <w:sz w:val="24"/>
          <w:szCs w:val="24"/>
        </w:rPr>
      </w:pP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Тенденция по </w:t>
      </w:r>
      <w:proofErr w:type="gramStart"/>
      <w:r w:rsidRPr="00636931">
        <w:rPr>
          <w:rFonts w:ascii="Times New Roman" w:hAnsi="Times New Roman" w:cs="Times New Roman"/>
          <w:sz w:val="24"/>
          <w:szCs w:val="24"/>
        </w:rPr>
        <w:t>Самарской</w:t>
      </w:r>
      <w:proofErr w:type="gramEnd"/>
      <w:r w:rsidRPr="00636931">
        <w:rPr>
          <w:rFonts w:ascii="Times New Roman" w:hAnsi="Times New Roman" w:cs="Times New Roman"/>
          <w:sz w:val="24"/>
          <w:szCs w:val="24"/>
        </w:rPr>
        <w:t>, Ульяновской, Пензенской и Саратовской областях:</w:t>
      </w:r>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2018-2019 годов в Самарской области, и Ульяновской области, несчастных случаев с тяжелыми последствиями и со смертельным исходом отмечено не было. За отчетный период 2019 годов в Пензенской области отмечен 1 несчастный случай с тяжелыми последствиями и со смертельным исходом отмечено не было. </w:t>
      </w:r>
      <w:proofErr w:type="gramStart"/>
      <w:r w:rsidRPr="00636931">
        <w:rPr>
          <w:rFonts w:ascii="Times New Roman" w:hAnsi="Times New Roman" w:cs="Times New Roman"/>
          <w:sz w:val="24"/>
          <w:szCs w:val="24"/>
        </w:rPr>
        <w:t>В Саратовской области отмечены 2 несчастных случая с легкими последствиями, несчастных случаев с тяжелыми последствиями и со смертельным исходом отмечено не было.</w:t>
      </w:r>
      <w:proofErr w:type="gramEnd"/>
    </w:p>
    <w:p w:rsidR="00F66F7A" w:rsidRPr="00636931" w:rsidRDefault="00F66F7A" w:rsidP="00F66F7A">
      <w:pPr>
        <w:tabs>
          <w:tab w:val="left" w:pos="5760"/>
        </w:tabs>
        <w:spacing w:after="0" w:line="240" w:lineRule="auto"/>
        <w:ind w:firstLine="709"/>
        <w:jc w:val="both"/>
        <w:rPr>
          <w:rFonts w:ascii="Times New Roman" w:hAnsi="Times New Roman" w:cs="Times New Roman"/>
          <w:sz w:val="24"/>
          <w:szCs w:val="24"/>
        </w:rPr>
      </w:pPr>
    </w:p>
    <w:p w:rsidR="00AD6F0F" w:rsidRPr="00636931" w:rsidRDefault="00AD6F0F" w:rsidP="007216C1">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11.02.2018 г. в 8 часов 15 минут (время местное) на строительном объекте (строительство жилого дома), расположенного по адресу: Самарская область, город Тольятти, ул. Матросова, дом № 4А, г/</w:t>
      </w:r>
      <w:proofErr w:type="gramStart"/>
      <w:r w:rsidRPr="00636931">
        <w:rPr>
          <w:rFonts w:ascii="Times New Roman" w:hAnsi="Times New Roman" w:cs="Times New Roman"/>
          <w:sz w:val="24"/>
          <w:szCs w:val="24"/>
        </w:rPr>
        <w:t>п</w:t>
      </w:r>
      <w:proofErr w:type="gramEnd"/>
      <w:r w:rsidRPr="00636931">
        <w:rPr>
          <w:rFonts w:ascii="Times New Roman" w:hAnsi="Times New Roman" w:cs="Times New Roman"/>
          <w:sz w:val="24"/>
          <w:szCs w:val="24"/>
        </w:rPr>
        <w:t xml:space="preserve"> краном М</w:t>
      </w:r>
      <w:r w:rsidR="00BA625A" w:rsidRPr="00636931">
        <w:rPr>
          <w:rFonts w:ascii="Times New Roman" w:hAnsi="Times New Roman" w:cs="Times New Roman"/>
          <w:sz w:val="24"/>
          <w:szCs w:val="24"/>
        </w:rPr>
        <w:t>КГ-25БР, заводской № 3545, рег.</w:t>
      </w:r>
      <w:r w:rsidRPr="00636931">
        <w:rPr>
          <w:rFonts w:ascii="Times New Roman" w:hAnsi="Times New Roman" w:cs="Times New Roman"/>
          <w:sz w:val="24"/>
          <w:szCs w:val="24"/>
        </w:rPr>
        <w:t xml:space="preserve"> № 12866, принадлежащим ООО «Строймеханизация №7» при выполнении подъема выше положения, соответствующего наименьшему рабочему вылету стрелы. произошло разрушение корня стрелы и корня гуська, стойки маневрового гуська, повреждение блоков полиспаста стрелы, тяг портала стрелы крана, и падение стрелы</w:t>
      </w:r>
      <w:r w:rsidR="00BA625A" w:rsidRPr="00636931">
        <w:rPr>
          <w:rFonts w:ascii="Times New Roman" w:hAnsi="Times New Roman" w:cs="Times New Roman"/>
          <w:sz w:val="24"/>
          <w:szCs w:val="24"/>
        </w:rPr>
        <w:t xml:space="preserve"> на детский игровой комплекс. </w:t>
      </w:r>
      <w:r w:rsidRPr="00636931">
        <w:rPr>
          <w:rFonts w:ascii="Times New Roman" w:hAnsi="Times New Roman" w:cs="Times New Roman"/>
          <w:sz w:val="24"/>
          <w:szCs w:val="24"/>
        </w:rPr>
        <w:t xml:space="preserve">Пострадавших в результате аварии нет. </w:t>
      </w:r>
      <w:proofErr w:type="gramStart"/>
      <w:r w:rsidRPr="00636931">
        <w:rPr>
          <w:rFonts w:ascii="Times New Roman" w:hAnsi="Times New Roman" w:cs="Times New Roman"/>
          <w:sz w:val="24"/>
          <w:szCs w:val="24"/>
        </w:rPr>
        <w:t xml:space="preserve">Прямые потери ООО «Строймеханизация №7» от аварии на основании бухгалтерской справки, за подписью директора составили 552440 руб. 00 коп (пятьсот пятьдесят две тысячи четыреста сорок рублей 00 копеек, потери от простоя производства эксплуатирующей организации на момент расследования отсутствуют. </w:t>
      </w:r>
      <w:proofErr w:type="gramEnd"/>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Нанесение ущерба муниципальному имуществу (малых архитектурных форм) «Администрации г.о. Тольятти», составил 295 930 руб. 00 коп (двести девяносто пять тысяч девятьсот тридцать тысяч рублей, 00 копеек);</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Нанесение ущерба третьим лицам в соответствии с сопроводительным письмом ООО «НПО Азимут» составил 354 280 руб. 07 коп</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т</w:t>
      </w:r>
      <w:proofErr w:type="gramEnd"/>
      <w:r w:rsidRPr="00636931">
        <w:rPr>
          <w:rFonts w:ascii="Times New Roman" w:hAnsi="Times New Roman" w:cs="Times New Roman"/>
          <w:sz w:val="24"/>
          <w:szCs w:val="24"/>
        </w:rPr>
        <w:t>риста пятьдесят четыре тысячи двести восемьдесят рублей 07 копеек). Общий ущерб составил -1 202 650 руб.07 коп.</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течение 12 месяцев 2019 года в Пензенской области на поднадзорных объектах произошла 1 авария на опасном объекте, грузовом лифте ПГ-289 зав. № 1171СВ-87, 1987 г/</w:t>
      </w:r>
      <w:proofErr w:type="gramStart"/>
      <w:r w:rsidRPr="00636931">
        <w:rPr>
          <w:rFonts w:ascii="Times New Roman" w:hAnsi="Times New Roman" w:cs="Times New Roman"/>
          <w:sz w:val="24"/>
          <w:szCs w:val="24"/>
        </w:rPr>
        <w:t>и ООО</w:t>
      </w:r>
      <w:proofErr w:type="gramEnd"/>
      <w:r w:rsidRPr="00636931">
        <w:rPr>
          <w:rFonts w:ascii="Times New Roman" w:hAnsi="Times New Roman" w:cs="Times New Roman"/>
          <w:sz w:val="24"/>
          <w:szCs w:val="24"/>
        </w:rPr>
        <w:t xml:space="preserve"> «Зареченский торговый дом», расположенном по адресу: 442962, Пензенская область, г. Заречный, ул. Ленина, д. 42.</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27.11.2019 в 6 ч. 45 мин. контролер ОВВК Ершов Д.А. упал в шахту лифта со второго этажа. Приказом № 885 от 29.11.2019 Средне-Поволжского управления Ростехнадзора создана комиссия по расследованию причин и обстоятельств аварии. В настоящее время расследование продолжается. Расследование планируется завершить. 17.01.2020.</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Организационные причины аварии:</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Эксплуатирующей организацией, владельцем ОПО - Участок механизации «база ремонтная» рег. № А 53-054-38-0001 ООО «Строймеханизация№7» не обеспечено соблюдение требований промышленной безопасности по безопасному производству работ с краном МКГ-25БР, рег.№ 12866 на строительном объекте по адресу - Самарская область, город Тольятти, ул. Матросова дом № 4А:</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1.1. Не разработан и не выдан на место производство работ проект производства работ, утвержденный эксплуатирующей организацией ООО «Строймеханизация №7» до начала выполнения строительно-монтажных работ с применением ПС.</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1.2.Допускалась эксплуатации крана с неработоспособными ограничителями рабочих движений и превышением характеристик крана.</w:t>
      </w:r>
    </w:p>
    <w:p w:rsidR="00EC43D3"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1.3. Не обеспечен производственный контроль за соблюдением работниками опасного производственного объект</w:t>
      </w:r>
      <w:proofErr w:type="gramStart"/>
      <w:r w:rsidRPr="00636931">
        <w:rPr>
          <w:rFonts w:ascii="Times New Roman" w:hAnsi="Times New Roman" w:cs="Times New Roman"/>
          <w:sz w:val="24"/>
          <w:szCs w:val="24"/>
        </w:rPr>
        <w:t>а ООО</w:t>
      </w:r>
      <w:proofErr w:type="gramEnd"/>
      <w:r w:rsidRPr="00636931">
        <w:rPr>
          <w:rFonts w:ascii="Times New Roman" w:hAnsi="Times New Roman" w:cs="Times New Roman"/>
          <w:sz w:val="24"/>
          <w:szCs w:val="24"/>
        </w:rPr>
        <w:t xml:space="preserve"> «Строймеханизация№7» требований промышленной безопасности на ОПО - Участок механизации «база ремонтная» рег. № А 53-054-38-0001 с применением подъемного сооружения – грузоподъемного крана МКГ-25БР, рег.№ 12866 на строительном объекте по адресу - Самарская область, город Тольятти, ул. Матросова дом № 4А.</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p>
    <w:p w:rsidR="00AD6F0F" w:rsidRPr="00636931" w:rsidRDefault="00AD6F0F" w:rsidP="007216C1">
      <w:pPr>
        <w:tabs>
          <w:tab w:val="left" w:pos="5760"/>
        </w:tabs>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7.</w:t>
      </w:r>
      <w:r w:rsidR="00EC43D3" w:rsidRPr="00636931">
        <w:rPr>
          <w:rFonts w:ascii="Times New Roman" w:hAnsi="Times New Roman" w:cs="Times New Roman"/>
          <w:i/>
          <w:sz w:val="24"/>
          <w:szCs w:val="24"/>
        </w:rPr>
        <w:t xml:space="preserve"> </w:t>
      </w:r>
      <w:r w:rsidRPr="00636931">
        <w:rPr>
          <w:rFonts w:ascii="Times New Roman" w:hAnsi="Times New Roman" w:cs="Times New Roman"/>
          <w:i/>
          <w:sz w:val="24"/>
          <w:szCs w:val="24"/>
        </w:rPr>
        <w:t>Анализ обобщенных причин аварий и несчастных случаев со смертельным</w:t>
      </w:r>
      <w:r w:rsidR="00BA625A" w:rsidRPr="00636931">
        <w:rPr>
          <w:rFonts w:ascii="Times New Roman" w:hAnsi="Times New Roman" w:cs="Times New Roman"/>
          <w:i/>
          <w:sz w:val="24"/>
          <w:szCs w:val="24"/>
        </w:rPr>
        <w:t xml:space="preserve"> </w:t>
      </w:r>
      <w:r w:rsidRPr="00636931">
        <w:rPr>
          <w:rFonts w:ascii="Times New Roman" w:hAnsi="Times New Roman" w:cs="Times New Roman"/>
          <w:i/>
          <w:sz w:val="24"/>
          <w:szCs w:val="24"/>
        </w:rPr>
        <w:t>исходом.</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выполнении строительно-монтажных работ с использованием грузоподъемного крана МКГ-25БР, рег.№ 12866 на строительном объекте по адресу - Самарская область, город Тольятти, ул. Матросова дом № 4А, зацепка и обвязка грузов, с применением съемных грузозахватных приспособлений, производилась рабочим персоналом (стропальщиками), не относящимся к эксплуатирующей организации, владельцу ОПО - Участок механизации «база ремонтная» рег. № А 53-054-38-0001 ООО «Строймеханизация№7».</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 xml:space="preserve">Прямые потери ООО «Строймеханизация №7» от аварии на основании бухгалтерской справки, за подписью директора составили 552440 руб. 00 коп (пятьсот пятьдесят две тысячи </w:t>
      </w:r>
      <w:r w:rsidRPr="00636931">
        <w:rPr>
          <w:rFonts w:ascii="Times New Roman" w:hAnsi="Times New Roman" w:cs="Times New Roman"/>
          <w:sz w:val="24"/>
          <w:szCs w:val="24"/>
        </w:rPr>
        <w:lastRenderedPageBreak/>
        <w:t xml:space="preserve">четыреста сорок рублей 00 копеек, потери от простоя производства эксплуатирующей организации на момент расследования отсутствуют. </w:t>
      </w:r>
      <w:proofErr w:type="gramEnd"/>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Нанесение ущерба муниципальному имуществу (малых архитектурных форм) «Администрации г.о. Тольятти», составил 295 930 руб. 00 коп (двести девяносто пять тысяч девятьсот тридцать тысяч рублей, 00 копеек);</w:t>
      </w:r>
    </w:p>
    <w:p w:rsidR="00AD6F0F"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Нанесение ущерба третьим лицам в соответствии с сопроводительным письмом ООО «НПО Азимут» составил 354 280 руб. 07 коп</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т</w:t>
      </w:r>
      <w:proofErr w:type="gramEnd"/>
      <w:r w:rsidRPr="00636931">
        <w:rPr>
          <w:rFonts w:ascii="Times New Roman" w:hAnsi="Times New Roman" w:cs="Times New Roman"/>
          <w:sz w:val="24"/>
          <w:szCs w:val="24"/>
        </w:rPr>
        <w:t>риста пятьдесят четыре тысячи двести восемьдесят рублей 07 копеек). Общий ущерб составил -1 202 650 руб.07 коп.</w:t>
      </w:r>
      <w:r w:rsidR="00EC43D3" w:rsidRPr="00636931">
        <w:rPr>
          <w:rFonts w:ascii="Times New Roman" w:hAnsi="Times New Roman" w:cs="Times New Roman"/>
          <w:sz w:val="24"/>
          <w:szCs w:val="24"/>
        </w:rPr>
        <w:t xml:space="preserve"> </w:t>
      </w:r>
    </w:p>
    <w:p w:rsidR="00AD6F0F" w:rsidRPr="00636931" w:rsidRDefault="00AD6F0F" w:rsidP="007216C1">
      <w:pPr>
        <w:tabs>
          <w:tab w:val="left" w:pos="5760"/>
        </w:tabs>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8.</w:t>
      </w:r>
      <w:r w:rsidR="00EC43D3" w:rsidRPr="00636931">
        <w:rPr>
          <w:rFonts w:ascii="Times New Roman" w:hAnsi="Times New Roman" w:cs="Times New Roman"/>
          <w:i/>
          <w:sz w:val="24"/>
          <w:szCs w:val="24"/>
        </w:rPr>
        <w:t xml:space="preserve"> </w:t>
      </w:r>
      <w:r w:rsidRPr="00636931">
        <w:rPr>
          <w:rFonts w:ascii="Times New Roman" w:hAnsi="Times New Roman" w:cs="Times New Roman"/>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AD6F0F" w:rsidRPr="00636931" w:rsidRDefault="007216C1" w:rsidP="00AD6F0F">
      <w:pPr>
        <w:tabs>
          <w:tab w:val="left" w:pos="5760"/>
        </w:tabs>
        <w:ind w:firstLine="709"/>
        <w:jc w:val="both"/>
        <w:rPr>
          <w:rFonts w:ascii="Times New Roman" w:hAnsi="Times New Roman" w:cs="Times New Roman"/>
          <w:b/>
          <w:i/>
          <w:sz w:val="24"/>
          <w:szCs w:val="24"/>
        </w:rPr>
      </w:pPr>
      <w:r w:rsidRPr="00636931">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проводимых Средне-Поволжским управлением Ростехнадзора. Из выявленного объема нарушений - 97 % устраняются надлежащим образом в установленные сроки. Кроме того, производится работа по техническому перевооружению оборудования. Но наряду с этим, владельцами подъемных сооружений крайне неохотно проводится замена физически и морального изношенного оборудования</w:t>
      </w:r>
      <w:r w:rsidR="00AD6F0F" w:rsidRPr="00636931">
        <w:rPr>
          <w:rFonts w:ascii="Times New Roman" w:hAnsi="Times New Roman" w:cs="Times New Roman"/>
          <w:sz w:val="24"/>
          <w:szCs w:val="24"/>
        </w:rPr>
        <w:t xml:space="preserve">. </w:t>
      </w:r>
    </w:p>
    <w:p w:rsidR="00AD6F0F" w:rsidRPr="00636931" w:rsidRDefault="00AD6F0F" w:rsidP="007216C1">
      <w:pPr>
        <w:tabs>
          <w:tab w:val="left" w:pos="5760"/>
        </w:tabs>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 xml:space="preserve">9. Анализ соблюдения законодательно установленных процедур регулирования промышленной безопасности (производственный </w:t>
      </w:r>
      <w:proofErr w:type="gramStart"/>
      <w:r w:rsidRPr="00636931">
        <w:rPr>
          <w:rFonts w:ascii="Times New Roman" w:hAnsi="Times New Roman" w:cs="Times New Roman"/>
          <w:i/>
          <w:sz w:val="24"/>
          <w:szCs w:val="24"/>
        </w:rPr>
        <w:t>контроль за</w:t>
      </w:r>
      <w:proofErr w:type="gramEnd"/>
      <w:r w:rsidRPr="00636931">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w:t>
      </w:r>
      <w:r w:rsidR="00BA625A" w:rsidRPr="00636931">
        <w:rPr>
          <w:rFonts w:ascii="Times New Roman" w:hAnsi="Times New Roman" w:cs="Times New Roman"/>
          <w:i/>
          <w:sz w:val="24"/>
          <w:szCs w:val="24"/>
        </w:rPr>
        <w:t>ри эксплуатации</w:t>
      </w:r>
      <w:r w:rsidRPr="00636931">
        <w:rPr>
          <w:rFonts w:ascii="Times New Roman" w:hAnsi="Times New Roman" w:cs="Times New Roman"/>
          <w:i/>
          <w:sz w:val="24"/>
          <w:szCs w:val="24"/>
        </w:rPr>
        <w:t xml:space="preserve"> ОПО и др.) в поднадзорных организациях.</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Надзорная деятельность инспекторским составом осуществлялась в полном соответствии с Планом Федеральной службы по экологическому, технологическому и атомному надзору на 2019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2019 год.</w:t>
      </w:r>
      <w:proofErr w:type="gramEnd"/>
      <w:r w:rsidRPr="00636931">
        <w:rPr>
          <w:rFonts w:ascii="Times New Roman" w:hAnsi="Times New Roman" w:cs="Times New Roman"/>
          <w:sz w:val="24"/>
          <w:szCs w:val="24"/>
        </w:rPr>
        <w:t xml:space="preserve"> Данный план формировался с учетом требований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Все подконтрольные Управлению предприятия </w:t>
      </w:r>
      <w:proofErr w:type="gramStart"/>
      <w:r w:rsidRPr="00636931">
        <w:rPr>
          <w:rFonts w:ascii="Times New Roman" w:hAnsi="Times New Roman" w:cs="Times New Roman"/>
          <w:sz w:val="24"/>
          <w:szCs w:val="24"/>
        </w:rPr>
        <w:t>Самарской</w:t>
      </w:r>
      <w:proofErr w:type="gramEnd"/>
      <w:r w:rsidRPr="00636931">
        <w:rPr>
          <w:rFonts w:ascii="Times New Roman" w:hAnsi="Times New Roman" w:cs="Times New Roman"/>
          <w:sz w:val="24"/>
          <w:szCs w:val="24"/>
        </w:rPr>
        <w:t xml:space="preserve">, Ульяновской. Пензенской и Саратовской областей имеют «Положения о производственном </w:t>
      </w:r>
      <w:proofErr w:type="gramStart"/>
      <w:r w:rsidRPr="00636931">
        <w:rPr>
          <w:rFonts w:ascii="Times New Roman" w:hAnsi="Times New Roman" w:cs="Times New Roman"/>
          <w:sz w:val="24"/>
          <w:szCs w:val="24"/>
        </w:rPr>
        <w:t>контроле за</w:t>
      </w:r>
      <w:proofErr w:type="gramEnd"/>
      <w:r w:rsidRPr="00636931">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10.03.99г №263. При проведении обследований инспекторским составом в обязательном порядке проводится проверка организации и осуществления производственного контроля. 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в актах </w:t>
      </w:r>
      <w:proofErr w:type="gramStart"/>
      <w:r w:rsidRPr="00636931">
        <w:rPr>
          <w:rFonts w:ascii="Times New Roman" w:hAnsi="Times New Roman" w:cs="Times New Roman"/>
          <w:sz w:val="24"/>
          <w:szCs w:val="24"/>
        </w:rPr>
        <w:t>проверок, проводимых представителями служб производственного контроля не указываются</w:t>
      </w:r>
      <w:proofErr w:type="gramEnd"/>
      <w:r w:rsidRPr="00636931">
        <w:rPr>
          <w:rFonts w:ascii="Times New Roman" w:hAnsi="Times New Roman" w:cs="Times New Roman"/>
          <w:sz w:val="24"/>
          <w:szCs w:val="24"/>
        </w:rPr>
        <w:t xml:space="preserve"> требования по приостановке технических устройств, имеющие нарушения, при которых эксплуатация должна быть запрещена;</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w:t>
      </w:r>
      <w:proofErr w:type="gramEnd"/>
      <w:r w:rsidRPr="00636931">
        <w:rPr>
          <w:rFonts w:ascii="Times New Roman" w:hAnsi="Times New Roman" w:cs="Times New Roman"/>
          <w:sz w:val="24"/>
          <w:szCs w:val="24"/>
        </w:rPr>
        <w:t xml:space="preserve"> опасных производственных </w:t>
      </w:r>
      <w:proofErr w:type="gramStart"/>
      <w:r w:rsidRPr="00636931">
        <w:rPr>
          <w:rFonts w:ascii="Times New Roman" w:hAnsi="Times New Roman" w:cs="Times New Roman"/>
          <w:sz w:val="24"/>
          <w:szCs w:val="24"/>
        </w:rPr>
        <w:t>объектах</w:t>
      </w:r>
      <w:proofErr w:type="gramEnd"/>
      <w:r w:rsidRPr="00636931">
        <w:rPr>
          <w:rFonts w:ascii="Times New Roman" w:hAnsi="Times New Roman" w:cs="Times New Roman"/>
          <w:sz w:val="24"/>
          <w:szCs w:val="24"/>
        </w:rPr>
        <w:t>.</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Контроль внедрения системы управления промышленной безопасности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со статьей 15 Федерального закона «О промышленной безопасности опасных производственных объектов и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 имеют «действующие» договора страхования на 2018-2019 годы.</w:t>
      </w:r>
      <w:proofErr w:type="gramEnd"/>
      <w:r w:rsidRPr="00636931">
        <w:rPr>
          <w:rFonts w:ascii="Times New Roman" w:hAnsi="Times New Roman" w:cs="Times New Roman"/>
          <w:sz w:val="24"/>
          <w:szCs w:val="24"/>
        </w:rPr>
        <w:t xml:space="preserve"> Инспекторами отдела контролируется своевременность пролонгации договоров страхования.</w:t>
      </w:r>
    </w:p>
    <w:p w:rsidR="007216C1" w:rsidRPr="00636931" w:rsidRDefault="007216C1" w:rsidP="007216C1">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AD6F0F" w:rsidRPr="00636931" w:rsidRDefault="007216C1" w:rsidP="007216C1">
      <w:pPr>
        <w:tabs>
          <w:tab w:val="left" w:pos="576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Анализ соблюдения законодательно установленных процедур регулирования промышленной безопасности в Самарской, Ульяновской, Пензенской и Саратовской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roofErr w:type="gramEnd"/>
    </w:p>
    <w:p w:rsidR="00031F20" w:rsidRPr="00636931" w:rsidRDefault="00031F20" w:rsidP="00031F20">
      <w:pPr>
        <w:pStyle w:val="afd"/>
      </w:pPr>
    </w:p>
    <w:p w:rsidR="00AD6F0F" w:rsidRPr="00636931" w:rsidRDefault="00AD6F0F" w:rsidP="007216C1">
      <w:pPr>
        <w:shd w:val="clear" w:color="auto" w:fill="FFFFFF"/>
        <w:spacing w:after="120" w:line="240" w:lineRule="auto"/>
        <w:ind w:left="45"/>
        <w:jc w:val="center"/>
        <w:rPr>
          <w:rFonts w:ascii="Times New Roman" w:hAnsi="Times New Roman" w:cs="Times New Roman"/>
          <w:i/>
          <w:sz w:val="24"/>
          <w:szCs w:val="24"/>
        </w:rPr>
      </w:pPr>
      <w:r w:rsidRPr="00636931">
        <w:rPr>
          <w:rFonts w:ascii="Times New Roman" w:hAnsi="Times New Roman" w:cs="Times New Roman"/>
          <w:i/>
          <w:sz w:val="24"/>
          <w:szCs w:val="24"/>
        </w:rPr>
        <w:t>10. Основные проблемы, связанные с реализацией требований вновь введенных технических регламентов.</w:t>
      </w:r>
    </w:p>
    <w:p w:rsidR="007216C1" w:rsidRPr="00636931" w:rsidRDefault="007216C1" w:rsidP="007216C1">
      <w:pPr>
        <w:pStyle w:val="af7"/>
        <w:rPr>
          <w:rFonts w:eastAsiaTheme="minorHAnsi"/>
          <w:sz w:val="24"/>
          <w:lang w:eastAsia="en-US"/>
        </w:rPr>
      </w:pPr>
      <w:r w:rsidRPr="00636931">
        <w:rPr>
          <w:rFonts w:eastAsiaTheme="minorHAnsi"/>
          <w:sz w:val="24"/>
          <w:lang w:eastAsia="en-US"/>
        </w:rPr>
        <w:t xml:space="preserve">Основные проблемы, связанные с реализацией «Технического регламента таможенного союза </w:t>
      </w:r>
      <w:proofErr w:type="gramStart"/>
      <w:r w:rsidRPr="00636931">
        <w:rPr>
          <w:rFonts w:eastAsiaTheme="minorHAnsi"/>
          <w:sz w:val="24"/>
          <w:lang w:eastAsia="en-US"/>
        </w:rPr>
        <w:t>ТР</w:t>
      </w:r>
      <w:proofErr w:type="gramEnd"/>
      <w:r w:rsidRPr="00636931">
        <w:rPr>
          <w:rFonts w:eastAsiaTheme="minorHAnsi"/>
          <w:sz w:val="24"/>
          <w:lang w:eastAsia="en-US"/>
        </w:rPr>
        <w:t xml:space="preserve"> ТС 011/2011 «Безопасность лифтов», утвержденного Решением Комиссии Таможенного союза от 18.10.2011г №824 и Технического регламента таможенного союза ТР ТС 010/2011 «О безопасности машин и оборудования», утвержденного Решением Комиссии Таможенного союза от 18.10.2011г №823 заключаются в следующем:</w:t>
      </w:r>
    </w:p>
    <w:p w:rsidR="007216C1" w:rsidRPr="00636931" w:rsidRDefault="007216C1" w:rsidP="007216C1">
      <w:pPr>
        <w:pStyle w:val="af7"/>
        <w:rPr>
          <w:rFonts w:eastAsiaTheme="minorHAnsi"/>
          <w:sz w:val="24"/>
          <w:lang w:eastAsia="en-US"/>
        </w:rPr>
      </w:pPr>
      <w:r w:rsidRPr="00636931">
        <w:rPr>
          <w:rFonts w:eastAsiaTheme="minorHAnsi"/>
          <w:sz w:val="24"/>
          <w:lang w:eastAsia="en-US"/>
        </w:rPr>
        <w:t>- техническим регламентом не определен порядок учета уже эксплуатируемых лифтов, например, при смене собственности, изменении владельца лифтов и в других случаях;</w:t>
      </w:r>
    </w:p>
    <w:p w:rsidR="007216C1" w:rsidRPr="00636931" w:rsidRDefault="007216C1" w:rsidP="007216C1">
      <w:pPr>
        <w:pStyle w:val="af7"/>
        <w:rPr>
          <w:rFonts w:eastAsiaTheme="minorHAnsi"/>
          <w:sz w:val="24"/>
          <w:lang w:eastAsia="en-US"/>
        </w:rPr>
      </w:pPr>
      <w:r w:rsidRPr="00636931">
        <w:rPr>
          <w:rFonts w:eastAsiaTheme="minorHAnsi"/>
          <w:sz w:val="24"/>
          <w:lang w:eastAsia="en-US"/>
        </w:rPr>
        <w:t>- в техническом регламенте не отражены требования к строительной части машинных помещений лифтов (например, к стенам и потолкам).</w:t>
      </w:r>
    </w:p>
    <w:p w:rsidR="00AD6F0F" w:rsidRPr="00636931" w:rsidRDefault="007216C1" w:rsidP="007216C1">
      <w:pPr>
        <w:pStyle w:val="af7"/>
        <w:rPr>
          <w:rFonts w:eastAsiaTheme="minorHAnsi"/>
          <w:sz w:val="24"/>
          <w:lang w:eastAsia="en-US"/>
        </w:rPr>
      </w:pPr>
      <w:r w:rsidRPr="00636931">
        <w:rPr>
          <w:rFonts w:eastAsiaTheme="minorHAnsi"/>
          <w:sz w:val="24"/>
          <w:lang w:eastAsia="en-US"/>
        </w:rPr>
        <w:lastRenderedPageBreak/>
        <w:t>- недостаточные меры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AD6F0F" w:rsidRPr="00636931" w:rsidRDefault="00AD6F0F" w:rsidP="00031F20">
      <w:pPr>
        <w:pStyle w:val="af7"/>
        <w:rPr>
          <w:sz w:val="24"/>
        </w:rPr>
      </w:pPr>
    </w:p>
    <w:p w:rsidR="00AD6F0F" w:rsidRPr="00636931" w:rsidRDefault="00AD6F0F" w:rsidP="007216C1">
      <w:pPr>
        <w:shd w:val="clear" w:color="auto" w:fill="FFFFFF"/>
        <w:spacing w:after="120" w:line="240" w:lineRule="auto"/>
        <w:ind w:left="45"/>
        <w:jc w:val="center"/>
        <w:rPr>
          <w:rFonts w:ascii="Times New Roman" w:hAnsi="Times New Roman" w:cs="Times New Roman"/>
          <w:i/>
          <w:color w:val="000000"/>
          <w:spacing w:val="3"/>
          <w:sz w:val="24"/>
          <w:szCs w:val="24"/>
        </w:rPr>
      </w:pPr>
      <w:r w:rsidRPr="00636931">
        <w:rPr>
          <w:rFonts w:ascii="Times New Roman" w:hAnsi="Times New Roman" w:cs="Times New Roman"/>
          <w:i/>
          <w:sz w:val="24"/>
          <w:szCs w:val="24"/>
        </w:rPr>
        <w:t>11. Основные проблемы, связанные с обеспечением безопасности и</w:t>
      </w:r>
      <w:r w:rsidR="00BA625A" w:rsidRPr="00636931">
        <w:rPr>
          <w:rFonts w:ascii="Times New Roman" w:hAnsi="Times New Roman" w:cs="Times New Roman"/>
          <w:i/>
          <w:sz w:val="24"/>
          <w:szCs w:val="24"/>
        </w:rPr>
        <w:t xml:space="preserve"> противоаварийной устойчивости </w:t>
      </w:r>
      <w:r w:rsidRPr="00636931">
        <w:rPr>
          <w:rFonts w:ascii="Times New Roman" w:hAnsi="Times New Roman" w:cs="Times New Roman"/>
          <w:i/>
          <w:sz w:val="24"/>
          <w:szCs w:val="24"/>
        </w:rPr>
        <w:t>поднадзорных объектов. Общая оценка состояния безопасности и</w:t>
      </w:r>
      <w:r w:rsidRPr="00636931">
        <w:rPr>
          <w:rFonts w:ascii="Times New Roman" w:hAnsi="Times New Roman" w:cs="Times New Roman"/>
          <w:i/>
          <w:color w:val="000000"/>
          <w:spacing w:val="3"/>
          <w:sz w:val="24"/>
          <w:szCs w:val="24"/>
        </w:rPr>
        <w:t xml:space="preserve"> </w:t>
      </w:r>
      <w:r w:rsidR="00BA625A" w:rsidRPr="00636931">
        <w:rPr>
          <w:rFonts w:ascii="Times New Roman" w:hAnsi="Times New Roman" w:cs="Times New Roman"/>
          <w:i/>
          <w:sz w:val="24"/>
          <w:szCs w:val="24"/>
        </w:rPr>
        <w:t>противоаварийной устойчивости</w:t>
      </w:r>
      <w:r w:rsidRPr="00636931">
        <w:rPr>
          <w:rFonts w:ascii="Times New Roman" w:hAnsi="Times New Roman" w:cs="Times New Roman"/>
          <w:i/>
          <w:sz w:val="24"/>
          <w:szCs w:val="24"/>
        </w:rPr>
        <w:t xml:space="preserve"> поднадзорных объектов.</w:t>
      </w:r>
    </w:p>
    <w:p w:rsidR="007216C1" w:rsidRPr="00636931" w:rsidRDefault="007216C1" w:rsidP="007216C1">
      <w:pPr>
        <w:pStyle w:val="af7"/>
        <w:rPr>
          <w:rFonts w:eastAsiaTheme="minorHAnsi"/>
          <w:sz w:val="24"/>
          <w:lang w:eastAsia="en-US"/>
        </w:rPr>
      </w:pPr>
      <w:r w:rsidRPr="00636931">
        <w:rPr>
          <w:rFonts w:eastAsiaTheme="minorHAnsi"/>
          <w:sz w:val="24"/>
          <w:lang w:eastAsia="en-US"/>
        </w:rPr>
        <w:t>В отчетном периоде 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7216C1" w:rsidRPr="00636931" w:rsidRDefault="007216C1" w:rsidP="007216C1">
      <w:pPr>
        <w:pStyle w:val="af7"/>
        <w:rPr>
          <w:rFonts w:eastAsiaTheme="minorHAnsi"/>
          <w:sz w:val="24"/>
          <w:lang w:eastAsia="en-US"/>
        </w:rPr>
      </w:pPr>
      <w:r w:rsidRPr="00636931">
        <w:rPr>
          <w:rFonts w:eastAsiaTheme="minorHAnsi"/>
          <w:sz w:val="24"/>
          <w:lang w:eastAsia="en-US"/>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7216C1" w:rsidRPr="00636931" w:rsidRDefault="007216C1" w:rsidP="007216C1">
      <w:pPr>
        <w:pStyle w:val="af7"/>
        <w:rPr>
          <w:rFonts w:eastAsiaTheme="minorHAnsi"/>
          <w:sz w:val="24"/>
          <w:lang w:eastAsia="en-US"/>
        </w:rPr>
      </w:pPr>
      <w:r w:rsidRPr="00636931">
        <w:rPr>
          <w:rFonts w:eastAsiaTheme="minorHAnsi"/>
          <w:sz w:val="24"/>
          <w:lang w:eastAsia="en-US"/>
        </w:rPr>
        <w:t>- порядок проведения защищенности ОПО и назначение ответственных лиц;</w:t>
      </w:r>
    </w:p>
    <w:p w:rsidR="007216C1" w:rsidRPr="00636931" w:rsidRDefault="007216C1" w:rsidP="007216C1">
      <w:pPr>
        <w:pStyle w:val="af7"/>
        <w:rPr>
          <w:rFonts w:eastAsiaTheme="minorHAnsi"/>
          <w:sz w:val="24"/>
          <w:lang w:eastAsia="en-US"/>
        </w:rPr>
      </w:pPr>
      <w:r w:rsidRPr="00636931">
        <w:rPr>
          <w:rFonts w:eastAsiaTheme="minorHAnsi"/>
          <w:sz w:val="24"/>
          <w:lang w:eastAsia="en-US"/>
        </w:rPr>
        <w:t>- порядок взаимодействия с органами исполнительной власти ФСБ, МВД и МЧС;</w:t>
      </w:r>
    </w:p>
    <w:p w:rsidR="007216C1" w:rsidRPr="00636931" w:rsidRDefault="007216C1" w:rsidP="007216C1">
      <w:pPr>
        <w:pStyle w:val="af7"/>
        <w:rPr>
          <w:rFonts w:eastAsiaTheme="minorHAnsi"/>
          <w:sz w:val="24"/>
          <w:lang w:eastAsia="en-US"/>
        </w:rPr>
      </w:pPr>
      <w:r w:rsidRPr="00636931">
        <w:rPr>
          <w:rFonts w:eastAsiaTheme="minorHAnsi"/>
          <w:sz w:val="24"/>
          <w:lang w:eastAsia="en-US"/>
        </w:rPr>
        <w:t>- порядок и сроки проведения учебно-тренировочных занятий с персоналом по ликвидации аварийных ситуаций;</w:t>
      </w:r>
    </w:p>
    <w:p w:rsidR="007216C1" w:rsidRPr="00636931" w:rsidRDefault="007216C1" w:rsidP="007216C1">
      <w:pPr>
        <w:pStyle w:val="af7"/>
        <w:rPr>
          <w:rFonts w:eastAsiaTheme="minorHAnsi"/>
          <w:sz w:val="24"/>
          <w:lang w:eastAsia="en-US"/>
        </w:rPr>
      </w:pPr>
      <w:r w:rsidRPr="00636931">
        <w:rPr>
          <w:rFonts w:eastAsiaTheme="minorHAnsi"/>
          <w:sz w:val="24"/>
          <w:lang w:eastAsia="en-US"/>
        </w:rPr>
        <w:t>- меры по исключению проникновения посторонних лиц на ОПО;</w:t>
      </w:r>
    </w:p>
    <w:p w:rsidR="007216C1" w:rsidRPr="00636931" w:rsidRDefault="007216C1" w:rsidP="007216C1">
      <w:pPr>
        <w:pStyle w:val="af7"/>
        <w:rPr>
          <w:rFonts w:eastAsiaTheme="minorHAnsi"/>
          <w:sz w:val="24"/>
          <w:lang w:eastAsia="en-US"/>
        </w:rPr>
      </w:pPr>
      <w:r w:rsidRPr="00636931">
        <w:rPr>
          <w:rFonts w:eastAsiaTheme="minorHAnsi"/>
          <w:sz w:val="24"/>
          <w:lang w:eastAsia="en-US"/>
        </w:rPr>
        <w:t>- наличие средств индивидуальной защиты, средств пожаротушения.</w:t>
      </w:r>
    </w:p>
    <w:p w:rsidR="00AD6F0F" w:rsidRPr="00636931" w:rsidRDefault="007216C1" w:rsidP="007216C1">
      <w:pPr>
        <w:pStyle w:val="af7"/>
        <w:rPr>
          <w:rFonts w:eastAsiaTheme="minorHAnsi"/>
          <w:sz w:val="24"/>
          <w:lang w:eastAsia="en-US"/>
        </w:rPr>
      </w:pPr>
      <w:r w:rsidRPr="00636931">
        <w:rPr>
          <w:rFonts w:eastAsiaTheme="minorHAnsi"/>
          <w:sz w:val="24"/>
          <w:lang w:eastAsia="en-US"/>
        </w:rPr>
        <w:t>Выполнение установленных требований по антитеррористической устойчивости поднадзорных организаций находится на удовлетворительном уровне</w:t>
      </w:r>
      <w:r w:rsidR="00AD6F0F" w:rsidRPr="00636931">
        <w:rPr>
          <w:rFonts w:eastAsiaTheme="minorHAnsi"/>
          <w:sz w:val="24"/>
          <w:lang w:eastAsia="en-US"/>
        </w:rPr>
        <w:t>.</w:t>
      </w:r>
    </w:p>
    <w:p w:rsidR="007216C1" w:rsidRPr="00636931" w:rsidRDefault="007216C1" w:rsidP="007216C1">
      <w:pPr>
        <w:pStyle w:val="af7"/>
        <w:rPr>
          <w:rFonts w:eastAsiaTheme="minorHAnsi"/>
          <w:sz w:val="24"/>
          <w:lang w:eastAsia="en-US"/>
        </w:rPr>
      </w:pPr>
    </w:p>
    <w:p w:rsidR="00AD6F0F" w:rsidRPr="00636931" w:rsidRDefault="00AD6F0F" w:rsidP="007216C1">
      <w:pPr>
        <w:tabs>
          <w:tab w:val="left" w:pos="5760"/>
        </w:tabs>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12. Анализ основных показателей надзорной деятельности</w:t>
      </w:r>
      <w:r w:rsidR="00FC6A90" w:rsidRPr="00636931">
        <w:rPr>
          <w:rFonts w:ascii="Times New Roman" w:hAnsi="Times New Roman" w:cs="Times New Roman"/>
          <w:i/>
          <w:sz w:val="24"/>
          <w:szCs w:val="24"/>
        </w:rPr>
        <w:t>,</w:t>
      </w:r>
      <w:r w:rsidRPr="00636931">
        <w:rPr>
          <w:rFonts w:ascii="Times New Roman" w:hAnsi="Times New Roman" w:cs="Times New Roman"/>
          <w:i/>
          <w:sz w:val="24"/>
          <w:szCs w:val="24"/>
        </w:rPr>
        <w:t xml:space="preserve">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DC276D" w:rsidRPr="00636931" w:rsidRDefault="00DC276D" w:rsidP="00DC276D">
      <w:pPr>
        <w:tabs>
          <w:tab w:val="left" w:pos="5760"/>
        </w:tabs>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419"/>
        <w:gridCol w:w="1417"/>
        <w:gridCol w:w="1418"/>
      </w:tblGrid>
      <w:tr w:rsidR="00DC276D" w:rsidRPr="00636931" w:rsidTr="001E171F">
        <w:trPr>
          <w:trHeight w:val="360"/>
          <w:jc w:val="center"/>
        </w:trPr>
        <w:tc>
          <w:tcPr>
            <w:tcW w:w="612"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5058"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419" w:type="dxa"/>
            <w:shd w:val="clear" w:color="auto" w:fill="auto"/>
            <w:vAlign w:val="center"/>
          </w:tcPr>
          <w:p w:rsidR="00DC276D" w:rsidRPr="00636931" w:rsidRDefault="007216C1" w:rsidP="001E171F">
            <w:pPr>
              <w:tabs>
                <w:tab w:val="left" w:pos="195"/>
                <w:tab w:val="center" w:pos="668"/>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 месяцев 2018</w:t>
            </w:r>
            <w:r w:rsidR="00DC276D" w:rsidRPr="00636931">
              <w:rPr>
                <w:rFonts w:ascii="Times New Roman" w:hAnsi="Times New Roman" w:cs="Times New Roman"/>
                <w:sz w:val="20"/>
                <w:szCs w:val="20"/>
              </w:rPr>
              <w:t xml:space="preserve"> года</w:t>
            </w:r>
          </w:p>
        </w:tc>
        <w:tc>
          <w:tcPr>
            <w:tcW w:w="1417" w:type="dxa"/>
            <w:shd w:val="clear" w:color="auto" w:fill="auto"/>
            <w:vAlign w:val="center"/>
          </w:tcPr>
          <w:p w:rsidR="00DC276D" w:rsidRPr="00636931" w:rsidRDefault="00DC276D" w:rsidP="001E171F">
            <w:pPr>
              <w:tabs>
                <w:tab w:val="left" w:pos="195"/>
                <w:tab w:val="center" w:pos="668"/>
              </w:tabs>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 месяцев 201</w:t>
            </w:r>
            <w:r w:rsidR="007216C1" w:rsidRPr="00636931">
              <w:rPr>
                <w:rFonts w:ascii="Times New Roman" w:hAnsi="Times New Roman" w:cs="Times New Roman"/>
                <w:sz w:val="20"/>
                <w:szCs w:val="20"/>
              </w:rPr>
              <w:t>9</w:t>
            </w:r>
            <w:r w:rsidRPr="00636931">
              <w:rPr>
                <w:rFonts w:ascii="Times New Roman" w:hAnsi="Times New Roman" w:cs="Times New Roman"/>
                <w:sz w:val="20"/>
                <w:szCs w:val="20"/>
              </w:rPr>
              <w:t xml:space="preserve"> года</w:t>
            </w:r>
          </w:p>
        </w:tc>
        <w:tc>
          <w:tcPr>
            <w:tcW w:w="1418"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DC276D" w:rsidRPr="00636931" w:rsidTr="001E171F">
        <w:trPr>
          <w:trHeight w:val="360"/>
          <w:jc w:val="center"/>
        </w:trPr>
        <w:tc>
          <w:tcPr>
            <w:tcW w:w="9924" w:type="dxa"/>
            <w:gridSpan w:val="5"/>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Самарская область</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1018</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1020</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157</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183</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+26</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154</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177</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+23</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217</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700</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+483</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44</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44</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DC276D" w:rsidRPr="00636931" w:rsidTr="001E171F">
        <w:trPr>
          <w:trHeight w:val="360"/>
          <w:jc w:val="center"/>
        </w:trPr>
        <w:tc>
          <w:tcPr>
            <w:tcW w:w="9924" w:type="dxa"/>
            <w:gridSpan w:val="5"/>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lastRenderedPageBreak/>
              <w:t>Ульяновская область</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294</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294</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43</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32</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43</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32</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524</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204</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-320</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9"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w:t>
            </w:r>
          </w:p>
        </w:tc>
        <w:tc>
          <w:tcPr>
            <w:tcW w:w="1417"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19</w:t>
            </w:r>
          </w:p>
        </w:tc>
        <w:tc>
          <w:tcPr>
            <w:tcW w:w="1418"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r>
      <w:tr w:rsidR="001E171F" w:rsidRPr="00636931" w:rsidTr="001E171F">
        <w:trPr>
          <w:trHeight w:val="360"/>
          <w:jc w:val="center"/>
        </w:trPr>
        <w:tc>
          <w:tcPr>
            <w:tcW w:w="9924" w:type="dxa"/>
            <w:gridSpan w:val="5"/>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Саратовская область</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-19</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- 261</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p>
        </w:tc>
      </w:tr>
      <w:tr w:rsidR="001E171F" w:rsidRPr="00636931" w:rsidTr="001E171F">
        <w:trPr>
          <w:trHeight w:val="360"/>
          <w:jc w:val="center"/>
        </w:trPr>
        <w:tc>
          <w:tcPr>
            <w:tcW w:w="99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Пензенская область</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- 25</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-54</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-52</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-169</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jc w:val="center"/>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bl>
    <w:p w:rsidR="00DC276D" w:rsidRPr="00636931" w:rsidRDefault="00DC276D" w:rsidP="00DC276D">
      <w:pPr>
        <w:pStyle w:val="afd"/>
      </w:pPr>
    </w:p>
    <w:p w:rsidR="00DC276D" w:rsidRPr="00636931" w:rsidRDefault="00DC276D" w:rsidP="00DC276D">
      <w:pPr>
        <w:tabs>
          <w:tab w:val="left" w:pos="5760"/>
        </w:tabs>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Основные показатели надзорной деятельности по эксплуатации опасных объектов приведены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992"/>
      </w:tblGrid>
      <w:tr w:rsidR="00DC276D" w:rsidRPr="00636931" w:rsidTr="001E171F">
        <w:trPr>
          <w:trHeight w:val="360"/>
        </w:trPr>
        <w:tc>
          <w:tcPr>
            <w:tcW w:w="612"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rPr>
            </w:pPr>
            <w:r w:rsidRPr="00636931">
              <w:rPr>
                <w:rFonts w:ascii="Times New Roman" w:hAnsi="Times New Roman" w:cs="Times New Roman"/>
              </w:rPr>
              <w:t xml:space="preserve">№ </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5058"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rPr>
            </w:pPr>
            <w:r w:rsidRPr="00636931">
              <w:rPr>
                <w:rFonts w:ascii="Times New Roman" w:hAnsi="Times New Roman" w:cs="Times New Roman"/>
              </w:rPr>
              <w:t>Основные показатели надзорной деятельности</w:t>
            </w:r>
          </w:p>
        </w:tc>
        <w:tc>
          <w:tcPr>
            <w:tcW w:w="1701" w:type="dxa"/>
            <w:shd w:val="clear" w:color="auto" w:fill="auto"/>
            <w:vAlign w:val="center"/>
          </w:tcPr>
          <w:p w:rsidR="00DC276D" w:rsidRPr="00636931" w:rsidRDefault="00DC276D" w:rsidP="001E171F">
            <w:pPr>
              <w:pStyle w:val="afd"/>
              <w:jc w:val="center"/>
              <w:rPr>
                <w:rFonts w:ascii="Times New Roman" w:hAnsi="Times New Roman"/>
                <w:sz w:val="20"/>
                <w:szCs w:val="20"/>
              </w:rPr>
            </w:pPr>
            <w:r w:rsidRPr="00636931">
              <w:rPr>
                <w:rFonts w:ascii="Times New Roman" w:hAnsi="Times New Roman"/>
                <w:sz w:val="20"/>
                <w:szCs w:val="20"/>
              </w:rPr>
              <w:t>12 месяцев</w:t>
            </w:r>
          </w:p>
          <w:p w:rsidR="00DC276D" w:rsidRPr="00636931" w:rsidRDefault="001E171F" w:rsidP="001E171F">
            <w:pPr>
              <w:pStyle w:val="afd"/>
              <w:jc w:val="center"/>
              <w:rPr>
                <w:rFonts w:ascii="Times New Roman" w:hAnsi="Times New Roman"/>
                <w:sz w:val="20"/>
                <w:szCs w:val="20"/>
              </w:rPr>
            </w:pPr>
            <w:r w:rsidRPr="00636931">
              <w:rPr>
                <w:rFonts w:ascii="Times New Roman" w:hAnsi="Times New Roman"/>
                <w:sz w:val="20"/>
                <w:szCs w:val="20"/>
              </w:rPr>
              <w:t>2018</w:t>
            </w:r>
            <w:r w:rsidR="00DC276D" w:rsidRPr="00636931">
              <w:rPr>
                <w:rFonts w:ascii="Times New Roman" w:hAnsi="Times New Roman"/>
                <w:sz w:val="20"/>
                <w:szCs w:val="20"/>
              </w:rPr>
              <w:t xml:space="preserve"> года</w:t>
            </w:r>
          </w:p>
        </w:tc>
        <w:tc>
          <w:tcPr>
            <w:tcW w:w="1560" w:type="dxa"/>
            <w:shd w:val="clear" w:color="auto" w:fill="auto"/>
            <w:vAlign w:val="center"/>
          </w:tcPr>
          <w:p w:rsidR="00DC276D" w:rsidRPr="00636931" w:rsidRDefault="00DC276D" w:rsidP="001E171F">
            <w:pPr>
              <w:pStyle w:val="afd"/>
              <w:jc w:val="center"/>
              <w:rPr>
                <w:rFonts w:ascii="Times New Roman" w:hAnsi="Times New Roman"/>
                <w:sz w:val="20"/>
                <w:szCs w:val="20"/>
              </w:rPr>
            </w:pPr>
            <w:r w:rsidRPr="00636931">
              <w:rPr>
                <w:rFonts w:ascii="Times New Roman" w:hAnsi="Times New Roman"/>
                <w:sz w:val="20"/>
                <w:szCs w:val="20"/>
              </w:rPr>
              <w:t>12 месяцев</w:t>
            </w:r>
          </w:p>
          <w:p w:rsidR="00DC276D" w:rsidRPr="00636931" w:rsidRDefault="001E171F" w:rsidP="001E171F">
            <w:pPr>
              <w:pStyle w:val="afd"/>
              <w:jc w:val="center"/>
              <w:rPr>
                <w:rFonts w:ascii="Times New Roman" w:hAnsi="Times New Roman"/>
                <w:sz w:val="20"/>
                <w:szCs w:val="20"/>
              </w:rPr>
            </w:pPr>
            <w:r w:rsidRPr="00636931">
              <w:rPr>
                <w:rFonts w:ascii="Times New Roman" w:hAnsi="Times New Roman"/>
                <w:sz w:val="20"/>
                <w:szCs w:val="20"/>
              </w:rPr>
              <w:t>2019</w:t>
            </w:r>
            <w:r w:rsidR="00DC276D" w:rsidRPr="00636931">
              <w:rPr>
                <w:rFonts w:ascii="Times New Roman" w:hAnsi="Times New Roman"/>
                <w:sz w:val="20"/>
                <w:szCs w:val="20"/>
              </w:rPr>
              <w:t xml:space="preserve"> года</w:t>
            </w:r>
          </w:p>
        </w:tc>
        <w:tc>
          <w:tcPr>
            <w:tcW w:w="992" w:type="dxa"/>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w:t>
            </w:r>
          </w:p>
        </w:tc>
      </w:tr>
      <w:tr w:rsidR="00DC276D" w:rsidRPr="00636931" w:rsidTr="001E171F">
        <w:trPr>
          <w:trHeight w:val="360"/>
        </w:trPr>
        <w:tc>
          <w:tcPr>
            <w:tcW w:w="9923" w:type="dxa"/>
            <w:gridSpan w:val="5"/>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Самарская область</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1016</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1016</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274</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230</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-44</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lastRenderedPageBreak/>
              <w:t>3.1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136</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86</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138</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144</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1217</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776</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-441</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DC276D" w:rsidRPr="00636931" w:rsidTr="001E171F">
        <w:trPr>
          <w:trHeight w:val="360"/>
        </w:trPr>
        <w:tc>
          <w:tcPr>
            <w:tcW w:w="9923" w:type="dxa"/>
            <w:gridSpan w:val="5"/>
            <w:shd w:val="clear" w:color="auto" w:fill="auto"/>
            <w:vAlign w:val="center"/>
          </w:tcPr>
          <w:p w:rsidR="00DC276D" w:rsidRPr="00636931" w:rsidRDefault="00DC276D"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Ульяновская область</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335</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339</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33</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-9</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21</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-9</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231</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249</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+18</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701"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w:t>
            </w:r>
          </w:p>
        </w:tc>
        <w:tc>
          <w:tcPr>
            <w:tcW w:w="1560"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c>
          <w:tcPr>
            <w:tcW w:w="992" w:type="dxa"/>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r>
      <w:tr w:rsidR="001E171F" w:rsidRPr="00636931" w:rsidTr="001E171F">
        <w:trPr>
          <w:trHeight w:val="360"/>
        </w:trPr>
        <w:tc>
          <w:tcPr>
            <w:tcW w:w="9923" w:type="dxa"/>
            <w:gridSpan w:val="5"/>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Саратовская область</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+82</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- 1</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-22</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1364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-116</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p>
        </w:tc>
      </w:tr>
      <w:tr w:rsidR="001E171F" w:rsidRPr="00636931" w:rsidTr="001E171F">
        <w:trPr>
          <w:trHeight w:val="36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Пензенская область</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поднадзорных предприятий (юридических лиц)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+237</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инспекторов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проверок, 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508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-41</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3.1</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3.2</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внеплановые проверки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-35</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4.</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выявленных 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1219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-115</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5.</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Число дел, направленных в суд на приостановку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0</w:t>
            </w:r>
          </w:p>
        </w:tc>
      </w:tr>
      <w:tr w:rsidR="001E171F" w:rsidRPr="00636931" w:rsidTr="001E171F">
        <w:trPr>
          <w:trHeight w:val="360"/>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rPr>
            </w:pPr>
            <w:r w:rsidRPr="00636931">
              <w:rPr>
                <w:rFonts w:ascii="Times New Roman" w:hAnsi="Times New Roman" w:cs="Times New Roman"/>
              </w:rPr>
              <w:t>6.</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rPr>
                <w:rFonts w:ascii="Times New Roman" w:hAnsi="Times New Roman" w:cs="Times New Roman"/>
              </w:rPr>
            </w:pPr>
            <w:r w:rsidRPr="00636931">
              <w:rPr>
                <w:rFonts w:ascii="Times New Roman" w:hAnsi="Times New Roman" w:cs="Times New Roman"/>
              </w:rPr>
              <w:t>Количество наложенных административных наказаний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E171F" w:rsidRPr="00636931" w:rsidRDefault="001E171F" w:rsidP="001E171F">
            <w:pPr>
              <w:spacing w:after="0" w:line="240" w:lineRule="auto"/>
              <w:jc w:val="center"/>
              <w:rPr>
                <w:rFonts w:ascii="Times New Roman" w:hAnsi="Times New Roman" w:cs="Times New Roman"/>
                <w:sz w:val="20"/>
                <w:szCs w:val="20"/>
              </w:rPr>
            </w:pPr>
            <w:r w:rsidRPr="00636931">
              <w:rPr>
                <w:rFonts w:ascii="Times New Roman" w:hAnsi="Times New Roman" w:cs="Times New Roman"/>
                <w:sz w:val="20"/>
                <w:szCs w:val="20"/>
              </w:rPr>
              <w:t>+2</w:t>
            </w:r>
          </w:p>
        </w:tc>
      </w:tr>
    </w:tbl>
    <w:p w:rsidR="00DC276D" w:rsidRPr="00636931" w:rsidRDefault="00DC276D" w:rsidP="00DC276D">
      <w:pPr>
        <w:pStyle w:val="afd"/>
      </w:pPr>
    </w:p>
    <w:p w:rsidR="001E171F" w:rsidRPr="00636931" w:rsidRDefault="001E171F" w:rsidP="001E171F">
      <w:pPr>
        <w:pStyle w:val="af7"/>
        <w:rPr>
          <w:rFonts w:eastAsiaTheme="minorHAnsi"/>
          <w:sz w:val="24"/>
          <w:lang w:eastAsia="en-US"/>
        </w:rPr>
      </w:pPr>
      <w:r w:rsidRPr="00636931">
        <w:rPr>
          <w:rFonts w:eastAsiaTheme="minorHAnsi"/>
          <w:sz w:val="24"/>
          <w:lang w:eastAsia="en-US"/>
        </w:rPr>
        <w:t xml:space="preserve">Анализ показателей надзорной деятельности: в основном отмечается снижение показателей работы надзорных отделов по сравнению с аналогичным периодом 2018 года. </w:t>
      </w:r>
    </w:p>
    <w:p w:rsidR="00DC276D" w:rsidRPr="00636931" w:rsidRDefault="001E171F" w:rsidP="001E171F">
      <w:pPr>
        <w:pStyle w:val="af7"/>
        <w:rPr>
          <w:sz w:val="24"/>
        </w:rPr>
      </w:pPr>
      <w:r w:rsidRPr="00636931">
        <w:rPr>
          <w:rFonts w:eastAsiaTheme="minorHAnsi"/>
          <w:sz w:val="24"/>
          <w:lang w:eastAsia="en-US"/>
        </w:rPr>
        <w:lastRenderedPageBreak/>
        <w:t>Анализ показателей в части контрольно-надзорных мероприятий в отношении опасных производственных объектов и опасных объектов (лифтов) отмечается уменьшение количества проверок и количества выявленных нарушений (Саратовская область, Пензенская область, Ульяновская область), в связи с сокращением штата инспекторского состава в 2018</w:t>
      </w:r>
      <w:r w:rsidRPr="00636931">
        <w:rPr>
          <w:sz w:val="24"/>
        </w:rPr>
        <w:t xml:space="preserve"> году</w:t>
      </w:r>
      <w:r w:rsidR="00DC276D" w:rsidRPr="00636931">
        <w:rPr>
          <w:sz w:val="24"/>
        </w:rPr>
        <w:t xml:space="preserve">. </w:t>
      </w:r>
    </w:p>
    <w:p w:rsidR="00DC276D" w:rsidRPr="00636931" w:rsidRDefault="00DC276D" w:rsidP="00034BC3">
      <w:pPr>
        <w:tabs>
          <w:tab w:val="left" w:pos="5760"/>
        </w:tabs>
        <w:spacing w:after="12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Самарская область</w:t>
      </w:r>
    </w:p>
    <w:p w:rsidR="00034BC3" w:rsidRPr="00636931" w:rsidRDefault="00034BC3" w:rsidP="00034BC3">
      <w:pPr>
        <w:tabs>
          <w:tab w:val="left" w:pos="5760"/>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xml:space="preserve">В соответствии с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2019 год - за 12 месяцев 2019 года проведено: 183 проверки предприятий и организаций, осуществляющих эксплуатацию подъемных сооружений, в том числе 6 плановых проверок, 167 внеплановых проверок и 10 проверок в режиме постоянного государственного надзора. </w:t>
      </w:r>
      <w:proofErr w:type="gramEnd"/>
    </w:p>
    <w:p w:rsidR="00034BC3" w:rsidRPr="00636931" w:rsidRDefault="00034BC3" w:rsidP="00034BC3">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соблюдению требований Технического регламента Таможенного союза «Безопасность лифтов» проведено 230 проверок по лифтам и 3 проверки по подъемникам для инвалидов, в том числе 86 плановых проверок и 144 внеплановых проверок по лифтам и 3 внеплановые проверки по подъемникам для ин</w:t>
      </w:r>
      <w:r w:rsidR="00BA625A" w:rsidRPr="00636931">
        <w:rPr>
          <w:rFonts w:ascii="Times New Roman" w:hAnsi="Times New Roman" w:cs="Times New Roman"/>
          <w:sz w:val="24"/>
          <w:szCs w:val="24"/>
        </w:rPr>
        <w:t>валидов.</w:t>
      </w:r>
      <w:r w:rsidRPr="00636931">
        <w:rPr>
          <w:rFonts w:ascii="Times New Roman" w:hAnsi="Times New Roman" w:cs="Times New Roman"/>
          <w:sz w:val="24"/>
          <w:szCs w:val="24"/>
        </w:rPr>
        <w:t xml:space="preserve"> Из числа внеплановых проверок: 77 проверок по </w:t>
      </w:r>
      <w:proofErr w:type="gramStart"/>
      <w:r w:rsidRPr="00636931">
        <w:rPr>
          <w:rFonts w:ascii="Times New Roman" w:hAnsi="Times New Roman" w:cs="Times New Roman"/>
          <w:sz w:val="24"/>
          <w:szCs w:val="24"/>
        </w:rPr>
        <w:t>контролю за</w:t>
      </w:r>
      <w:proofErr w:type="gramEnd"/>
      <w:r w:rsidRPr="00636931">
        <w:rPr>
          <w:rFonts w:ascii="Times New Roman" w:hAnsi="Times New Roman" w:cs="Times New Roman"/>
          <w:sz w:val="24"/>
          <w:szCs w:val="24"/>
        </w:rPr>
        <w:t xml:space="preserve"> исполнением предписаний, выданных по результатам проведенной ранее проверки, 65 проверок по заявлениям (обращениям) физических и юридических лиц. В ходе всех проверок на опасных производственных объектах и опасных объектах выявлено 1476 нарушений.</w:t>
      </w:r>
    </w:p>
    <w:p w:rsidR="00034BC3" w:rsidRPr="00636931" w:rsidRDefault="00034BC3" w:rsidP="00034BC3">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Должностными лицами надзорных отделов за 12 месяцев 2019 года к административной ответственности привлечено: 8- юридических лица, 37-должностных лиц. Сумма наложенных штрафов составляет 2043 тысячи рублей. </w:t>
      </w:r>
    </w:p>
    <w:p w:rsidR="00034BC3" w:rsidRPr="00636931" w:rsidRDefault="00034BC3" w:rsidP="00034BC3">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непредставление сведений по ранее выданному предостережению материалы по ст.19.7 КоАП РФ были направлены в мировой суд по месту совершения административного правонарушения.</w:t>
      </w:r>
    </w:p>
    <w:p w:rsidR="00DC276D" w:rsidRPr="00636931" w:rsidRDefault="00034BC3" w:rsidP="00034BC3">
      <w:pPr>
        <w:tabs>
          <w:tab w:val="left" w:pos="5760"/>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 отдел поступило 43 обращения граждан. Данные обращения были рассмотрены в установленном порядке и с соблюдением установленных сроков.</w:t>
      </w:r>
    </w:p>
    <w:p w:rsidR="00DC276D" w:rsidRPr="00636931" w:rsidRDefault="00DC276D" w:rsidP="00034BC3">
      <w:pPr>
        <w:tabs>
          <w:tab w:val="left" w:pos="5760"/>
        </w:tabs>
        <w:spacing w:before="120" w:after="12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Ульяновская область</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За отчетный период проведено 32 проверки в области промышленной безопасности. Все они внеплановые, из них: 8 проверок – проверки по поручению ЦА Ростехнадзора соблюдению требований промышленной безопасности при эксплуатации башенных кранов, 15 проверок – пуск в эксплуатацию башенных кранов, 8 проверок выполнения ранее выданных предписаний, 1 проверка по обращению. В ходе проверок выявлено 204 нарушения. Составлены 19 протоколов об административных нарушениях на сумму (должностные лица – 190 тысяч рублей, юридическое лицо – 410 тысяч рублей) и вынесено 8 предупреждений, 1 – протокол направлен в Засвияжский районный суд г. Ульяновска для рассмотрения по соответствующей компетенции, по результатам рассмотрение вынесено постановление </w:t>
      </w:r>
      <w:proofErr w:type="gramStart"/>
      <w:r w:rsidRPr="00636931">
        <w:rPr>
          <w:rFonts w:eastAsiaTheme="minorHAnsi"/>
          <w:sz w:val="24"/>
          <w:lang w:eastAsia="en-US"/>
        </w:rPr>
        <w:t>о</w:t>
      </w:r>
      <w:proofErr w:type="gramEnd"/>
      <w:r w:rsidRPr="00636931">
        <w:rPr>
          <w:rFonts w:eastAsiaTheme="minorHAnsi"/>
          <w:sz w:val="24"/>
          <w:lang w:eastAsia="en-US"/>
        </w:rPr>
        <w:t xml:space="preserve"> административном приостановлении деятельности в части осуществления ООО «КранРемСнабСервис», эксплуа</w:t>
      </w:r>
      <w:r w:rsidR="00BA625A" w:rsidRPr="00636931">
        <w:rPr>
          <w:rFonts w:eastAsiaTheme="minorHAnsi"/>
          <w:sz w:val="24"/>
          <w:lang w:eastAsia="en-US"/>
        </w:rPr>
        <w:t>тации технического устройства -</w:t>
      </w:r>
      <w:r w:rsidRPr="00636931">
        <w:rPr>
          <w:rFonts w:eastAsiaTheme="minorHAnsi"/>
          <w:sz w:val="24"/>
          <w:lang w:eastAsia="en-US"/>
        </w:rPr>
        <w:t xml:space="preserve"> крана башенного КБ-408.21 регистрационный номер А52-00008-0006ПС, заводской номер 850, </w:t>
      </w:r>
      <w:proofErr w:type="gramStart"/>
      <w:r w:rsidRPr="00636931">
        <w:rPr>
          <w:rFonts w:eastAsiaTheme="minorHAnsi"/>
          <w:sz w:val="24"/>
          <w:lang w:eastAsia="en-US"/>
        </w:rPr>
        <w:t>установленного</w:t>
      </w:r>
      <w:proofErr w:type="gramEnd"/>
      <w:r w:rsidRPr="00636931">
        <w:rPr>
          <w:rFonts w:eastAsiaTheme="minorHAnsi"/>
          <w:sz w:val="24"/>
          <w:lang w:eastAsia="en-US"/>
        </w:rPr>
        <w:t xml:space="preserve"> на строительном объекте: «Многоквартирный жилой дом со встроенными помещениями социального и коммунально-бытового назначения и встроенными индивидуальными гаражными боксами по адресу «г. Ульяновск, Ленинский район, ул. </w:t>
      </w:r>
      <w:proofErr w:type="gramStart"/>
      <w:r w:rsidRPr="00636931">
        <w:rPr>
          <w:rFonts w:eastAsiaTheme="minorHAnsi"/>
          <w:sz w:val="24"/>
          <w:lang w:eastAsia="en-US"/>
        </w:rPr>
        <w:t>Красноармейская</w:t>
      </w:r>
      <w:proofErr w:type="gramEnd"/>
      <w:r w:rsidRPr="00636931">
        <w:rPr>
          <w:rFonts w:eastAsiaTheme="minorHAnsi"/>
          <w:sz w:val="24"/>
          <w:lang w:eastAsia="en-US"/>
        </w:rPr>
        <w:t>, д. 67» сроком на 35 суток.</w:t>
      </w:r>
    </w:p>
    <w:p w:rsidR="00034BC3" w:rsidRPr="00636931" w:rsidRDefault="00034BC3" w:rsidP="00034BC3">
      <w:pPr>
        <w:pStyle w:val="af7"/>
        <w:rPr>
          <w:rFonts w:eastAsiaTheme="minorHAnsi"/>
          <w:sz w:val="24"/>
          <w:lang w:eastAsia="en-US"/>
        </w:rPr>
      </w:pPr>
      <w:r w:rsidRPr="00636931">
        <w:rPr>
          <w:rFonts w:eastAsiaTheme="minorHAnsi"/>
          <w:sz w:val="24"/>
          <w:lang w:eastAsia="en-US"/>
        </w:rPr>
        <w:lastRenderedPageBreak/>
        <w:t xml:space="preserve">Также проведено 24 проверки по соблюдению требований технического регламента Таможенного союза «О безопасности лифтов». Из них 12 плановых, 12 внеплановых и 3 по обращениям. Выявлено 249 нарушений. </w:t>
      </w:r>
    </w:p>
    <w:p w:rsidR="00DC276D" w:rsidRPr="00636931" w:rsidRDefault="00034BC3" w:rsidP="00034BC3">
      <w:pPr>
        <w:pStyle w:val="af7"/>
        <w:rPr>
          <w:rFonts w:eastAsiaTheme="minorHAnsi"/>
          <w:sz w:val="24"/>
          <w:lang w:eastAsia="en-US"/>
        </w:rPr>
      </w:pPr>
      <w:r w:rsidRPr="00636931">
        <w:rPr>
          <w:rFonts w:eastAsiaTheme="minorHAnsi"/>
          <w:sz w:val="24"/>
          <w:lang w:eastAsia="en-US"/>
        </w:rPr>
        <w:t>В отдел поступило всего 68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w:t>
      </w:r>
      <w:r w:rsidR="00BA625A" w:rsidRPr="00636931">
        <w:rPr>
          <w:rFonts w:eastAsiaTheme="minorHAnsi"/>
          <w:sz w:val="24"/>
          <w:lang w:eastAsia="en-US"/>
        </w:rPr>
        <w:t xml:space="preserve">им лицам </w:t>
      </w:r>
      <w:r w:rsidRPr="00636931">
        <w:rPr>
          <w:rFonts w:eastAsiaTheme="minorHAnsi"/>
          <w:sz w:val="24"/>
          <w:lang w:eastAsia="en-US"/>
        </w:rPr>
        <w:t>в установленном порядке.</w:t>
      </w:r>
    </w:p>
    <w:p w:rsidR="00034BC3" w:rsidRPr="00636931" w:rsidRDefault="00034BC3" w:rsidP="00034BC3">
      <w:pPr>
        <w:tabs>
          <w:tab w:val="left" w:pos="5760"/>
        </w:tabs>
        <w:spacing w:before="120" w:after="12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Саратовская область</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За 12 месяцев 2019 года инспекторским составом отдела (4 чел.) </w:t>
      </w:r>
      <w:proofErr w:type="gramStart"/>
      <w:r w:rsidRPr="00636931">
        <w:rPr>
          <w:rFonts w:eastAsiaTheme="minorHAnsi"/>
          <w:sz w:val="24"/>
          <w:lang w:eastAsia="en-US"/>
        </w:rPr>
        <w:t>проведены</w:t>
      </w:r>
      <w:proofErr w:type="gramEnd"/>
      <w:r w:rsidRPr="00636931">
        <w:rPr>
          <w:rFonts w:eastAsiaTheme="minorHAnsi"/>
          <w:sz w:val="24"/>
          <w:lang w:eastAsia="en-US"/>
        </w:rPr>
        <w:t xml:space="preserve"> 1 плановая проверка (в составе ОПО с канатными буксировочными дорогами)</w:t>
      </w:r>
    </w:p>
    <w:p w:rsidR="00034BC3" w:rsidRPr="00636931" w:rsidRDefault="00034BC3" w:rsidP="00034BC3">
      <w:pPr>
        <w:pStyle w:val="af7"/>
        <w:rPr>
          <w:rFonts w:eastAsiaTheme="minorHAnsi"/>
          <w:sz w:val="24"/>
          <w:lang w:eastAsia="en-US"/>
        </w:rPr>
      </w:pPr>
      <w:proofErr w:type="gramStart"/>
      <w:r w:rsidRPr="00636931">
        <w:rPr>
          <w:rFonts w:eastAsiaTheme="minorHAnsi"/>
          <w:sz w:val="24"/>
          <w:lang w:eastAsia="en-US"/>
        </w:rPr>
        <w:t>69 внеплановых проверок (19 проверок по приказу Ростехнадзора № 85, 24 по проверке ранее выданного предписания, принято участие в работе 25 комиссий по пуску подъёмных сооружений в эксплуатации.</w:t>
      </w:r>
      <w:proofErr w:type="gramEnd"/>
      <w:r w:rsidRPr="00636931">
        <w:rPr>
          <w:rFonts w:eastAsiaTheme="minorHAnsi"/>
          <w:sz w:val="24"/>
          <w:lang w:eastAsia="en-US"/>
        </w:rPr>
        <w:t xml:space="preserve"> В результате плановой проверки выявлено 22 нарушения, при проведении внеплановых проверок выявлено 172 нарушений. </w:t>
      </w:r>
    </w:p>
    <w:p w:rsidR="00034BC3" w:rsidRPr="00636931" w:rsidRDefault="00034BC3" w:rsidP="00034BC3">
      <w:pPr>
        <w:pStyle w:val="af7"/>
        <w:rPr>
          <w:rFonts w:eastAsiaTheme="minorHAnsi"/>
          <w:sz w:val="24"/>
          <w:lang w:eastAsia="en-US"/>
        </w:rPr>
      </w:pPr>
      <w:r w:rsidRPr="00636931">
        <w:rPr>
          <w:rFonts w:eastAsiaTheme="minorHAnsi"/>
          <w:sz w:val="24"/>
          <w:lang w:eastAsia="en-US"/>
        </w:rPr>
        <w:t>К ад</w:t>
      </w:r>
      <w:r w:rsidR="00BA625A" w:rsidRPr="00636931">
        <w:rPr>
          <w:rFonts w:eastAsiaTheme="minorHAnsi"/>
          <w:sz w:val="24"/>
          <w:lang w:eastAsia="en-US"/>
        </w:rPr>
        <w:t>министративной ответственности</w:t>
      </w:r>
      <w:r w:rsidRPr="00636931">
        <w:rPr>
          <w:rFonts w:eastAsiaTheme="minorHAnsi"/>
          <w:sz w:val="24"/>
          <w:lang w:eastAsia="en-US"/>
        </w:rPr>
        <w:t xml:space="preserve"> привлечено 23 юридических лица (в том числе 14 административных штрафов на сумму 3720 тыс. руб., 5 приостановок эксплуатации технических устройств и 4 предупреждения) и 20 должностных лиц на сумму 500 тыс. руб. Сумма наложенных штрафов составляет 4222 тысяч рублей. </w:t>
      </w:r>
    </w:p>
    <w:p w:rsidR="00034BC3" w:rsidRPr="00636931" w:rsidRDefault="00034BC3" w:rsidP="00034BC3">
      <w:pPr>
        <w:pStyle w:val="af7"/>
        <w:rPr>
          <w:rFonts w:eastAsiaTheme="minorHAnsi"/>
          <w:sz w:val="24"/>
          <w:lang w:eastAsia="en-US"/>
        </w:rPr>
      </w:pPr>
      <w:r w:rsidRPr="00636931">
        <w:rPr>
          <w:rFonts w:eastAsiaTheme="minorHAnsi"/>
          <w:sz w:val="24"/>
          <w:lang w:eastAsia="en-US"/>
        </w:rPr>
        <w:t>Проведено 3 мероприятия по предотвращению аварий и несчастных случаев на ОПО с подъёмными сооружениями:</w:t>
      </w:r>
    </w:p>
    <w:p w:rsidR="00034BC3" w:rsidRPr="00636931" w:rsidRDefault="00034BC3" w:rsidP="00034BC3">
      <w:pPr>
        <w:pStyle w:val="af7"/>
        <w:rPr>
          <w:rFonts w:eastAsiaTheme="minorHAnsi"/>
          <w:sz w:val="24"/>
          <w:lang w:eastAsia="en-US"/>
        </w:rPr>
      </w:pPr>
      <w:r w:rsidRPr="00636931">
        <w:rPr>
          <w:rFonts w:eastAsiaTheme="minorHAnsi"/>
          <w:sz w:val="24"/>
          <w:lang w:eastAsia="en-US"/>
        </w:rPr>
        <w:t>- в адрес организаций, эксплуатирующих ОПО с ПС, направлены два информационных письма по причинам аварий мотовоза МПТ-3 на станции Анисовка (ОАО «РЖД») и башенного крана КБМ-401П ООО «Вертикаль-В» с указанием о проведении мероприятий по доведению причин аварии до специалистов и обслуживающего персонала и предоставлении отчета;</w:t>
      </w:r>
    </w:p>
    <w:p w:rsidR="00034BC3" w:rsidRPr="00636931" w:rsidRDefault="00034BC3" w:rsidP="00034BC3">
      <w:pPr>
        <w:pStyle w:val="af7"/>
        <w:rPr>
          <w:rFonts w:eastAsiaTheme="minorHAnsi"/>
          <w:sz w:val="24"/>
          <w:lang w:eastAsia="en-US"/>
        </w:rPr>
      </w:pPr>
      <w:r w:rsidRPr="00636931">
        <w:rPr>
          <w:rFonts w:eastAsiaTheme="minorHAnsi"/>
          <w:sz w:val="24"/>
          <w:lang w:eastAsia="en-US"/>
        </w:rPr>
        <w:t>- в адрес организаций, эксплуатирующих ОПО с подъёмными сооружениями в башенно-стреловом исполнении, направлено информационное письмо о необходимости проведения мероприятий в период активного таяния снега в весенний период;</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 - проведено совещание с представителями надзорных предприятий с доведением до их сведения причин аварий и несчастных случаев при эксплуатаци</w:t>
      </w:r>
      <w:r w:rsidR="00BA625A" w:rsidRPr="00636931">
        <w:rPr>
          <w:rFonts w:eastAsiaTheme="minorHAnsi"/>
          <w:sz w:val="24"/>
          <w:lang w:eastAsia="en-US"/>
        </w:rPr>
        <w:t>и подъёмных сооружений.</w:t>
      </w:r>
    </w:p>
    <w:p w:rsidR="00034BC3" w:rsidRPr="00636931" w:rsidRDefault="00034BC3" w:rsidP="00034BC3">
      <w:pPr>
        <w:pStyle w:val="af7"/>
        <w:rPr>
          <w:rFonts w:eastAsiaTheme="minorHAnsi"/>
          <w:sz w:val="24"/>
          <w:u w:val="single"/>
          <w:lang w:eastAsia="en-US"/>
        </w:rPr>
      </w:pPr>
      <w:r w:rsidRPr="00636931">
        <w:rPr>
          <w:rFonts w:eastAsiaTheme="minorHAnsi"/>
          <w:sz w:val="24"/>
          <w:u w:val="single"/>
          <w:lang w:eastAsia="en-US"/>
        </w:rPr>
        <w:t xml:space="preserve">Технический регламент </w:t>
      </w:r>
      <w:proofErr w:type="gramStart"/>
      <w:r w:rsidRPr="00636931">
        <w:rPr>
          <w:rFonts w:eastAsiaTheme="minorHAnsi"/>
          <w:sz w:val="24"/>
          <w:u w:val="single"/>
          <w:lang w:eastAsia="en-US"/>
        </w:rPr>
        <w:t>ТР</w:t>
      </w:r>
      <w:proofErr w:type="gramEnd"/>
      <w:r w:rsidRPr="00636931">
        <w:rPr>
          <w:rFonts w:eastAsiaTheme="minorHAnsi"/>
          <w:sz w:val="24"/>
          <w:u w:val="single"/>
          <w:lang w:eastAsia="en-US"/>
        </w:rPr>
        <w:t xml:space="preserve"> ТС 011/2011</w:t>
      </w:r>
    </w:p>
    <w:p w:rsidR="00034BC3" w:rsidRPr="00636931" w:rsidRDefault="00034BC3" w:rsidP="00034BC3">
      <w:pPr>
        <w:pStyle w:val="af7"/>
        <w:rPr>
          <w:rFonts w:eastAsiaTheme="minorHAnsi"/>
          <w:sz w:val="24"/>
          <w:lang w:eastAsia="en-US"/>
        </w:rPr>
      </w:pPr>
      <w:proofErr w:type="gramStart"/>
      <w:r w:rsidRPr="00636931">
        <w:rPr>
          <w:rFonts w:eastAsiaTheme="minorHAnsi"/>
          <w:sz w:val="24"/>
          <w:lang w:eastAsia="en-US"/>
        </w:rPr>
        <w:t>За отчетный период отделом проведено 197 проверок по соблюдению требований технического регламента Таможенного союза «О безопасности лифтов» (80 плановых и 117 внеплановых (71 проверка выполнения ранее выданного предписания, 1 проверка по происшедшей аварии, 45 участий в работе комиссий по пуску лифтов.</w:t>
      </w:r>
      <w:proofErr w:type="gramEnd"/>
      <w:r w:rsidRPr="00636931">
        <w:rPr>
          <w:rFonts w:eastAsiaTheme="minorHAnsi"/>
          <w:sz w:val="24"/>
          <w:lang w:eastAsia="en-US"/>
        </w:rPr>
        <w:t xml:space="preserve"> По результатам плановых и внеплановых про</w:t>
      </w:r>
      <w:r w:rsidR="00BA625A" w:rsidRPr="00636931">
        <w:rPr>
          <w:rFonts w:eastAsiaTheme="minorHAnsi"/>
          <w:sz w:val="24"/>
          <w:lang w:eastAsia="en-US"/>
        </w:rPr>
        <w:t>верок выявлено 1248 нарушений.</w:t>
      </w:r>
    </w:p>
    <w:p w:rsidR="00034BC3" w:rsidRPr="00636931" w:rsidRDefault="00034BC3" w:rsidP="00034BC3">
      <w:pPr>
        <w:pStyle w:val="af7"/>
        <w:rPr>
          <w:rFonts w:eastAsiaTheme="minorHAnsi"/>
          <w:sz w:val="24"/>
          <w:lang w:eastAsia="en-US"/>
        </w:rPr>
      </w:pPr>
      <w:r w:rsidRPr="00636931">
        <w:rPr>
          <w:rFonts w:eastAsiaTheme="minorHAnsi"/>
          <w:sz w:val="24"/>
          <w:lang w:eastAsia="en-US"/>
        </w:rPr>
        <w:t>За отчетный период произошла авария на опасном объекте.</w:t>
      </w:r>
    </w:p>
    <w:p w:rsidR="00034BC3" w:rsidRPr="00636931" w:rsidRDefault="006A34DB" w:rsidP="00034BC3">
      <w:pPr>
        <w:pStyle w:val="af7"/>
        <w:rPr>
          <w:rFonts w:eastAsiaTheme="minorHAnsi"/>
          <w:sz w:val="24"/>
          <w:lang w:eastAsia="en-US"/>
        </w:rPr>
      </w:pPr>
      <w:r w:rsidRPr="00636931">
        <w:rPr>
          <w:rFonts w:eastAsiaTheme="minorHAnsi"/>
          <w:sz w:val="24"/>
          <w:lang w:eastAsia="en-US"/>
        </w:rPr>
        <w:t xml:space="preserve">4. </w:t>
      </w:r>
      <w:r w:rsidR="00034BC3" w:rsidRPr="00636931">
        <w:rPr>
          <w:rFonts w:eastAsiaTheme="minorHAnsi"/>
          <w:sz w:val="24"/>
          <w:lang w:eastAsia="en-US"/>
        </w:rPr>
        <w:t xml:space="preserve">08 октября 2019 года произошла аварийная остановка кабины лифта, установленного в подъезде № 1 жилого дома № 13 по ул. Свердлова города Балаково, в результате чего два пассажира (фельдшеры скорой помощи) получили травмы легкой степени </w:t>
      </w:r>
      <w:proofErr w:type="gramStart"/>
      <w:r w:rsidR="00034BC3" w:rsidRPr="00636931">
        <w:rPr>
          <w:rFonts w:eastAsiaTheme="minorHAnsi"/>
          <w:sz w:val="24"/>
          <w:lang w:eastAsia="en-US"/>
        </w:rPr>
        <w:t>тяжести</w:t>
      </w:r>
      <w:proofErr w:type="gramEnd"/>
      <w:r w:rsidR="00034BC3" w:rsidRPr="00636931">
        <w:rPr>
          <w:rFonts w:eastAsiaTheme="minorHAnsi"/>
          <w:sz w:val="24"/>
          <w:lang w:eastAsia="en-US"/>
        </w:rPr>
        <w:t xml:space="preserve"> Расследование проведено в установленный законом срок.</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 Техническая причина несчастного случая:</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 механический износ </w:t>
      </w:r>
      <w:proofErr w:type="gramStart"/>
      <w:r w:rsidRPr="00636931">
        <w:rPr>
          <w:rFonts w:eastAsiaTheme="minorHAnsi"/>
          <w:sz w:val="24"/>
          <w:lang w:eastAsia="en-US"/>
        </w:rPr>
        <w:t>резьбы натяжной шпильки механизма регулировки ограничителя</w:t>
      </w:r>
      <w:proofErr w:type="gramEnd"/>
      <w:r w:rsidRPr="00636931">
        <w:rPr>
          <w:rFonts w:eastAsiaTheme="minorHAnsi"/>
          <w:sz w:val="24"/>
          <w:lang w:eastAsia="en-US"/>
        </w:rPr>
        <w:t xml:space="preserve"> скорости, в результате которого произошло разрегулирование механизма регулировки устройства, срабатывание ограничителя скорости и посадка лифта на ловители.</w:t>
      </w:r>
    </w:p>
    <w:p w:rsidR="00034BC3" w:rsidRPr="00636931" w:rsidRDefault="00034BC3" w:rsidP="00034BC3">
      <w:pPr>
        <w:pStyle w:val="af7"/>
        <w:rPr>
          <w:rFonts w:eastAsiaTheme="minorHAnsi"/>
          <w:sz w:val="24"/>
          <w:lang w:eastAsia="en-US"/>
        </w:rPr>
      </w:pPr>
      <w:r w:rsidRPr="00636931">
        <w:rPr>
          <w:rFonts w:eastAsiaTheme="minorHAnsi"/>
          <w:sz w:val="24"/>
          <w:lang w:eastAsia="en-US"/>
        </w:rPr>
        <w:t>Организационные причины:</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 - проведение технических обслуживаний лифта электромехаником ООО «Синергия-Лифт» с нарушениями в части их объема, установленного требованиями инструкции по эксплуатации завода-изготовителя (проверка исправности ограничителя скорости и ловителей);</w:t>
      </w:r>
    </w:p>
    <w:p w:rsidR="00034BC3" w:rsidRPr="00636931" w:rsidRDefault="00034BC3" w:rsidP="00034BC3">
      <w:pPr>
        <w:pStyle w:val="af7"/>
        <w:rPr>
          <w:rFonts w:eastAsiaTheme="minorHAnsi"/>
          <w:sz w:val="24"/>
          <w:lang w:eastAsia="en-US"/>
        </w:rPr>
      </w:pPr>
      <w:r w:rsidRPr="00636931">
        <w:rPr>
          <w:rFonts w:eastAsiaTheme="minorHAnsi"/>
          <w:sz w:val="24"/>
          <w:lang w:eastAsia="en-US"/>
        </w:rPr>
        <w:lastRenderedPageBreak/>
        <w:t>- выполнение электромехаником ООО «Синергия-Лифт» при проведении технических обслуживаний лифта работ, в нарушение требований инструкции по эксплуатации завода-изготовителя (регулировка ограничителя скорости путем изменения натяжения пружины);</w:t>
      </w:r>
    </w:p>
    <w:p w:rsidR="00034BC3" w:rsidRPr="00636931" w:rsidRDefault="00034BC3" w:rsidP="00034BC3">
      <w:pPr>
        <w:pStyle w:val="af7"/>
        <w:rPr>
          <w:rFonts w:eastAsiaTheme="minorHAnsi"/>
          <w:sz w:val="24"/>
          <w:lang w:eastAsia="en-US"/>
        </w:rPr>
      </w:pPr>
      <w:r w:rsidRPr="00636931">
        <w:rPr>
          <w:rFonts w:eastAsiaTheme="minorHAnsi"/>
          <w:sz w:val="24"/>
          <w:lang w:eastAsia="en-US"/>
        </w:rPr>
        <w:t>- отсутствие в необходимых мероприятиях по обеспечению соответствия лифта требов</w:t>
      </w:r>
      <w:r w:rsidR="006A34DB" w:rsidRPr="00636931">
        <w:rPr>
          <w:rFonts w:eastAsiaTheme="minorHAnsi"/>
          <w:sz w:val="24"/>
          <w:lang w:eastAsia="en-US"/>
        </w:rPr>
        <w:t xml:space="preserve">аниям </w:t>
      </w:r>
      <w:proofErr w:type="gramStart"/>
      <w:r w:rsidR="006A34DB" w:rsidRPr="00636931">
        <w:rPr>
          <w:rFonts w:eastAsiaTheme="minorHAnsi"/>
          <w:sz w:val="24"/>
          <w:lang w:eastAsia="en-US"/>
        </w:rPr>
        <w:t>ТР</w:t>
      </w:r>
      <w:proofErr w:type="gramEnd"/>
      <w:r w:rsidR="006A34DB" w:rsidRPr="00636931">
        <w:rPr>
          <w:rFonts w:eastAsiaTheme="minorHAnsi"/>
          <w:sz w:val="24"/>
          <w:lang w:eastAsia="en-US"/>
        </w:rPr>
        <w:t xml:space="preserve"> ТС 011/2011 заключения</w:t>
      </w:r>
      <w:r w:rsidRPr="00636931">
        <w:rPr>
          <w:rFonts w:eastAsiaTheme="minorHAnsi"/>
          <w:sz w:val="24"/>
          <w:lang w:eastAsia="en-US"/>
        </w:rPr>
        <w:t xml:space="preserve"> по результатам обследования лифта, отработавшего назначенный срок службы от 28.02.2017г, проведенного испытател</w:t>
      </w:r>
      <w:r w:rsidR="006A34DB" w:rsidRPr="00636931">
        <w:rPr>
          <w:rFonts w:eastAsiaTheme="minorHAnsi"/>
          <w:sz w:val="24"/>
          <w:lang w:eastAsia="en-US"/>
        </w:rPr>
        <w:t xml:space="preserve">ьной лабораторией ООО «СНИЦ», </w:t>
      </w:r>
      <w:r w:rsidRPr="00636931">
        <w:rPr>
          <w:rFonts w:eastAsiaTheme="minorHAnsi"/>
          <w:sz w:val="24"/>
          <w:lang w:eastAsia="en-US"/>
        </w:rPr>
        <w:t>информации о необходимости замены ограничителя скорости при принятии решения о модернизации;</w:t>
      </w:r>
    </w:p>
    <w:p w:rsidR="00034BC3" w:rsidRPr="00636931" w:rsidRDefault="00034BC3" w:rsidP="00034BC3">
      <w:pPr>
        <w:pStyle w:val="af7"/>
        <w:rPr>
          <w:rFonts w:eastAsiaTheme="minorHAnsi"/>
          <w:sz w:val="24"/>
          <w:lang w:eastAsia="en-US"/>
        </w:rPr>
      </w:pPr>
      <w:r w:rsidRPr="00636931">
        <w:rPr>
          <w:rFonts w:eastAsiaTheme="minorHAnsi"/>
          <w:sz w:val="24"/>
          <w:lang w:eastAsia="en-US"/>
        </w:rPr>
        <w:t>- недостоверность вывода в заключени</w:t>
      </w:r>
      <w:proofErr w:type="gramStart"/>
      <w:r w:rsidRPr="00636931">
        <w:rPr>
          <w:rFonts w:eastAsiaTheme="minorHAnsi"/>
          <w:sz w:val="24"/>
          <w:lang w:eastAsia="en-US"/>
        </w:rPr>
        <w:t>и</w:t>
      </w:r>
      <w:proofErr w:type="gramEnd"/>
      <w:r w:rsidRPr="00636931">
        <w:rPr>
          <w:rFonts w:eastAsiaTheme="minorHAnsi"/>
          <w:sz w:val="24"/>
          <w:lang w:eastAsia="en-US"/>
        </w:rPr>
        <w:t xml:space="preserve"> оценки соответствия лифта, проведенной испытательной л</w:t>
      </w:r>
      <w:r w:rsidR="006A34DB" w:rsidRPr="00636931">
        <w:rPr>
          <w:rFonts w:eastAsiaTheme="minorHAnsi"/>
          <w:sz w:val="24"/>
          <w:lang w:eastAsia="en-US"/>
        </w:rPr>
        <w:t>абораторией ООО «СНИЦ», в части</w:t>
      </w:r>
      <w:r w:rsidRPr="00636931">
        <w:rPr>
          <w:rFonts w:eastAsiaTheme="minorHAnsi"/>
          <w:sz w:val="24"/>
          <w:lang w:eastAsia="en-US"/>
        </w:rPr>
        <w:t xml:space="preserve"> возможности продления срока использования лифта, зав.№ 55982, до 20 февраля 2020 года. </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За отчетный период инцидентов на опасных объектах (лифтах) не было. </w:t>
      </w:r>
    </w:p>
    <w:p w:rsidR="00034BC3" w:rsidRPr="00636931" w:rsidRDefault="006A34DB" w:rsidP="00034BC3">
      <w:pPr>
        <w:pStyle w:val="af7"/>
        <w:rPr>
          <w:rFonts w:eastAsiaTheme="minorHAnsi"/>
          <w:sz w:val="24"/>
          <w:lang w:eastAsia="en-US"/>
        </w:rPr>
      </w:pPr>
      <w:r w:rsidRPr="00636931">
        <w:rPr>
          <w:rFonts w:eastAsiaTheme="minorHAnsi"/>
          <w:sz w:val="24"/>
          <w:lang w:eastAsia="en-US"/>
        </w:rPr>
        <w:t>Принято участие</w:t>
      </w:r>
      <w:r w:rsidR="00034BC3" w:rsidRPr="00636931">
        <w:rPr>
          <w:rFonts w:eastAsiaTheme="minorHAnsi"/>
          <w:sz w:val="24"/>
          <w:lang w:eastAsia="en-US"/>
        </w:rPr>
        <w:t xml:space="preserve"> в пуске 45 лифтов после замены.</w:t>
      </w:r>
    </w:p>
    <w:p w:rsidR="00034BC3" w:rsidRPr="00636931" w:rsidRDefault="00034BC3" w:rsidP="00034BC3">
      <w:pPr>
        <w:pStyle w:val="af7"/>
        <w:rPr>
          <w:rFonts w:eastAsiaTheme="minorHAnsi"/>
          <w:sz w:val="24"/>
          <w:lang w:eastAsia="en-US"/>
        </w:rPr>
      </w:pPr>
      <w:r w:rsidRPr="00636931">
        <w:rPr>
          <w:rFonts w:eastAsiaTheme="minorHAnsi"/>
          <w:sz w:val="24"/>
          <w:lang w:eastAsia="en-US"/>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обращения рассматриваются в установленный законом срок. </w:t>
      </w:r>
    </w:p>
    <w:p w:rsidR="00DC276D" w:rsidRPr="00636931" w:rsidRDefault="00034BC3" w:rsidP="00034BC3">
      <w:pPr>
        <w:pStyle w:val="af7"/>
        <w:rPr>
          <w:rFonts w:eastAsiaTheme="minorHAnsi"/>
          <w:sz w:val="24"/>
          <w:lang w:eastAsia="en-US"/>
        </w:rPr>
      </w:pPr>
      <w:r w:rsidRPr="00636931">
        <w:rPr>
          <w:rFonts w:eastAsiaTheme="minorHAnsi"/>
          <w:sz w:val="24"/>
          <w:lang w:eastAsia="en-US"/>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6A34DB" w:rsidRPr="00636931" w:rsidRDefault="006A34DB" w:rsidP="006A34DB">
      <w:pPr>
        <w:tabs>
          <w:tab w:val="left" w:pos="5760"/>
        </w:tabs>
        <w:spacing w:before="120" w:after="120"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Пензенская область</w:t>
      </w:r>
    </w:p>
    <w:p w:rsidR="006A34DB" w:rsidRPr="00636931" w:rsidRDefault="00BA625A" w:rsidP="006A34DB">
      <w:pPr>
        <w:pStyle w:val="af7"/>
        <w:rPr>
          <w:rFonts w:eastAsiaTheme="minorHAnsi"/>
          <w:sz w:val="24"/>
          <w:lang w:eastAsia="en-US"/>
        </w:rPr>
      </w:pPr>
      <w:proofErr w:type="gramStart"/>
      <w:r w:rsidRPr="00636931">
        <w:rPr>
          <w:rFonts w:eastAsiaTheme="minorHAnsi"/>
          <w:sz w:val="24"/>
          <w:lang w:eastAsia="en-US"/>
        </w:rPr>
        <w:t xml:space="preserve">В соответствии с Планом </w:t>
      </w:r>
      <w:r w:rsidR="006A34DB" w:rsidRPr="00636931">
        <w:rPr>
          <w:rFonts w:eastAsiaTheme="minorHAnsi"/>
          <w:sz w:val="24"/>
          <w:lang w:eastAsia="en-US"/>
        </w:rPr>
        <w:t xml:space="preserve">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w:t>
      </w:r>
      <w:r w:rsidRPr="00636931">
        <w:rPr>
          <w:rFonts w:eastAsiaTheme="minorHAnsi"/>
          <w:sz w:val="24"/>
          <w:lang w:eastAsia="en-US"/>
        </w:rPr>
        <w:t xml:space="preserve">атомному надзору на 2019 год - за 12 месяцев </w:t>
      </w:r>
      <w:r w:rsidR="006A34DB" w:rsidRPr="00636931">
        <w:rPr>
          <w:rFonts w:eastAsiaTheme="minorHAnsi"/>
          <w:sz w:val="24"/>
          <w:lang w:eastAsia="en-US"/>
        </w:rPr>
        <w:t>2019 г</w:t>
      </w:r>
      <w:r w:rsidRPr="00636931">
        <w:rPr>
          <w:rFonts w:eastAsiaTheme="minorHAnsi"/>
          <w:sz w:val="24"/>
          <w:lang w:eastAsia="en-US"/>
        </w:rPr>
        <w:t xml:space="preserve">ода проведено: </w:t>
      </w:r>
      <w:r w:rsidR="006A34DB" w:rsidRPr="00636931">
        <w:rPr>
          <w:rFonts w:eastAsiaTheme="minorHAnsi"/>
          <w:sz w:val="24"/>
          <w:lang w:eastAsia="en-US"/>
        </w:rPr>
        <w:t>65 - пров</w:t>
      </w:r>
      <w:r w:rsidRPr="00636931">
        <w:rPr>
          <w:rFonts w:eastAsiaTheme="minorHAnsi"/>
          <w:sz w:val="24"/>
          <w:lang w:eastAsia="en-US"/>
        </w:rPr>
        <w:t>ерок предприятий и организаций,</w:t>
      </w:r>
      <w:r w:rsidR="006A34DB" w:rsidRPr="00636931">
        <w:rPr>
          <w:rFonts w:eastAsiaTheme="minorHAnsi"/>
          <w:sz w:val="24"/>
          <w:lang w:eastAsia="en-US"/>
        </w:rPr>
        <w:t xml:space="preserve"> осуществляющих эксплу</w:t>
      </w:r>
      <w:r w:rsidRPr="00636931">
        <w:rPr>
          <w:rFonts w:eastAsiaTheme="minorHAnsi"/>
          <w:sz w:val="24"/>
          <w:lang w:eastAsia="en-US"/>
        </w:rPr>
        <w:t xml:space="preserve">атацию подъемных сооружений, </w:t>
      </w:r>
      <w:r w:rsidR="006A34DB" w:rsidRPr="00636931">
        <w:rPr>
          <w:rFonts w:eastAsiaTheme="minorHAnsi"/>
          <w:sz w:val="24"/>
          <w:lang w:eastAsia="en-US"/>
        </w:rPr>
        <w:t>в том числе 0 - план</w:t>
      </w:r>
      <w:r w:rsidRPr="00636931">
        <w:rPr>
          <w:rFonts w:eastAsiaTheme="minorHAnsi"/>
          <w:sz w:val="24"/>
          <w:lang w:eastAsia="en-US"/>
        </w:rPr>
        <w:t>овых проверок, 65 - внеплановых</w:t>
      </w:r>
      <w:r w:rsidR="006A34DB" w:rsidRPr="00636931">
        <w:rPr>
          <w:rFonts w:eastAsiaTheme="minorHAnsi"/>
          <w:sz w:val="24"/>
          <w:lang w:eastAsia="en-US"/>
        </w:rPr>
        <w:t xml:space="preserve"> проверок, из них, 18 - по контролю за исполнением предписаний, выданных по результатам</w:t>
      </w:r>
      <w:proofErr w:type="gramEnd"/>
      <w:r w:rsidR="006A34DB" w:rsidRPr="00636931">
        <w:rPr>
          <w:rFonts w:eastAsiaTheme="minorHAnsi"/>
          <w:sz w:val="24"/>
          <w:lang w:eastAsia="en-US"/>
        </w:rPr>
        <w:t xml:space="preserve"> </w:t>
      </w:r>
      <w:proofErr w:type="gramStart"/>
      <w:r w:rsidR="006A34DB" w:rsidRPr="00636931">
        <w:rPr>
          <w:rFonts w:eastAsiaTheme="minorHAnsi"/>
          <w:sz w:val="24"/>
          <w:lang w:eastAsia="en-US"/>
        </w:rPr>
        <w:t>проведенной ранее проверки, 1 проверка - по обращению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w:t>
      </w:r>
      <w:proofErr w:type="gramEnd"/>
      <w:r w:rsidR="006A34DB" w:rsidRPr="00636931">
        <w:rPr>
          <w:rFonts w:eastAsiaTheme="minorHAnsi"/>
          <w:sz w:val="24"/>
          <w:lang w:eastAsia="en-US"/>
        </w:rPr>
        <w:t xml:space="preserve"> ситуаций техногенного характера, 20 - 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26 - мероприятий по контролю, связанные с приемкой и пуском в эксплуатацию объектов и оборудования в соответствии с положениями нормативных правовых актов.</w:t>
      </w:r>
    </w:p>
    <w:p w:rsidR="006A34DB" w:rsidRPr="00636931" w:rsidRDefault="006A34DB" w:rsidP="006A34DB">
      <w:pPr>
        <w:pStyle w:val="af7"/>
        <w:rPr>
          <w:rFonts w:eastAsiaTheme="minorHAnsi"/>
          <w:sz w:val="24"/>
          <w:lang w:eastAsia="en-US"/>
        </w:rPr>
      </w:pPr>
      <w:r w:rsidRPr="00636931">
        <w:rPr>
          <w:rFonts w:eastAsiaTheme="minorHAnsi"/>
          <w:sz w:val="24"/>
          <w:lang w:eastAsia="en-US"/>
        </w:rPr>
        <w:t>По соблюдению требований Технического регламента Таможенного союза «Безопасность лифтов» проведено 467 - проверок по лифтам, в том числе 30 - плановых проверок и 437 - внеплановых проверок п</w:t>
      </w:r>
      <w:r w:rsidR="00BA625A" w:rsidRPr="00636931">
        <w:rPr>
          <w:rFonts w:eastAsiaTheme="minorHAnsi"/>
          <w:sz w:val="24"/>
          <w:lang w:eastAsia="en-US"/>
        </w:rPr>
        <w:t xml:space="preserve">о лифтам. Из числа внеплановых </w:t>
      </w:r>
      <w:r w:rsidRPr="00636931">
        <w:rPr>
          <w:rFonts w:eastAsiaTheme="minorHAnsi"/>
          <w:sz w:val="24"/>
          <w:lang w:eastAsia="en-US"/>
        </w:rPr>
        <w:t>проверок: 28 - проверок по контролю за исполнением предписаний, выданных по результатам проведенной ранее п</w:t>
      </w:r>
      <w:r w:rsidR="00BA625A" w:rsidRPr="00636931">
        <w:rPr>
          <w:rFonts w:eastAsiaTheme="minorHAnsi"/>
          <w:sz w:val="24"/>
          <w:lang w:eastAsia="en-US"/>
        </w:rPr>
        <w:t xml:space="preserve">роверки, 4 - </w:t>
      </w:r>
      <w:r w:rsidRPr="00636931">
        <w:rPr>
          <w:rFonts w:eastAsiaTheme="minorHAnsi"/>
          <w:sz w:val="24"/>
          <w:lang w:eastAsia="en-US"/>
        </w:rP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w:t>
      </w:r>
      <w:proofErr w:type="gramStart"/>
      <w:r w:rsidRPr="00636931">
        <w:rPr>
          <w:rFonts w:eastAsiaTheme="minorHAnsi"/>
          <w:sz w:val="24"/>
          <w:lang w:eastAsia="en-US"/>
        </w:rPr>
        <w:t>фактах</w:t>
      </w:r>
      <w:proofErr w:type="gramEnd"/>
      <w:r w:rsidRPr="00636931">
        <w:rPr>
          <w:rFonts w:eastAsiaTheme="minorHAnsi"/>
          <w:sz w:val="24"/>
          <w:lang w:eastAsia="en-US"/>
        </w:rPr>
        <w:t xml:space="preserve">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w:t>
      </w:r>
      <w:r w:rsidR="00BA625A" w:rsidRPr="00636931">
        <w:rPr>
          <w:rFonts w:eastAsiaTheme="minorHAnsi"/>
          <w:sz w:val="24"/>
          <w:lang w:eastAsia="en-US"/>
        </w:rPr>
        <w:t xml:space="preserve">ного и техногенного характера, </w:t>
      </w:r>
      <w:r w:rsidRPr="00636931">
        <w:rPr>
          <w:rFonts w:eastAsiaTheme="minorHAnsi"/>
          <w:sz w:val="24"/>
          <w:lang w:eastAsia="en-US"/>
        </w:rPr>
        <w:lastRenderedPageBreak/>
        <w:t>405 - проверки по заявлениям (обращениям) физических и юридических лиц. В ходе всех проверок на опасных производственных объектах и опасных объектах выявлено 1561 нарушение.</w:t>
      </w:r>
    </w:p>
    <w:p w:rsidR="006A34DB" w:rsidRPr="00636931" w:rsidRDefault="006A34DB" w:rsidP="006A34DB">
      <w:pPr>
        <w:pStyle w:val="af7"/>
        <w:rPr>
          <w:rFonts w:eastAsiaTheme="minorHAnsi"/>
          <w:sz w:val="24"/>
          <w:lang w:eastAsia="en-US"/>
        </w:rPr>
      </w:pPr>
      <w:r w:rsidRPr="00636931">
        <w:rPr>
          <w:rFonts w:eastAsiaTheme="minorHAnsi"/>
          <w:sz w:val="24"/>
          <w:lang w:eastAsia="en-US"/>
        </w:rPr>
        <w:t xml:space="preserve">Должностными лицами надзорного отдела за 12 месяцев 2019 года к административной ответственности привлечено: 17 - юридических лиц, судом вынесено 10 решений о приостановке башенных кранов на 15, 40 и 90 суток, 13 - должностных лиц. Сумма наложенных штрафов составляет 1755 тысяч рублей. </w:t>
      </w:r>
    </w:p>
    <w:p w:rsidR="006A34DB" w:rsidRPr="00636931" w:rsidRDefault="006A34DB" w:rsidP="006A34DB">
      <w:pPr>
        <w:pStyle w:val="af7"/>
        <w:rPr>
          <w:rFonts w:eastAsiaTheme="minorHAnsi"/>
          <w:sz w:val="24"/>
          <w:lang w:eastAsia="en-US"/>
        </w:rPr>
      </w:pPr>
      <w:r w:rsidRPr="00636931">
        <w:rPr>
          <w:rFonts w:eastAsiaTheme="minorHAnsi"/>
          <w:sz w:val="24"/>
          <w:lang w:eastAsia="en-US"/>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 отдел поступило 34 обращения граждан. Данные обращения были рассмотрены в установленном порядке и с соблюдением установленных сроков. </w:t>
      </w:r>
    </w:p>
    <w:p w:rsidR="006A34DB" w:rsidRPr="00636931" w:rsidRDefault="006A34DB" w:rsidP="006A34DB">
      <w:pPr>
        <w:pStyle w:val="af7"/>
        <w:rPr>
          <w:rFonts w:eastAsiaTheme="minorHAnsi"/>
          <w:sz w:val="24"/>
          <w:lang w:eastAsia="en-US"/>
        </w:rPr>
      </w:pPr>
      <w:r w:rsidRPr="00636931">
        <w:rPr>
          <w:rFonts w:eastAsiaTheme="minorHAnsi"/>
          <w:sz w:val="24"/>
          <w:lang w:eastAsia="en-US"/>
        </w:rPr>
        <w:t xml:space="preserve">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62 % подъемных сооружений выработали свой нормативный срок </w:t>
      </w:r>
      <w:proofErr w:type="gramStart"/>
      <w:r w:rsidRPr="00636931">
        <w:rPr>
          <w:rFonts w:eastAsiaTheme="minorHAnsi"/>
          <w:sz w:val="24"/>
          <w:lang w:eastAsia="en-US"/>
        </w:rPr>
        <w:t>службы</w:t>
      </w:r>
      <w:proofErr w:type="gramEnd"/>
      <w:r w:rsidRPr="00636931">
        <w:rPr>
          <w:rFonts w:eastAsiaTheme="minorHAnsi"/>
          <w:sz w:val="24"/>
          <w:lang w:eastAsia="en-US"/>
        </w:rPr>
        <w:t xml:space="preserve"> и требует замены или модернизации.</w:t>
      </w:r>
    </w:p>
    <w:p w:rsidR="006A34DB" w:rsidRPr="00636931" w:rsidRDefault="006A34DB" w:rsidP="006A34DB">
      <w:pPr>
        <w:pStyle w:val="af7"/>
        <w:rPr>
          <w:rFonts w:eastAsiaTheme="minorHAnsi"/>
          <w:sz w:val="24"/>
          <w:lang w:eastAsia="en-US"/>
        </w:rPr>
      </w:pPr>
    </w:p>
    <w:p w:rsidR="006A34DB" w:rsidRPr="00636931" w:rsidRDefault="006A34DB" w:rsidP="006A34DB">
      <w:pPr>
        <w:pStyle w:val="af7"/>
        <w:rPr>
          <w:rFonts w:eastAsiaTheme="minorHAnsi"/>
          <w:b/>
          <w:sz w:val="24"/>
          <w:lang w:eastAsia="en-US"/>
        </w:rPr>
      </w:pPr>
      <w:r w:rsidRPr="00636931">
        <w:rPr>
          <w:rFonts w:eastAsiaTheme="minorHAnsi"/>
          <w:b/>
          <w:sz w:val="24"/>
          <w:lang w:eastAsia="en-US"/>
        </w:rPr>
        <w:t>Основные недостатки в организации и осуществлении надзорной деятельности:</w:t>
      </w:r>
    </w:p>
    <w:p w:rsidR="006A34DB" w:rsidRPr="00636931" w:rsidRDefault="006A34DB" w:rsidP="006A34DB">
      <w:pPr>
        <w:pStyle w:val="af7"/>
        <w:rPr>
          <w:rFonts w:eastAsiaTheme="minorHAnsi"/>
          <w:sz w:val="24"/>
          <w:lang w:eastAsia="en-US"/>
        </w:rPr>
      </w:pPr>
      <w:r w:rsidRPr="00636931">
        <w:rPr>
          <w:rFonts w:eastAsiaTheme="minorHAnsi"/>
          <w:sz w:val="24"/>
          <w:lang w:eastAsia="en-US"/>
        </w:rPr>
        <w:t>Отсутствие действенных мер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824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по ст. 19.5 часть 1 и сумма штрафа не превышает 20 тыс. рублей, также невозможно принять меры по приостановке эксплуатации лифтов.</w:t>
      </w:r>
    </w:p>
    <w:p w:rsidR="006A34DB" w:rsidRPr="00636931" w:rsidRDefault="006A34DB" w:rsidP="006A34DB">
      <w:pPr>
        <w:pStyle w:val="af7"/>
        <w:rPr>
          <w:rFonts w:eastAsiaTheme="minorHAnsi"/>
          <w:sz w:val="24"/>
          <w:lang w:eastAsia="en-US"/>
        </w:rPr>
      </w:pPr>
      <w:r w:rsidRPr="00636931">
        <w:rPr>
          <w:rFonts w:eastAsiaTheme="minorHAnsi"/>
          <w:sz w:val="24"/>
          <w:lang w:eastAsia="en-US"/>
        </w:rPr>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6A34DB" w:rsidRPr="00636931" w:rsidRDefault="006A34DB" w:rsidP="006A34DB">
      <w:pPr>
        <w:pStyle w:val="af7"/>
        <w:rPr>
          <w:rFonts w:eastAsiaTheme="minorHAnsi"/>
          <w:sz w:val="24"/>
          <w:lang w:eastAsia="en-US"/>
        </w:rPr>
      </w:pPr>
      <w:r w:rsidRPr="00636931">
        <w:rPr>
          <w:rFonts w:eastAsiaTheme="minorHAnsi"/>
          <w:sz w:val="24"/>
          <w:lang w:eastAsia="en-US"/>
        </w:rPr>
        <w:t>Проблемы при работе с КСИ, а именно, в связи с тем, что код ОКАТО (Пензенская область) прикреплен в системе к Нижне-Волжскому управлению Ростехнадзора, все опасные производственные объекты не отображаются в Средне-Поволжском управлении Ростехнадзора.</w:t>
      </w:r>
    </w:p>
    <w:p w:rsidR="006A34DB" w:rsidRPr="00636931" w:rsidRDefault="006A34DB" w:rsidP="006A34DB">
      <w:pPr>
        <w:pStyle w:val="af7"/>
        <w:rPr>
          <w:rFonts w:eastAsiaTheme="minorHAnsi"/>
          <w:sz w:val="24"/>
          <w:lang w:eastAsia="en-US"/>
        </w:rPr>
      </w:pPr>
      <w:r w:rsidRPr="00636931">
        <w:rPr>
          <w:rFonts w:eastAsiaTheme="minorHAnsi"/>
          <w:sz w:val="24"/>
          <w:lang w:eastAsia="en-US"/>
        </w:rPr>
        <w:t>В разделе КСИ аварийность и травматизм невозможно добавить аварию на опасном объекте, так как при выборе объектов система предлагает добавить объекты ОПО, ГТС и ОЭ. Также в подсистеме аварийность и травматизм в КСИ нужно прикреплять объект, однако, реестр опасных объектов не ведется в КСИ.</w:t>
      </w:r>
    </w:p>
    <w:p w:rsidR="00AE5EAE" w:rsidRPr="00636931" w:rsidRDefault="00AE5EAE" w:rsidP="00E40269">
      <w:pPr>
        <w:spacing w:line="240" w:lineRule="auto"/>
      </w:pP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 xml:space="preserve">3. Характеристика состояния безопасности электрических и тепловых установок </w:t>
      </w:r>
      <w:r w:rsidR="00B80619" w:rsidRPr="00636931">
        <w:rPr>
          <w:rFonts w:ascii="Times New Roman" w:hAnsi="Times New Roman" w:cs="Times New Roman"/>
          <w:b/>
          <w:sz w:val="24"/>
          <w:szCs w:val="24"/>
        </w:rPr>
        <w:br/>
      </w:r>
      <w:r w:rsidRPr="00636931">
        <w:rPr>
          <w:rFonts w:ascii="Times New Roman" w:hAnsi="Times New Roman" w:cs="Times New Roman"/>
          <w:b/>
          <w:sz w:val="24"/>
          <w:szCs w:val="24"/>
        </w:rPr>
        <w:t>и сетей</w:t>
      </w:r>
    </w:p>
    <w:p w:rsidR="00DC276D" w:rsidRPr="00636931" w:rsidRDefault="00DC276D" w:rsidP="00CE001D">
      <w:pPr>
        <w:spacing w:after="120" w:line="240" w:lineRule="auto"/>
        <w:jc w:val="center"/>
        <w:rPr>
          <w:rFonts w:ascii="Times New Roman" w:hAnsi="Times New Roman" w:cs="Times New Roman"/>
          <w:bCs/>
          <w:i/>
          <w:sz w:val="24"/>
          <w:szCs w:val="24"/>
        </w:rPr>
      </w:pPr>
      <w:r w:rsidRPr="00636931">
        <w:rPr>
          <w:rFonts w:ascii="Times New Roman" w:hAnsi="Times New Roman" w:cs="Times New Roman"/>
          <w:bCs/>
          <w:i/>
          <w:sz w:val="24"/>
          <w:szCs w:val="24"/>
        </w:rPr>
        <w:t>Характеристика поднадзорных предприятий, производств и объектов</w:t>
      </w:r>
    </w:p>
    <w:p w:rsidR="00DC276D" w:rsidRPr="00636931" w:rsidRDefault="00DC276D" w:rsidP="00CE001D">
      <w:pPr>
        <w:pStyle w:val="310"/>
        <w:spacing w:before="0" w:after="120"/>
        <w:ind w:left="142" w:firstLine="567"/>
        <w:jc w:val="center"/>
        <w:rPr>
          <w:rFonts w:ascii="Times New Roman" w:hAnsi="Times New Roman"/>
          <w:bCs/>
          <w:i/>
          <w:sz w:val="24"/>
          <w:szCs w:val="24"/>
        </w:rPr>
      </w:pPr>
      <w:r w:rsidRPr="00636931">
        <w:rPr>
          <w:rFonts w:ascii="Times New Roman" w:hAnsi="Times New Roman"/>
          <w:bCs/>
          <w:i/>
          <w:sz w:val="24"/>
          <w:szCs w:val="24"/>
        </w:rPr>
        <w:t>Самарская область</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Основу существующей системы энергоснабжения городов Самара, Тольятти и Сызрань составляют источники электрической и тепловой энергии </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ТЭЦ производственные площадки Самарского филиала ПАО «Т Плюс» и 2 территориальных управления по теплоснабжению. </w:t>
      </w:r>
    </w:p>
    <w:p w:rsidR="002E1EC3" w:rsidRPr="00636931" w:rsidRDefault="002E1EC3" w:rsidP="002E1EC3">
      <w:pPr>
        <w:pStyle w:val="af7"/>
        <w:rPr>
          <w:rFonts w:eastAsiaTheme="minorHAnsi"/>
          <w:sz w:val="24"/>
          <w:lang w:eastAsia="en-US"/>
        </w:rPr>
      </w:pPr>
      <w:r w:rsidRPr="00636931">
        <w:rPr>
          <w:rFonts w:eastAsiaTheme="minorHAnsi"/>
          <w:sz w:val="24"/>
          <w:lang w:eastAsia="en-US"/>
        </w:rPr>
        <w:t>Под контролем инспекторов, осуществляющих федеральный государственный энергетический надзор по Самарской области, находятся:</w:t>
      </w:r>
    </w:p>
    <w:p w:rsidR="002E1EC3" w:rsidRPr="00636931" w:rsidRDefault="002E1EC3" w:rsidP="002E1EC3">
      <w:pPr>
        <w:pStyle w:val="af7"/>
        <w:rPr>
          <w:rFonts w:eastAsiaTheme="minorHAnsi"/>
          <w:sz w:val="24"/>
          <w:lang w:eastAsia="en-US"/>
        </w:rPr>
      </w:pPr>
      <w:r w:rsidRPr="00636931">
        <w:rPr>
          <w:rFonts w:eastAsiaTheme="minorHAnsi"/>
          <w:sz w:val="24"/>
          <w:lang w:eastAsia="en-US"/>
        </w:rPr>
        <w:lastRenderedPageBreak/>
        <w:t>- 7 ТЭЦ Самарского филиала ПАО «Т Плюс», филиал ПАО «РусГидро</w:t>
      </w:r>
      <w:proofErr w:type="gramStart"/>
      <w:r w:rsidRPr="00636931">
        <w:rPr>
          <w:rFonts w:eastAsiaTheme="minorHAnsi"/>
          <w:sz w:val="24"/>
          <w:lang w:eastAsia="en-US"/>
        </w:rPr>
        <w:t>»-</w:t>
      </w:r>
      <w:proofErr w:type="gramEnd"/>
      <w:r w:rsidRPr="00636931">
        <w:rPr>
          <w:rFonts w:eastAsiaTheme="minorHAnsi"/>
          <w:sz w:val="24"/>
          <w:lang w:eastAsia="en-US"/>
        </w:rPr>
        <w:t>«Жигулевская ГЭС»;</w:t>
      </w:r>
    </w:p>
    <w:p w:rsidR="002E1EC3" w:rsidRPr="00636931" w:rsidRDefault="002E1EC3" w:rsidP="002E1EC3">
      <w:pPr>
        <w:pStyle w:val="af7"/>
        <w:rPr>
          <w:rFonts w:eastAsiaTheme="minorHAnsi"/>
          <w:sz w:val="24"/>
          <w:lang w:eastAsia="en-US"/>
        </w:rPr>
      </w:pPr>
      <w:r w:rsidRPr="00636931">
        <w:rPr>
          <w:rFonts w:eastAsiaTheme="minorHAnsi"/>
          <w:sz w:val="24"/>
          <w:lang w:eastAsia="en-US"/>
        </w:rPr>
        <w:t>- филиал АО «СО ЕЭС» ОДУ Средней Волги;</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филиал АО «СО ЕЭС» Самарское РДУ, </w:t>
      </w:r>
    </w:p>
    <w:p w:rsidR="002E1EC3" w:rsidRPr="00636931" w:rsidRDefault="002E1EC3" w:rsidP="002E1EC3">
      <w:pPr>
        <w:pStyle w:val="af7"/>
        <w:rPr>
          <w:rFonts w:eastAsiaTheme="minorHAnsi"/>
          <w:sz w:val="24"/>
          <w:lang w:eastAsia="en-US"/>
        </w:rPr>
      </w:pPr>
      <w:r w:rsidRPr="00636931">
        <w:rPr>
          <w:rFonts w:eastAsiaTheme="minorHAnsi"/>
          <w:sz w:val="24"/>
          <w:lang w:eastAsia="en-US"/>
        </w:rPr>
        <w:t>- 2 ведомственные блок-станции (АО «</w:t>
      </w:r>
      <w:proofErr w:type="gramStart"/>
      <w:r w:rsidRPr="00636931">
        <w:rPr>
          <w:rFonts w:eastAsiaTheme="minorHAnsi"/>
          <w:sz w:val="24"/>
          <w:lang w:eastAsia="en-US"/>
        </w:rPr>
        <w:t>Куйбышевский</w:t>
      </w:r>
      <w:proofErr w:type="gramEnd"/>
      <w:r w:rsidRPr="00636931">
        <w:rPr>
          <w:rFonts w:eastAsiaTheme="minorHAnsi"/>
          <w:sz w:val="24"/>
          <w:lang w:eastAsia="en-US"/>
        </w:rPr>
        <w:t xml:space="preserve"> НПЗ», АО «Новокуйбышевский НПЗ»), 1 ведомственная ТЭЦ (АО «ННК») Новокуйбышевская ТЭЦ-2.</w:t>
      </w:r>
    </w:p>
    <w:p w:rsidR="002E1EC3" w:rsidRPr="00636931" w:rsidRDefault="002E1EC3" w:rsidP="002E1EC3">
      <w:pPr>
        <w:pStyle w:val="af7"/>
        <w:rPr>
          <w:rFonts w:eastAsiaTheme="minorHAnsi"/>
          <w:sz w:val="24"/>
          <w:lang w:eastAsia="en-US"/>
        </w:rPr>
      </w:pPr>
      <w:r w:rsidRPr="00636931">
        <w:rPr>
          <w:rFonts w:eastAsiaTheme="minorHAnsi"/>
          <w:sz w:val="24"/>
          <w:lang w:eastAsia="en-US"/>
        </w:rPr>
        <w:t>- 38 предприятий электрических сетей, эксплуатирующих:</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- 24596 трансформаторных подстанций, в том числе: 21 - напряжением 220 кВ и выше, </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- 63166 км ЛЭП, в том числе: 3000,3 км напряжением 220 кВ и выше, 39774 км напряжением от 1 кВ до 110 кВ. </w:t>
      </w:r>
    </w:p>
    <w:p w:rsidR="00DC276D" w:rsidRPr="00636931" w:rsidRDefault="002E1EC3" w:rsidP="002E1EC3">
      <w:pPr>
        <w:pStyle w:val="af7"/>
        <w:rPr>
          <w:rFonts w:eastAsiaTheme="minorHAnsi"/>
          <w:sz w:val="24"/>
          <w:lang w:eastAsia="en-US"/>
        </w:rPr>
      </w:pPr>
      <w:r w:rsidRPr="00636931">
        <w:rPr>
          <w:rFonts w:eastAsiaTheme="minorHAnsi"/>
          <w:sz w:val="24"/>
          <w:lang w:eastAsia="en-US"/>
        </w:rPr>
        <w:t>Кроме источников и тепловых сетей ПАО «Т Плюс» на территории области имеется 100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DC276D" w:rsidRPr="00636931" w:rsidRDefault="00DC276D" w:rsidP="002E1EC3">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Ульяновская область</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Основу существующей системы энергоснабжения города Ульяновск составляют источники электрической и тепловой энергии – ТЭЦ 1,2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2E1EC3" w:rsidRPr="00636931" w:rsidRDefault="002E1EC3" w:rsidP="002E1EC3">
      <w:pPr>
        <w:pStyle w:val="af7"/>
        <w:rPr>
          <w:rFonts w:eastAsiaTheme="minorHAnsi"/>
          <w:sz w:val="24"/>
          <w:lang w:eastAsia="en-US"/>
        </w:rPr>
      </w:pPr>
      <w:r w:rsidRPr="00636931">
        <w:rPr>
          <w:rFonts w:eastAsiaTheme="minorHAnsi"/>
          <w:sz w:val="24"/>
          <w:lang w:eastAsia="en-US"/>
        </w:rPr>
        <w:t>Под контролем отдела по надзору за энергетической безопасностью по Ульяновской области находятся:</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w:t>
      </w:r>
      <w:proofErr w:type="gramStart"/>
      <w:r w:rsidRPr="00636931">
        <w:rPr>
          <w:rFonts w:eastAsiaTheme="minorHAnsi"/>
          <w:sz w:val="24"/>
          <w:lang w:eastAsia="en-US"/>
        </w:rPr>
        <w:t>Ульяновская</w:t>
      </w:r>
      <w:proofErr w:type="gramEnd"/>
      <w:r w:rsidRPr="00636931">
        <w:rPr>
          <w:rFonts w:eastAsiaTheme="minorHAnsi"/>
          <w:sz w:val="24"/>
          <w:lang w:eastAsia="en-US"/>
        </w:rPr>
        <w:t xml:space="preserve">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2E1EC3" w:rsidRPr="00636931" w:rsidRDefault="002E1EC3" w:rsidP="002E1EC3">
      <w:pPr>
        <w:pStyle w:val="af7"/>
        <w:rPr>
          <w:rFonts w:eastAsiaTheme="minorHAnsi"/>
          <w:sz w:val="24"/>
          <w:lang w:eastAsia="en-US"/>
        </w:rPr>
      </w:pPr>
      <w:r w:rsidRPr="00636931">
        <w:rPr>
          <w:rFonts w:eastAsiaTheme="minorHAnsi"/>
          <w:sz w:val="24"/>
          <w:lang w:eastAsia="en-US"/>
        </w:rPr>
        <w:t>- АО «Государственный научный центр - Научно-исследовательский институт атомных реакторов» (АО «ГНЦ НИИАР»), имеющее на своем балансе одну ПС 220/110/6кВ, две ПС 110/6кВ и два энергоблока 6кВ исследовательских ядерных установок (ИЯУ);</w:t>
      </w:r>
    </w:p>
    <w:p w:rsidR="002E1EC3" w:rsidRPr="00636931" w:rsidRDefault="002E1EC3" w:rsidP="002E1EC3">
      <w:pPr>
        <w:pStyle w:val="af7"/>
        <w:rPr>
          <w:rFonts w:eastAsiaTheme="minorHAnsi"/>
          <w:sz w:val="24"/>
          <w:lang w:eastAsia="en-US"/>
        </w:rPr>
      </w:pPr>
      <w:r w:rsidRPr="00636931">
        <w:rPr>
          <w:rFonts w:eastAsiaTheme="minorHAnsi"/>
          <w:sz w:val="24"/>
          <w:lang w:eastAsia="en-US"/>
        </w:rPr>
        <w:t>- ООО «НИИАР – ГЕНЕРАЦИЯ»;</w:t>
      </w:r>
    </w:p>
    <w:p w:rsidR="002E1EC3" w:rsidRPr="00636931" w:rsidRDefault="002E1EC3" w:rsidP="002E1EC3">
      <w:pPr>
        <w:pStyle w:val="af7"/>
        <w:rPr>
          <w:rFonts w:eastAsiaTheme="minorHAnsi"/>
          <w:sz w:val="24"/>
          <w:lang w:eastAsia="en-US"/>
        </w:rPr>
      </w:pPr>
      <w:r w:rsidRPr="00636931">
        <w:rPr>
          <w:rFonts w:eastAsiaTheme="minorHAnsi"/>
          <w:sz w:val="24"/>
          <w:lang w:eastAsia="en-US"/>
        </w:rPr>
        <w:t>- 15 предприятий электрических сетей, эксплуатирующих:</w:t>
      </w:r>
    </w:p>
    <w:p w:rsidR="002E1EC3" w:rsidRPr="00636931" w:rsidRDefault="002E1EC3" w:rsidP="002E1EC3">
      <w:pPr>
        <w:pStyle w:val="af7"/>
        <w:rPr>
          <w:rFonts w:eastAsiaTheme="minorHAnsi"/>
          <w:sz w:val="24"/>
          <w:lang w:eastAsia="en-US"/>
        </w:rPr>
      </w:pPr>
      <w:r w:rsidRPr="00636931">
        <w:rPr>
          <w:rFonts w:eastAsiaTheme="minorHAnsi"/>
          <w:sz w:val="24"/>
          <w:lang w:eastAsia="en-US"/>
        </w:rPr>
        <w:t>- 9220 трансформаторных подстанций, в том числе: 6 - напряжением 220 -500 кВ, 9214 - напряжением 6 - 110 кВ;</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- 43534 км. ЛЭП, в том числе: 1597 км напряжением 220кВ и выше, 30697 км напряжением от 1 кВ до 110 кВ, 11240 км – напряжением до 1 кВ; </w:t>
      </w:r>
    </w:p>
    <w:p w:rsidR="002E1EC3" w:rsidRPr="00636931" w:rsidRDefault="002E1EC3" w:rsidP="002E1EC3">
      <w:pPr>
        <w:pStyle w:val="af7"/>
        <w:rPr>
          <w:rFonts w:eastAsiaTheme="minorHAnsi"/>
          <w:sz w:val="24"/>
          <w:lang w:eastAsia="en-US"/>
        </w:rPr>
      </w:pPr>
      <w:r w:rsidRPr="00636931">
        <w:rPr>
          <w:rFonts w:eastAsiaTheme="minorHAnsi"/>
          <w:sz w:val="24"/>
          <w:lang w:eastAsia="en-US"/>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2E1EC3" w:rsidRPr="00636931" w:rsidRDefault="002E1EC3" w:rsidP="002E1EC3">
      <w:pPr>
        <w:pStyle w:val="af7"/>
        <w:rPr>
          <w:rFonts w:eastAsiaTheme="minorHAnsi"/>
          <w:sz w:val="24"/>
          <w:lang w:eastAsia="en-US"/>
        </w:rPr>
      </w:pPr>
      <w:r w:rsidRPr="00636931">
        <w:rPr>
          <w:rFonts w:eastAsiaTheme="minorHAnsi"/>
          <w:sz w:val="24"/>
          <w:lang w:eastAsia="en-US"/>
        </w:rPr>
        <w:t>- 6056 электроустановок потребителей электрической энергии в т.ч.:</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- 857 промышленных и приравненных к ним предприятий и организаций, </w:t>
      </w:r>
    </w:p>
    <w:p w:rsidR="002E1EC3" w:rsidRPr="00636931" w:rsidRDefault="002E1EC3" w:rsidP="002E1EC3">
      <w:pPr>
        <w:pStyle w:val="af7"/>
        <w:rPr>
          <w:rFonts w:eastAsiaTheme="minorHAnsi"/>
          <w:sz w:val="24"/>
          <w:lang w:eastAsia="en-US"/>
        </w:rPr>
      </w:pPr>
      <w:r w:rsidRPr="00636931">
        <w:rPr>
          <w:rFonts w:eastAsiaTheme="minorHAnsi"/>
          <w:sz w:val="24"/>
          <w:lang w:eastAsia="en-US"/>
        </w:rPr>
        <w:t>- 5199 электроустановок непромышленных и приравненных к ним потребителей электроэнергии;</w:t>
      </w:r>
    </w:p>
    <w:p w:rsidR="002E1EC3" w:rsidRPr="00636931" w:rsidRDefault="002E1EC3" w:rsidP="002E1EC3">
      <w:pPr>
        <w:pStyle w:val="af7"/>
        <w:rPr>
          <w:rFonts w:eastAsiaTheme="minorHAnsi"/>
          <w:sz w:val="24"/>
          <w:lang w:eastAsia="en-US"/>
        </w:rPr>
      </w:pPr>
      <w:r w:rsidRPr="00636931">
        <w:rPr>
          <w:rFonts w:eastAsiaTheme="minorHAnsi"/>
          <w:sz w:val="24"/>
          <w:lang w:eastAsia="en-US"/>
        </w:rPr>
        <w:t>- 62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2E1EC3" w:rsidRPr="00636931" w:rsidRDefault="002E1EC3" w:rsidP="002E1EC3">
      <w:pPr>
        <w:pStyle w:val="af7"/>
        <w:rPr>
          <w:rFonts w:eastAsiaTheme="minorHAnsi"/>
          <w:sz w:val="24"/>
          <w:lang w:eastAsia="en-US"/>
        </w:rPr>
      </w:pPr>
      <w:r w:rsidRPr="00636931">
        <w:rPr>
          <w:rFonts w:eastAsiaTheme="minorHAnsi"/>
          <w:sz w:val="24"/>
          <w:lang w:eastAsia="en-US"/>
        </w:rPr>
        <w:t>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1222,3 км (в двухтрубн</w:t>
      </w:r>
      <w:r w:rsidR="00BA625A" w:rsidRPr="00636931">
        <w:rPr>
          <w:rFonts w:eastAsiaTheme="minorHAnsi"/>
          <w:sz w:val="24"/>
          <w:lang w:eastAsia="en-US"/>
        </w:rPr>
        <w:t>ом исполнении) тепловых сетей.</w:t>
      </w:r>
    </w:p>
    <w:p w:rsidR="002E1EC3" w:rsidRPr="00636931" w:rsidRDefault="002E1EC3" w:rsidP="002E1EC3">
      <w:pPr>
        <w:pStyle w:val="af7"/>
        <w:rPr>
          <w:rFonts w:eastAsiaTheme="minorHAnsi"/>
          <w:sz w:val="24"/>
          <w:lang w:eastAsia="en-US"/>
        </w:rPr>
      </w:pPr>
      <w:r w:rsidRPr="00636931">
        <w:rPr>
          <w:rFonts w:eastAsiaTheme="minorHAnsi"/>
          <w:sz w:val="24"/>
          <w:lang w:eastAsia="en-US"/>
        </w:rPr>
        <w:lastRenderedPageBreak/>
        <w:t xml:space="preserve">Основным топливом большинства котельных является природный газ. </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Также отделом осуществлялся надзор и </w:t>
      </w:r>
      <w:proofErr w:type="gramStart"/>
      <w:r w:rsidRPr="00636931">
        <w:rPr>
          <w:rFonts w:eastAsiaTheme="minorHAnsi"/>
          <w:sz w:val="24"/>
          <w:lang w:eastAsia="en-US"/>
        </w:rPr>
        <w:t>контроль за</w:t>
      </w:r>
      <w:proofErr w:type="gramEnd"/>
      <w:r w:rsidRPr="00636931">
        <w:rPr>
          <w:rFonts w:eastAsiaTheme="minorHAnsi"/>
          <w:sz w:val="24"/>
          <w:lang w:eastAsia="en-US"/>
        </w:rPr>
        <w:t xml:space="preserve"> энергетической безопасностью:</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- 1743 предприятий-потребителей тепловой энергии, в т.ч.: </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- 781 промышленных и приравненных к ним предприятий и организаций, среди них крупные предприятия: ОАО «Ульяновский автомобильный завод», ОАО «ДААЗ», ОАО «Ульяновский патронный завод», ОАО «Ульяновский моторный завод», ОАО «Ульяновский механический завод», ОАО «Контактор», ЗАО «Авиастар СП», ОАО «Завод Искра» и т.д.; </w:t>
      </w:r>
    </w:p>
    <w:p w:rsidR="00DC276D" w:rsidRPr="00636931" w:rsidRDefault="002E1EC3" w:rsidP="002E1EC3">
      <w:pPr>
        <w:pStyle w:val="af7"/>
        <w:rPr>
          <w:rFonts w:eastAsiaTheme="minorHAnsi"/>
          <w:sz w:val="24"/>
          <w:lang w:eastAsia="en-US"/>
        </w:rPr>
      </w:pPr>
      <w:r w:rsidRPr="00636931">
        <w:rPr>
          <w:rFonts w:eastAsiaTheme="minorHAnsi"/>
          <w:sz w:val="24"/>
          <w:lang w:eastAsia="en-US"/>
        </w:rPr>
        <w:t>- 962 непромышленных потребителей.</w:t>
      </w:r>
    </w:p>
    <w:p w:rsidR="002E1EC3" w:rsidRPr="00636931" w:rsidRDefault="002E1EC3" w:rsidP="002E1EC3">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Саратовская область</w:t>
      </w:r>
    </w:p>
    <w:p w:rsidR="002E1EC3" w:rsidRPr="00636931" w:rsidRDefault="002E1EC3" w:rsidP="002E1EC3">
      <w:pPr>
        <w:pStyle w:val="af7"/>
        <w:rPr>
          <w:rFonts w:eastAsiaTheme="minorHAnsi"/>
          <w:sz w:val="24"/>
          <w:lang w:eastAsia="en-US"/>
        </w:rPr>
      </w:pPr>
      <w:r w:rsidRPr="00636931">
        <w:rPr>
          <w:rFonts w:eastAsiaTheme="minorHAnsi"/>
          <w:sz w:val="24"/>
          <w:lang w:eastAsia="en-US"/>
        </w:rPr>
        <w:t>Основу существующей системы энергоснабжения Саратовской области составляют источники электрической и тепловой энергии составляют:</w:t>
      </w:r>
    </w:p>
    <w:p w:rsidR="002E1EC3" w:rsidRPr="00636931" w:rsidRDefault="002E1EC3" w:rsidP="002E1EC3">
      <w:pPr>
        <w:pStyle w:val="af7"/>
        <w:rPr>
          <w:rFonts w:eastAsiaTheme="minorHAnsi"/>
          <w:sz w:val="24"/>
          <w:lang w:eastAsia="en-US"/>
        </w:rPr>
      </w:pPr>
      <w:r w:rsidRPr="00636931">
        <w:rPr>
          <w:rFonts w:eastAsiaTheme="minorHAnsi"/>
          <w:sz w:val="24"/>
          <w:lang w:eastAsia="en-US"/>
        </w:rPr>
        <w:t>ПАО Т Плюс (ТЭЦ – 2,3,4,5, СарГРЭС-ТЭЦ-1);</w:t>
      </w:r>
    </w:p>
    <w:p w:rsidR="002E1EC3" w:rsidRPr="00636931" w:rsidRDefault="002E1EC3" w:rsidP="002E1EC3">
      <w:pPr>
        <w:pStyle w:val="af7"/>
        <w:rPr>
          <w:rFonts w:eastAsiaTheme="minorHAnsi"/>
          <w:sz w:val="24"/>
          <w:lang w:eastAsia="en-US"/>
        </w:rPr>
      </w:pPr>
      <w:r w:rsidRPr="00636931">
        <w:rPr>
          <w:rFonts w:eastAsiaTheme="minorHAnsi"/>
          <w:sz w:val="24"/>
          <w:lang w:eastAsia="en-US"/>
        </w:rPr>
        <w:t>АО «Концерн Росэнергоатом» «Балаковская АЭС»</w:t>
      </w:r>
    </w:p>
    <w:p w:rsidR="002E1EC3" w:rsidRPr="00636931" w:rsidRDefault="002E1EC3" w:rsidP="002E1EC3">
      <w:pPr>
        <w:pStyle w:val="af7"/>
        <w:rPr>
          <w:rFonts w:eastAsiaTheme="minorHAnsi"/>
          <w:sz w:val="24"/>
          <w:lang w:eastAsia="en-US"/>
        </w:rPr>
      </w:pPr>
      <w:r w:rsidRPr="00636931">
        <w:rPr>
          <w:rFonts w:eastAsiaTheme="minorHAnsi"/>
          <w:sz w:val="24"/>
          <w:lang w:eastAsia="en-US"/>
        </w:rPr>
        <w:t>Филиал «РусГидро</w:t>
      </w:r>
      <w:proofErr w:type="gramStart"/>
      <w:r w:rsidRPr="00636931">
        <w:rPr>
          <w:rFonts w:eastAsiaTheme="minorHAnsi"/>
          <w:sz w:val="24"/>
          <w:lang w:eastAsia="en-US"/>
        </w:rPr>
        <w:t>»-</w:t>
      </w:r>
      <w:proofErr w:type="gramEnd"/>
      <w:r w:rsidRPr="00636931">
        <w:rPr>
          <w:rFonts w:eastAsiaTheme="minorHAnsi"/>
          <w:sz w:val="24"/>
          <w:lang w:eastAsia="en-US"/>
        </w:rPr>
        <w:t>«Саратовская ГЭС»,</w:t>
      </w:r>
    </w:p>
    <w:p w:rsidR="002E1EC3" w:rsidRPr="00636931" w:rsidRDefault="002E1EC3" w:rsidP="002E1EC3">
      <w:pPr>
        <w:pStyle w:val="af7"/>
        <w:rPr>
          <w:rFonts w:eastAsiaTheme="minorHAnsi"/>
          <w:sz w:val="24"/>
          <w:lang w:eastAsia="en-US"/>
        </w:rPr>
      </w:pPr>
      <w:r w:rsidRPr="00636931">
        <w:rPr>
          <w:rFonts w:eastAsiaTheme="minorHAnsi"/>
          <w:sz w:val="24"/>
          <w:lang w:eastAsia="en-US"/>
        </w:rPr>
        <w:t>2-СЭС ООО «Русь;</w:t>
      </w:r>
    </w:p>
    <w:p w:rsidR="002E1EC3" w:rsidRPr="00636931" w:rsidRDefault="002E1EC3" w:rsidP="002E1EC3">
      <w:pPr>
        <w:pStyle w:val="af7"/>
        <w:rPr>
          <w:rFonts w:eastAsiaTheme="minorHAnsi"/>
          <w:sz w:val="24"/>
          <w:lang w:eastAsia="en-US"/>
        </w:rPr>
      </w:pPr>
      <w:r w:rsidRPr="00636931">
        <w:rPr>
          <w:rFonts w:eastAsiaTheme="minorHAnsi"/>
          <w:sz w:val="24"/>
          <w:lang w:eastAsia="en-US"/>
        </w:rPr>
        <w:t>Под контролем Саратовского регионального отдела государственного энергетического надзора и надзора за ГТС находятся 10 предприятий электрических сетей: Филиал ПАО «ФСК ЕЭС» «Нижне-Волжское ПМС; ПАО «МРСК Волги»» «Саратовские распределительные сети»; ЗАО «СПГЭС»; ЗАО «НЭСК»; ОАО «Облкоммунэнерго»; Саратовский филиал ООО «Газпромэнерго»; ООО «Поволжская энергетическая компания»; ООО «Балашовская Распределительная Компания»; ОАО «Оборонэнерго» филиал «Уральский РЭС»; ООО «Элтрейт».</w:t>
      </w:r>
    </w:p>
    <w:p w:rsidR="002E1EC3" w:rsidRPr="00636931" w:rsidRDefault="002E1EC3" w:rsidP="002E1EC3">
      <w:pPr>
        <w:pStyle w:val="af7"/>
        <w:rPr>
          <w:rFonts w:eastAsiaTheme="minorHAnsi"/>
          <w:sz w:val="24"/>
          <w:lang w:eastAsia="en-US"/>
        </w:rPr>
      </w:pPr>
      <w:r w:rsidRPr="00636931">
        <w:rPr>
          <w:rFonts w:eastAsiaTheme="minorHAnsi"/>
          <w:sz w:val="24"/>
          <w:lang w:eastAsia="en-US"/>
        </w:rPr>
        <w:t>Осуществляющих деятельность на территории 2-х и более субъектов РФ – 2 (ПАО ФСК ЕЭС, ПАО Холдинг МРСК) эксплуатирующих:</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81192,15 км - линий электропередачи различного напряжения, </w:t>
      </w:r>
    </w:p>
    <w:p w:rsidR="002E1EC3" w:rsidRPr="00636931" w:rsidRDefault="002E1EC3" w:rsidP="002E1EC3">
      <w:pPr>
        <w:pStyle w:val="af7"/>
        <w:rPr>
          <w:rFonts w:eastAsiaTheme="minorHAnsi"/>
          <w:sz w:val="24"/>
          <w:lang w:eastAsia="en-US"/>
        </w:rPr>
      </w:pPr>
      <w:r w:rsidRPr="00636931">
        <w:rPr>
          <w:rFonts w:eastAsiaTheme="minorHAnsi"/>
          <w:sz w:val="24"/>
          <w:lang w:eastAsia="en-US"/>
        </w:rPr>
        <w:t>7909 - электрических подстанций, из них: 1 – напряжением 500 кВ, 16 – напряжением 220 кВ и 553 – напряжением 110 и 35 кВ.</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7 организациями, эксплуатирующими генерирующее оборудование, в том числе: </w:t>
      </w:r>
      <w:proofErr w:type="gramStart"/>
      <w:r w:rsidRPr="00636931">
        <w:rPr>
          <w:rFonts w:eastAsiaTheme="minorHAnsi"/>
          <w:sz w:val="24"/>
          <w:lang w:eastAsia="en-US"/>
        </w:rPr>
        <w:t>АО «Апатит» Балаковские минеральные удобрения, ООО «Пинеровка» (Сахарный завод), ТЭЦ – 2,3,4,5, СарГРЭС-ТЭЦ-1 (ПАО Т Плюс)</w:t>
      </w:r>
      <w:proofErr w:type="gramEnd"/>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3681 котельная, в том числе: 405 – </w:t>
      </w:r>
      <w:proofErr w:type="gramStart"/>
      <w:r w:rsidRPr="00636931">
        <w:rPr>
          <w:rFonts w:eastAsiaTheme="minorHAnsi"/>
          <w:sz w:val="24"/>
          <w:lang w:eastAsia="en-US"/>
        </w:rPr>
        <w:t>отопительно-производственных</w:t>
      </w:r>
      <w:proofErr w:type="gramEnd"/>
      <w:r w:rsidRPr="00636931">
        <w:rPr>
          <w:rFonts w:eastAsiaTheme="minorHAnsi"/>
          <w:sz w:val="24"/>
          <w:lang w:eastAsia="en-US"/>
        </w:rPr>
        <w:t>;</w:t>
      </w:r>
    </w:p>
    <w:p w:rsidR="00DC276D" w:rsidRPr="00636931" w:rsidRDefault="002E1EC3" w:rsidP="002E1EC3">
      <w:pPr>
        <w:pStyle w:val="af7"/>
        <w:rPr>
          <w:rFonts w:eastAsiaTheme="minorHAnsi"/>
          <w:sz w:val="24"/>
          <w:lang w:eastAsia="en-US"/>
        </w:rPr>
      </w:pPr>
      <w:r w:rsidRPr="00636931">
        <w:rPr>
          <w:rFonts w:eastAsiaTheme="minorHAnsi"/>
          <w:sz w:val="24"/>
          <w:lang w:eastAsia="en-US"/>
        </w:rPr>
        <w:t>3276 – отопительных, 72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 У подавляющего большинства котельных основным топливом является природный газ.</w:t>
      </w:r>
    </w:p>
    <w:p w:rsidR="002E1EC3" w:rsidRPr="00636931" w:rsidRDefault="002E1EC3" w:rsidP="002E1EC3">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Пензенская область</w:t>
      </w:r>
    </w:p>
    <w:p w:rsidR="002E1EC3" w:rsidRPr="00636931" w:rsidRDefault="002E1EC3" w:rsidP="002E1EC3">
      <w:pPr>
        <w:pStyle w:val="af7"/>
        <w:rPr>
          <w:rFonts w:eastAsiaTheme="minorHAnsi"/>
          <w:sz w:val="24"/>
          <w:lang w:eastAsia="en-US"/>
        </w:rPr>
      </w:pPr>
      <w:r w:rsidRPr="00636931">
        <w:rPr>
          <w:rFonts w:eastAsiaTheme="minorHAnsi"/>
          <w:sz w:val="24"/>
          <w:lang w:eastAsia="en-US"/>
        </w:rPr>
        <w:t>Основу существующей системы энергоснабжения города Пенза составляют источники электрической и тепловой энергии – ТЭЦ-1</w:t>
      </w:r>
      <w:r w:rsidR="00E3721B" w:rsidRPr="00636931">
        <w:rPr>
          <w:rFonts w:eastAsiaTheme="minorHAnsi"/>
          <w:sz w:val="24"/>
          <w:lang w:eastAsia="en-US"/>
        </w:rPr>
        <w:t xml:space="preserve">, ТЭЦ-2, Арбековская котельная Саранского </w:t>
      </w:r>
      <w:r w:rsidRPr="00636931">
        <w:rPr>
          <w:rFonts w:eastAsiaTheme="minorHAnsi"/>
          <w:sz w:val="24"/>
          <w:lang w:eastAsia="en-US"/>
        </w:rPr>
        <w:t>филиала ПАО «Т Плюс», котельная ОАО «Энергоснабжающее предприятие», котельные АО Пензтепло</w:t>
      </w:r>
      <w:r w:rsidR="00E3721B" w:rsidRPr="00636931">
        <w:rPr>
          <w:rFonts w:eastAsiaTheme="minorHAnsi"/>
          <w:sz w:val="24"/>
          <w:lang w:eastAsia="en-US"/>
        </w:rPr>
        <w:t xml:space="preserve">снабжение; в городе Кузнецк - </w:t>
      </w:r>
      <w:r w:rsidRPr="00636931">
        <w:rPr>
          <w:rFonts w:eastAsiaTheme="minorHAnsi"/>
          <w:sz w:val="24"/>
          <w:lang w:eastAsia="en-US"/>
        </w:rPr>
        <w:t xml:space="preserve">ТЭЦ-3 АО ГидроМаш-Групп. </w:t>
      </w:r>
    </w:p>
    <w:p w:rsidR="002E1EC3" w:rsidRPr="00636931" w:rsidRDefault="002E1EC3" w:rsidP="002E1EC3">
      <w:pPr>
        <w:pStyle w:val="af7"/>
        <w:rPr>
          <w:rFonts w:eastAsiaTheme="minorHAnsi"/>
          <w:sz w:val="24"/>
          <w:lang w:eastAsia="en-US"/>
        </w:rPr>
      </w:pPr>
      <w:r w:rsidRPr="00636931">
        <w:rPr>
          <w:rFonts w:eastAsiaTheme="minorHAnsi"/>
          <w:sz w:val="24"/>
          <w:lang w:eastAsia="en-US"/>
        </w:rPr>
        <w:t>Под контролем Пензенского регионального отдела государственного энергетического надзора и надзора за ГТС находятся:</w:t>
      </w:r>
    </w:p>
    <w:p w:rsidR="002E1EC3" w:rsidRPr="00636931" w:rsidRDefault="002E1EC3" w:rsidP="002E1EC3">
      <w:pPr>
        <w:pStyle w:val="af7"/>
        <w:rPr>
          <w:rFonts w:eastAsiaTheme="minorHAnsi"/>
          <w:sz w:val="24"/>
          <w:lang w:eastAsia="en-US"/>
        </w:rPr>
      </w:pPr>
      <w:r w:rsidRPr="00636931">
        <w:rPr>
          <w:rFonts w:eastAsiaTheme="minorHAnsi"/>
          <w:sz w:val="24"/>
          <w:lang w:eastAsia="en-US"/>
        </w:rPr>
        <w:t>- Пензенская ТЭЦ-1, Пензенская ТЭЦ-2, Кузнецкая ТЭЦ-3;</w:t>
      </w:r>
    </w:p>
    <w:p w:rsidR="002E1EC3" w:rsidRPr="00636931" w:rsidRDefault="00E3721B" w:rsidP="002E1EC3">
      <w:pPr>
        <w:pStyle w:val="af7"/>
        <w:rPr>
          <w:rFonts w:eastAsiaTheme="minorHAnsi"/>
          <w:sz w:val="24"/>
          <w:lang w:eastAsia="en-US"/>
        </w:rPr>
      </w:pPr>
      <w:r w:rsidRPr="00636931">
        <w:rPr>
          <w:rFonts w:eastAsiaTheme="minorHAnsi"/>
          <w:sz w:val="24"/>
          <w:lang w:eastAsia="en-US"/>
        </w:rPr>
        <w:t>- </w:t>
      </w:r>
      <w:r w:rsidR="002E1EC3" w:rsidRPr="00636931">
        <w:rPr>
          <w:rFonts w:eastAsiaTheme="minorHAnsi"/>
          <w:sz w:val="24"/>
          <w:lang w:eastAsia="en-US"/>
        </w:rPr>
        <w:t>14 предприятий, имеющих тариф на передачу электрической энергии эксплуатирующих:</w:t>
      </w:r>
    </w:p>
    <w:p w:rsidR="002E1EC3" w:rsidRPr="00636931" w:rsidRDefault="002E1EC3" w:rsidP="002E1EC3">
      <w:pPr>
        <w:pStyle w:val="af7"/>
        <w:rPr>
          <w:rFonts w:eastAsiaTheme="minorHAnsi"/>
          <w:sz w:val="24"/>
          <w:lang w:eastAsia="en-US"/>
        </w:rPr>
      </w:pPr>
      <w:r w:rsidRPr="00636931">
        <w:rPr>
          <w:rFonts w:eastAsiaTheme="minorHAnsi"/>
          <w:sz w:val="24"/>
          <w:lang w:eastAsia="en-US"/>
        </w:rPr>
        <w:t>- 8368 трансформаторных подстанций</w:t>
      </w:r>
      <w:r w:rsidR="00E3721B" w:rsidRPr="00636931">
        <w:rPr>
          <w:rFonts w:eastAsiaTheme="minorHAnsi"/>
          <w:sz w:val="24"/>
          <w:lang w:eastAsia="en-US"/>
        </w:rPr>
        <w:t xml:space="preserve">, в том числе: 5 - напряжением </w:t>
      </w:r>
      <w:r w:rsidRPr="00636931">
        <w:rPr>
          <w:rFonts w:eastAsiaTheme="minorHAnsi"/>
          <w:sz w:val="24"/>
          <w:lang w:eastAsia="en-US"/>
        </w:rPr>
        <w:t>220 - 500 кВ, 8363 - напряжением 6 - 110 кВ;</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- 46427 км. ЛЭП, в том числе: 1028 км напряжением 220 кВ и выше, 31507 км напряжением от 1 до 110 кВ, 13923 км – напряжением до 1 кВ; </w:t>
      </w:r>
    </w:p>
    <w:p w:rsidR="002E1EC3" w:rsidRPr="00636931" w:rsidRDefault="002E1EC3" w:rsidP="002E1EC3">
      <w:pPr>
        <w:pStyle w:val="af7"/>
        <w:rPr>
          <w:rFonts w:eastAsiaTheme="minorHAnsi"/>
          <w:sz w:val="24"/>
          <w:lang w:eastAsia="en-US"/>
        </w:rPr>
      </w:pPr>
      <w:r w:rsidRPr="00636931">
        <w:rPr>
          <w:rFonts w:eastAsiaTheme="minorHAnsi"/>
          <w:sz w:val="24"/>
          <w:lang w:eastAsia="en-US"/>
        </w:rPr>
        <w:lastRenderedPageBreak/>
        <w:t>- 1 малая гидроэлектростанция мощностью 0,2 МВт, работающая на Сурском гидроузле;</w:t>
      </w:r>
    </w:p>
    <w:p w:rsidR="002E1EC3" w:rsidRPr="00636931" w:rsidRDefault="002E1EC3" w:rsidP="002E1EC3">
      <w:pPr>
        <w:pStyle w:val="af7"/>
        <w:rPr>
          <w:rFonts w:eastAsiaTheme="minorHAnsi"/>
          <w:sz w:val="24"/>
          <w:lang w:eastAsia="en-US"/>
        </w:rPr>
      </w:pPr>
      <w:r w:rsidRPr="00636931">
        <w:rPr>
          <w:rFonts w:eastAsiaTheme="minorHAnsi"/>
          <w:sz w:val="24"/>
          <w:lang w:eastAsia="en-US"/>
        </w:rPr>
        <w:t>- 474 электроустановок потребителей электрической энергии (средней и умеренной категорий риска) в т.ч.:</w:t>
      </w:r>
    </w:p>
    <w:p w:rsidR="002E1EC3" w:rsidRPr="00636931" w:rsidRDefault="002E1EC3" w:rsidP="002E1EC3">
      <w:pPr>
        <w:pStyle w:val="af7"/>
        <w:rPr>
          <w:rFonts w:eastAsiaTheme="minorHAnsi"/>
          <w:sz w:val="24"/>
          <w:lang w:eastAsia="en-US"/>
        </w:rPr>
      </w:pPr>
      <w:r w:rsidRPr="00636931">
        <w:rPr>
          <w:rFonts w:eastAsiaTheme="minorHAnsi"/>
          <w:sz w:val="24"/>
          <w:lang w:eastAsia="en-US"/>
        </w:rPr>
        <w:t xml:space="preserve">- 337 промышленных и приравненных к ним предприятий и организаций, </w:t>
      </w:r>
    </w:p>
    <w:p w:rsidR="002E1EC3" w:rsidRPr="00636931" w:rsidRDefault="002E1EC3" w:rsidP="002E1EC3">
      <w:pPr>
        <w:pStyle w:val="af7"/>
        <w:rPr>
          <w:rFonts w:eastAsiaTheme="minorHAnsi"/>
          <w:sz w:val="24"/>
          <w:lang w:eastAsia="en-US"/>
        </w:rPr>
      </w:pPr>
      <w:r w:rsidRPr="00636931">
        <w:rPr>
          <w:rFonts w:eastAsiaTheme="minorHAnsi"/>
          <w:sz w:val="24"/>
          <w:lang w:eastAsia="en-US"/>
        </w:rPr>
        <w:t>-137 электроустановок непромышленных и приравненных к ним потребителей электроэнергии;</w:t>
      </w:r>
    </w:p>
    <w:p w:rsidR="002E1EC3" w:rsidRPr="00636931" w:rsidRDefault="00E3721B" w:rsidP="002E1EC3">
      <w:pPr>
        <w:pStyle w:val="af7"/>
        <w:rPr>
          <w:rFonts w:eastAsiaTheme="minorHAnsi"/>
          <w:sz w:val="24"/>
          <w:lang w:eastAsia="en-US"/>
        </w:rPr>
      </w:pPr>
      <w:r w:rsidRPr="00636931">
        <w:rPr>
          <w:rFonts w:eastAsiaTheme="minorHAnsi"/>
          <w:sz w:val="24"/>
          <w:lang w:eastAsia="en-US"/>
        </w:rPr>
        <w:t>- </w:t>
      </w:r>
      <w:r w:rsidR="002E1EC3" w:rsidRPr="00636931">
        <w:rPr>
          <w:rFonts w:eastAsiaTheme="minorHAnsi"/>
          <w:sz w:val="24"/>
          <w:lang w:eastAsia="en-US"/>
        </w:rPr>
        <w:t>65 теплоснабжающих и теплосетевых организаций, осуществляющих теплоснабжение населенных пунктов Пензенской области.</w:t>
      </w:r>
    </w:p>
    <w:p w:rsidR="002E1EC3" w:rsidRPr="00636931" w:rsidRDefault="002E1EC3" w:rsidP="002E1EC3">
      <w:pPr>
        <w:pStyle w:val="af7"/>
        <w:rPr>
          <w:rFonts w:eastAsiaTheme="minorHAnsi"/>
          <w:sz w:val="24"/>
          <w:lang w:eastAsia="en-US"/>
        </w:rPr>
      </w:pPr>
      <w:r w:rsidRPr="00636931">
        <w:rPr>
          <w:rFonts w:eastAsiaTheme="minorHAnsi"/>
          <w:sz w:val="24"/>
          <w:lang w:eastAsia="en-US"/>
        </w:rPr>
        <w:t>Указанные организации имеют 342 котельных, в т.ч. крупные производственно-отопительных котельны</w:t>
      </w:r>
      <w:r w:rsidR="00E3721B" w:rsidRPr="00636931">
        <w:rPr>
          <w:rFonts w:eastAsiaTheme="minorHAnsi"/>
          <w:sz w:val="24"/>
          <w:lang w:eastAsia="en-US"/>
        </w:rPr>
        <w:t xml:space="preserve">е, снабжающие теплом население </w:t>
      </w:r>
      <w:r w:rsidRPr="00636931">
        <w:rPr>
          <w:rFonts w:eastAsiaTheme="minorHAnsi"/>
          <w:sz w:val="24"/>
          <w:lang w:eastAsia="en-US"/>
        </w:rPr>
        <w:t>и объекты социальной сферы, эксплуатирующие 880 км (в двухтрубн</w:t>
      </w:r>
      <w:r w:rsidR="00E3721B" w:rsidRPr="00636931">
        <w:rPr>
          <w:rFonts w:eastAsiaTheme="minorHAnsi"/>
          <w:sz w:val="24"/>
          <w:lang w:eastAsia="en-US"/>
        </w:rPr>
        <w:t>ом исполнении) тепловых сетей.</w:t>
      </w:r>
    </w:p>
    <w:p w:rsidR="002E1EC3" w:rsidRPr="00636931" w:rsidRDefault="002E1EC3" w:rsidP="002E1EC3">
      <w:pPr>
        <w:pStyle w:val="af7"/>
        <w:rPr>
          <w:rFonts w:eastAsiaTheme="minorHAnsi"/>
          <w:sz w:val="24"/>
          <w:lang w:eastAsia="en-US"/>
        </w:rPr>
      </w:pPr>
      <w:r w:rsidRPr="00636931">
        <w:rPr>
          <w:rFonts w:eastAsiaTheme="minorHAnsi"/>
          <w:sz w:val="24"/>
          <w:lang w:eastAsia="en-US"/>
        </w:rPr>
        <w:t>Основным топливом большинства котельных является природный газ.</w:t>
      </w:r>
    </w:p>
    <w:p w:rsidR="002E1EC3" w:rsidRPr="00636931" w:rsidRDefault="002E1EC3" w:rsidP="002E1EC3">
      <w:pPr>
        <w:pStyle w:val="af7"/>
        <w:rPr>
          <w:rFonts w:eastAsiaTheme="minorHAnsi"/>
          <w:sz w:val="24"/>
          <w:lang w:eastAsia="en-US"/>
        </w:rPr>
      </w:pPr>
    </w:p>
    <w:p w:rsidR="00DC276D" w:rsidRPr="00636931" w:rsidRDefault="00DC276D" w:rsidP="00E3721B">
      <w:pPr>
        <w:tabs>
          <w:tab w:val="num" w:pos="0"/>
        </w:tabs>
        <w:spacing w:after="120" w:line="240" w:lineRule="auto"/>
        <w:ind w:left="142"/>
        <w:jc w:val="center"/>
        <w:rPr>
          <w:rFonts w:ascii="Times New Roman" w:hAnsi="Times New Roman" w:cs="Times New Roman"/>
          <w:i/>
          <w:sz w:val="24"/>
          <w:szCs w:val="24"/>
        </w:rPr>
      </w:pPr>
      <w:r w:rsidRPr="00636931">
        <w:rPr>
          <w:rFonts w:ascii="Times New Roman" w:hAnsi="Times New Roman" w:cs="Times New Roman"/>
          <w:bCs/>
          <w:i/>
          <w:sz w:val="24"/>
          <w:szCs w:val="24"/>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Pr="00636931">
        <w:rPr>
          <w:rFonts w:ascii="Times New Roman" w:hAnsi="Times New Roman" w:cs="Times New Roman"/>
          <w:i/>
          <w:sz w:val="24"/>
          <w:szCs w:val="24"/>
        </w:rPr>
        <w:t xml:space="preserve"> Количество аварий, произошедших в результате действий третьих лиц. Суммарный материальный ущерб от аварий.</w:t>
      </w:r>
    </w:p>
    <w:p w:rsidR="00DC276D" w:rsidRPr="00636931" w:rsidRDefault="00E3721B" w:rsidP="00E3721B">
      <w:pPr>
        <w:pStyle w:val="af7"/>
        <w:rPr>
          <w:rFonts w:eastAsiaTheme="minorHAnsi"/>
          <w:sz w:val="24"/>
          <w:lang w:eastAsia="en-US"/>
        </w:rPr>
      </w:pPr>
      <w:r w:rsidRPr="00636931">
        <w:rPr>
          <w:rFonts w:eastAsiaTheme="minorHAnsi"/>
          <w:sz w:val="24"/>
          <w:lang w:eastAsia="en-US"/>
        </w:rPr>
        <w:t>Ежемесячно проводится анализ аварийности и травматизма в поднадзорных организациях. Информационные письма с анализом аварийности и травматизма направляются по адресам поднадзорных предприятий и размещаются на сайте Управления</w:t>
      </w:r>
      <w:r w:rsidR="00DC276D" w:rsidRPr="00636931">
        <w:rPr>
          <w:rFonts w:eastAsiaTheme="minorHAnsi"/>
          <w:sz w:val="24"/>
          <w:lang w:eastAsia="en-US"/>
        </w:rPr>
        <w:t>.</w:t>
      </w:r>
    </w:p>
    <w:p w:rsidR="00DC276D" w:rsidRPr="00636931" w:rsidRDefault="00DC276D" w:rsidP="00E3721B">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Самарская область</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За 12 месяцев 2018 года произошла одна авария, подлежащая расследованию Ростехнадзором.</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как и за 12 месяцев 2018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как и за аналогичный период 2018 года, на энергоустановках поднадзорных предприятий групповых несчастных случаев не зарегистрировано.</w:t>
      </w:r>
    </w:p>
    <w:p w:rsidR="00DC276D"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на предприятии потребителя АО «Металлист-Самара» и сетевой организации ЗАО «ССК» Самарской области произошли два несчастных случая со смертельным исходом. За 12 месяцев 2018 году на поднадзорных, предприятиях Управлению, произошли три несчастных случаев со смертельным исходом.</w:t>
      </w:r>
    </w:p>
    <w:p w:rsidR="00DC276D" w:rsidRPr="00636931" w:rsidRDefault="00DC276D" w:rsidP="00E3721B">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Ульяновская область</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 как и за 12 месяцев 2018 г.,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28.10.2009</w:t>
      </w:r>
      <w:r w:rsidR="00E74BC4" w:rsidRPr="00636931">
        <w:rPr>
          <w:rFonts w:eastAsiaTheme="minorHAnsi"/>
          <w:sz w:val="24"/>
          <w:lang w:eastAsia="en-US"/>
        </w:rPr>
        <w:t xml:space="preserve"> </w:t>
      </w:r>
      <w:r w:rsidRPr="00636931">
        <w:rPr>
          <w:rFonts w:eastAsiaTheme="minorHAnsi"/>
          <w:sz w:val="24"/>
          <w:lang w:eastAsia="en-US"/>
        </w:rPr>
        <w:t>г. №846 не было.</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w:t>
      </w:r>
      <w:r w:rsidR="00E74BC4" w:rsidRPr="00636931">
        <w:rPr>
          <w:rFonts w:eastAsiaTheme="minorHAnsi"/>
          <w:sz w:val="24"/>
          <w:lang w:eastAsia="en-US"/>
        </w:rPr>
        <w:t xml:space="preserve"> </w:t>
      </w:r>
      <w:r w:rsidRPr="00636931">
        <w:rPr>
          <w:rFonts w:eastAsiaTheme="minorHAnsi"/>
          <w:sz w:val="24"/>
          <w:lang w:eastAsia="en-US"/>
        </w:rPr>
        <w:t>г. как и за 12 месяцев 2018 года аварий, подлежащих расследованию Управлением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как и за аналогичный период 2018 года, на энергоустановках поднадзорных предприятий групповых несчастных случаев не зарегистрировано.</w:t>
      </w:r>
    </w:p>
    <w:p w:rsidR="00DC276D" w:rsidRPr="00636931" w:rsidRDefault="00E3721B" w:rsidP="00E3721B">
      <w:pPr>
        <w:pStyle w:val="af7"/>
        <w:rPr>
          <w:rFonts w:eastAsiaTheme="minorHAnsi"/>
          <w:sz w:val="24"/>
          <w:lang w:eastAsia="en-US"/>
        </w:rPr>
      </w:pPr>
      <w:r w:rsidRPr="00636931">
        <w:rPr>
          <w:rFonts w:eastAsiaTheme="minorHAnsi"/>
          <w:sz w:val="24"/>
          <w:lang w:eastAsia="en-US"/>
        </w:rPr>
        <w:lastRenderedPageBreak/>
        <w:t>За 12 месяцев 2019 года, как и за аналогичный период 2018 года, несчастных случаев со смертельным исходом не было.</w:t>
      </w:r>
    </w:p>
    <w:p w:rsidR="00E3721B" w:rsidRPr="00636931" w:rsidRDefault="00E3721B" w:rsidP="00E3721B">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Саратовская область</w:t>
      </w:r>
    </w:p>
    <w:p w:rsidR="00E3721B" w:rsidRPr="00636931" w:rsidRDefault="00E3721B" w:rsidP="00E3721B">
      <w:pPr>
        <w:pStyle w:val="af7"/>
        <w:rPr>
          <w:rFonts w:eastAsiaTheme="minorHAnsi"/>
          <w:sz w:val="24"/>
          <w:lang w:eastAsia="en-US"/>
        </w:rPr>
      </w:pPr>
      <w:r w:rsidRPr="00636931">
        <w:rPr>
          <w:rFonts w:eastAsiaTheme="minorHAnsi"/>
          <w:sz w:val="24"/>
          <w:lang w:eastAsia="en-US"/>
        </w:rPr>
        <w:t xml:space="preserve">За отчетный период на поднадзорных предприятиях Саратовской области произошел один групповой несчастный случай в энергоустановках. В отчетном периоде 2018 года групповых несчастных случаев не было. </w:t>
      </w:r>
    </w:p>
    <w:p w:rsidR="00E3721B" w:rsidRPr="00636931" w:rsidRDefault="00E3721B" w:rsidP="00E3721B">
      <w:pPr>
        <w:pStyle w:val="af7"/>
        <w:rPr>
          <w:rFonts w:eastAsiaTheme="minorHAnsi"/>
          <w:sz w:val="24"/>
          <w:lang w:eastAsia="en-US"/>
        </w:rPr>
      </w:pPr>
      <w:r w:rsidRPr="00636931">
        <w:rPr>
          <w:rFonts w:eastAsiaTheme="minorHAnsi"/>
          <w:sz w:val="24"/>
          <w:lang w:eastAsia="en-US"/>
        </w:rPr>
        <w:t>Несчастных случаев со смертельным исходом, произошедших в результате аварий, не зафиксировано.</w:t>
      </w:r>
    </w:p>
    <w:p w:rsidR="00E3721B" w:rsidRPr="00636931" w:rsidRDefault="00E3721B" w:rsidP="00E3721B">
      <w:pPr>
        <w:pStyle w:val="af7"/>
        <w:rPr>
          <w:rFonts w:eastAsiaTheme="minorHAnsi"/>
          <w:sz w:val="24"/>
          <w:lang w:eastAsia="en-US"/>
        </w:rPr>
      </w:pPr>
      <w:r w:rsidRPr="00636931">
        <w:rPr>
          <w:rFonts w:eastAsiaTheme="minorHAnsi"/>
          <w:sz w:val="24"/>
          <w:lang w:eastAsia="en-US"/>
        </w:rPr>
        <w:t xml:space="preserve">За 12 месяцев 2019 года, как и за 12 месяцев 2018 года,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Федерации от 28 октября 2009 г. № 846, не было. </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как и за 12 месяцев 2018 года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E3721B" w:rsidRPr="00636931" w:rsidRDefault="00E3721B" w:rsidP="00E3721B">
      <w:pPr>
        <w:pStyle w:val="af7"/>
        <w:rPr>
          <w:rFonts w:eastAsiaTheme="minorHAnsi"/>
          <w:sz w:val="24"/>
          <w:lang w:eastAsia="en-US"/>
        </w:rPr>
      </w:pPr>
    </w:p>
    <w:p w:rsidR="00DC276D" w:rsidRPr="00636931" w:rsidRDefault="00DC276D" w:rsidP="00E3721B">
      <w:pPr>
        <w:tabs>
          <w:tab w:val="num" w:pos="0"/>
        </w:tabs>
        <w:spacing w:after="120" w:line="240" w:lineRule="auto"/>
        <w:ind w:left="142"/>
        <w:jc w:val="center"/>
        <w:rPr>
          <w:rFonts w:ascii="Times New Roman" w:hAnsi="Times New Roman" w:cs="Times New Roman"/>
          <w:i/>
          <w:sz w:val="24"/>
          <w:szCs w:val="24"/>
        </w:rPr>
      </w:pPr>
      <w:r w:rsidRPr="00636931">
        <w:rPr>
          <w:rFonts w:ascii="Times New Roman" w:hAnsi="Times New Roman" w:cs="Times New Roman"/>
          <w:i/>
          <w:sz w:val="24"/>
          <w:szCs w:val="24"/>
        </w:rPr>
        <w:t>Количество групповых несчастных случаев, общее число пострадавших и погибших при групповых несчастных случаях. Количество несчастных случаев со смертельным исходом, произошедших в результате аварий.</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отчетный период на поднадзорных предприятиях Самарской, Пензенской, Ульяновской областей групповых несчастных случаев в энергоустановках не зафиксировано. На предприят</w:t>
      </w:r>
      <w:proofErr w:type="gramStart"/>
      <w:r w:rsidRPr="00636931">
        <w:rPr>
          <w:rFonts w:eastAsiaTheme="minorHAnsi"/>
          <w:sz w:val="24"/>
          <w:lang w:eastAsia="en-US"/>
        </w:rPr>
        <w:t>ии ООО</w:t>
      </w:r>
      <w:proofErr w:type="gramEnd"/>
      <w:r w:rsidRPr="00636931">
        <w:rPr>
          <w:rFonts w:eastAsiaTheme="minorHAnsi"/>
          <w:sz w:val="24"/>
          <w:lang w:eastAsia="en-US"/>
        </w:rPr>
        <w:t xml:space="preserve"> «Саратовэлектросетьремонт» Саратовской области произошел один групповой несчастный случай. Погибло три человека.</w:t>
      </w:r>
    </w:p>
    <w:p w:rsidR="00E3721B" w:rsidRPr="00636931" w:rsidRDefault="00E3721B" w:rsidP="00E3721B">
      <w:pPr>
        <w:pStyle w:val="af7"/>
        <w:rPr>
          <w:rFonts w:eastAsiaTheme="minorHAnsi"/>
          <w:sz w:val="24"/>
          <w:lang w:eastAsia="en-US"/>
        </w:rPr>
      </w:pPr>
      <w:r w:rsidRPr="00636931">
        <w:rPr>
          <w:rFonts w:eastAsiaTheme="minorHAnsi"/>
          <w:sz w:val="24"/>
          <w:lang w:eastAsia="en-US"/>
        </w:rPr>
        <w:t xml:space="preserve">В отчетном периоде 2018 года групповых несчастных случаев не было. </w:t>
      </w:r>
    </w:p>
    <w:p w:rsidR="00DC276D" w:rsidRPr="00636931" w:rsidRDefault="00E3721B" w:rsidP="00E3721B">
      <w:pPr>
        <w:pStyle w:val="af7"/>
        <w:rPr>
          <w:rFonts w:eastAsiaTheme="minorHAnsi"/>
          <w:sz w:val="24"/>
          <w:lang w:eastAsia="en-US"/>
        </w:rPr>
      </w:pPr>
      <w:r w:rsidRPr="00636931">
        <w:rPr>
          <w:rFonts w:eastAsiaTheme="minorHAnsi"/>
          <w:sz w:val="24"/>
          <w:lang w:eastAsia="en-US"/>
        </w:rPr>
        <w:t>Несчастных случаев со смертельным исходом, произошедших в результате аварий на поднадзорных предприятиях Самарской, Саратовской, Пензенской, Ульяновской областей, не зафиксировано</w:t>
      </w:r>
      <w:r w:rsidR="00DC276D" w:rsidRPr="00636931">
        <w:rPr>
          <w:rFonts w:eastAsiaTheme="minorHAnsi"/>
          <w:sz w:val="24"/>
          <w:lang w:eastAsia="en-US"/>
        </w:rPr>
        <w:t>.</w:t>
      </w:r>
    </w:p>
    <w:p w:rsidR="00B80619" w:rsidRPr="00636931" w:rsidRDefault="00B80619" w:rsidP="00B80619">
      <w:pPr>
        <w:tabs>
          <w:tab w:val="left" w:pos="0"/>
        </w:tabs>
        <w:spacing w:after="0" w:line="240" w:lineRule="auto"/>
        <w:ind w:left="142" w:firstLine="567"/>
        <w:jc w:val="both"/>
        <w:rPr>
          <w:rFonts w:ascii="Times New Roman" w:hAnsi="Times New Roman" w:cs="Times New Roman"/>
          <w:b/>
          <w:bCs/>
          <w:sz w:val="24"/>
          <w:szCs w:val="24"/>
        </w:rPr>
      </w:pPr>
    </w:p>
    <w:p w:rsidR="00DC276D" w:rsidRPr="00636931" w:rsidRDefault="00DC276D" w:rsidP="00E3721B">
      <w:pPr>
        <w:tabs>
          <w:tab w:val="left" w:pos="0"/>
        </w:tabs>
        <w:spacing w:after="120" w:line="240" w:lineRule="auto"/>
        <w:ind w:left="142"/>
        <w:jc w:val="center"/>
        <w:rPr>
          <w:rFonts w:ascii="Times New Roman" w:hAnsi="Times New Roman" w:cs="Times New Roman"/>
          <w:bCs/>
          <w:i/>
          <w:sz w:val="24"/>
          <w:szCs w:val="24"/>
        </w:rPr>
      </w:pPr>
      <w:r w:rsidRPr="00636931">
        <w:rPr>
          <w:rFonts w:ascii="Times New Roman" w:hAnsi="Times New Roman" w:cs="Times New Roman"/>
          <w:bCs/>
          <w:i/>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DC276D" w:rsidRPr="00636931" w:rsidRDefault="00DC276D" w:rsidP="00E3721B">
      <w:pPr>
        <w:pStyle w:val="310"/>
        <w:spacing w:before="0" w:after="120"/>
        <w:ind w:left="142" w:firstLine="567"/>
        <w:jc w:val="center"/>
        <w:rPr>
          <w:rFonts w:ascii="Times New Roman" w:hAnsi="Times New Roman"/>
          <w:bCs/>
          <w:i/>
          <w:sz w:val="24"/>
          <w:szCs w:val="24"/>
        </w:rPr>
      </w:pPr>
      <w:r w:rsidRPr="00636931">
        <w:rPr>
          <w:rFonts w:ascii="Times New Roman" w:hAnsi="Times New Roman"/>
          <w:i/>
          <w:sz w:val="24"/>
          <w:szCs w:val="24"/>
        </w:rPr>
        <w:t>Самарская область</w:t>
      </w:r>
    </w:p>
    <w:p w:rsidR="00E3721B" w:rsidRPr="00636931" w:rsidRDefault="00E3721B" w:rsidP="00E3721B">
      <w:pPr>
        <w:pStyle w:val="af7"/>
        <w:rPr>
          <w:rFonts w:eastAsiaTheme="minorHAnsi"/>
          <w:sz w:val="24"/>
          <w:lang w:eastAsia="en-US"/>
        </w:rPr>
      </w:pPr>
      <w:r w:rsidRPr="00636931">
        <w:rPr>
          <w:rFonts w:eastAsiaTheme="minorHAnsi"/>
          <w:sz w:val="24"/>
          <w:lang w:eastAsia="en-US"/>
        </w:rPr>
        <w:t xml:space="preserve">За 12 месяцев 2019 года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E3721B" w:rsidRPr="00636931" w:rsidRDefault="00E3721B" w:rsidP="00E3721B">
      <w:pPr>
        <w:pStyle w:val="af7"/>
        <w:rPr>
          <w:rFonts w:eastAsiaTheme="minorHAnsi"/>
          <w:sz w:val="24"/>
          <w:lang w:eastAsia="en-US"/>
        </w:rPr>
      </w:pPr>
      <w:r w:rsidRPr="00636931">
        <w:rPr>
          <w:rFonts w:eastAsiaTheme="minorHAnsi"/>
          <w:sz w:val="24"/>
          <w:lang w:eastAsia="en-US"/>
        </w:rPr>
        <w:t>За 12 месяцев 2018 года произошла одна авария, подлежащая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w:t>
      </w:r>
    </w:p>
    <w:p w:rsidR="00DC276D" w:rsidRPr="00636931" w:rsidRDefault="00E3721B" w:rsidP="00E3721B">
      <w:pPr>
        <w:pStyle w:val="af7"/>
        <w:rPr>
          <w:rFonts w:eastAsiaTheme="minorHAnsi"/>
          <w:sz w:val="24"/>
          <w:lang w:eastAsia="en-US"/>
        </w:rPr>
      </w:pPr>
      <w:r w:rsidRPr="00636931">
        <w:rPr>
          <w:rFonts w:eastAsiaTheme="minorHAnsi"/>
          <w:sz w:val="24"/>
          <w:lang w:eastAsia="en-US"/>
        </w:rPr>
        <w:t>За 12 месяцев 2019 года, как и за 12 месяцев 2018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r w:rsidR="00DC276D" w:rsidRPr="00636931">
        <w:rPr>
          <w:rFonts w:eastAsiaTheme="minorHAnsi"/>
          <w:sz w:val="24"/>
          <w:lang w:eastAsia="en-US"/>
        </w:rPr>
        <w:t>.</w:t>
      </w:r>
    </w:p>
    <w:p w:rsidR="00DC276D" w:rsidRPr="00636931" w:rsidRDefault="00DC276D" w:rsidP="00B80619">
      <w:pPr>
        <w:spacing w:after="0" w:line="240" w:lineRule="auto"/>
        <w:ind w:left="142" w:firstLine="567"/>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796"/>
        <w:gridCol w:w="5171"/>
        <w:gridCol w:w="1818"/>
      </w:tblGrid>
      <w:tr w:rsidR="00DC276D" w:rsidRPr="00636931" w:rsidTr="00B80619">
        <w:trPr>
          <w:jc w:val="center"/>
        </w:trPr>
        <w:tc>
          <w:tcPr>
            <w:tcW w:w="1101"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w:t>
            </w:r>
          </w:p>
          <w:p w:rsidR="00DC276D" w:rsidRPr="00636931" w:rsidRDefault="00DC276D" w:rsidP="00425397">
            <w:pPr>
              <w:spacing w:after="0" w:line="240" w:lineRule="auto"/>
              <w:jc w:val="center"/>
              <w:rPr>
                <w:rFonts w:ascii="Times New Roman" w:hAnsi="Times New Roman" w:cs="Times New Roman"/>
              </w:rPr>
            </w:pP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1842"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За 12 месяцев</w:t>
            </w:r>
          </w:p>
        </w:tc>
        <w:tc>
          <w:tcPr>
            <w:tcW w:w="5387"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Количество аварий</w:t>
            </w:r>
          </w:p>
        </w:tc>
        <w:tc>
          <w:tcPr>
            <w:tcW w:w="1843"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Примечание</w:t>
            </w:r>
          </w:p>
        </w:tc>
      </w:tr>
      <w:tr w:rsidR="00DC276D" w:rsidRPr="00636931" w:rsidTr="00B80619">
        <w:trPr>
          <w:jc w:val="center"/>
        </w:trPr>
        <w:tc>
          <w:tcPr>
            <w:tcW w:w="1101" w:type="dxa"/>
            <w:shd w:val="clear" w:color="auto" w:fill="auto"/>
          </w:tcPr>
          <w:p w:rsidR="00DC276D" w:rsidRPr="00636931" w:rsidRDefault="00DC276D" w:rsidP="00E3721B">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842" w:type="dxa"/>
            <w:shd w:val="clear" w:color="auto" w:fill="auto"/>
          </w:tcPr>
          <w:p w:rsidR="00DC276D" w:rsidRPr="00636931" w:rsidRDefault="00425397" w:rsidP="00E3721B">
            <w:pPr>
              <w:pStyle w:val="af7"/>
              <w:ind w:firstLine="0"/>
              <w:jc w:val="center"/>
              <w:rPr>
                <w:iCs/>
                <w:sz w:val="22"/>
                <w:szCs w:val="22"/>
              </w:rPr>
            </w:pPr>
            <w:r w:rsidRPr="00636931">
              <w:rPr>
                <w:iCs/>
                <w:sz w:val="22"/>
                <w:szCs w:val="22"/>
              </w:rPr>
              <w:t>2019</w:t>
            </w:r>
          </w:p>
        </w:tc>
        <w:tc>
          <w:tcPr>
            <w:tcW w:w="5387" w:type="dxa"/>
            <w:shd w:val="clear" w:color="auto" w:fill="auto"/>
          </w:tcPr>
          <w:p w:rsidR="00DC276D" w:rsidRPr="00636931" w:rsidRDefault="00425397" w:rsidP="00E3721B">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843" w:type="dxa"/>
            <w:shd w:val="clear" w:color="auto" w:fill="auto"/>
          </w:tcPr>
          <w:p w:rsidR="00DC276D" w:rsidRPr="00636931" w:rsidRDefault="00DC276D" w:rsidP="00E3721B">
            <w:pPr>
              <w:spacing w:after="0" w:line="240" w:lineRule="auto"/>
              <w:jc w:val="center"/>
              <w:rPr>
                <w:rFonts w:ascii="Times New Roman" w:hAnsi="Times New Roman" w:cs="Times New Roman"/>
              </w:rPr>
            </w:pPr>
          </w:p>
        </w:tc>
      </w:tr>
      <w:tr w:rsidR="00DC276D" w:rsidRPr="00636931" w:rsidTr="00B80619">
        <w:trPr>
          <w:jc w:val="center"/>
        </w:trPr>
        <w:tc>
          <w:tcPr>
            <w:tcW w:w="1101" w:type="dxa"/>
            <w:shd w:val="clear" w:color="auto" w:fill="auto"/>
          </w:tcPr>
          <w:p w:rsidR="00DC276D" w:rsidRPr="00636931" w:rsidRDefault="00DC276D" w:rsidP="00E3721B">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842" w:type="dxa"/>
            <w:shd w:val="clear" w:color="auto" w:fill="auto"/>
          </w:tcPr>
          <w:p w:rsidR="00DC276D" w:rsidRPr="00636931" w:rsidRDefault="00DC276D" w:rsidP="00E3721B">
            <w:pPr>
              <w:pStyle w:val="af7"/>
              <w:ind w:firstLine="0"/>
              <w:jc w:val="center"/>
              <w:rPr>
                <w:iCs/>
                <w:sz w:val="22"/>
                <w:szCs w:val="22"/>
              </w:rPr>
            </w:pPr>
            <w:r w:rsidRPr="00636931">
              <w:rPr>
                <w:iCs/>
                <w:sz w:val="22"/>
                <w:szCs w:val="22"/>
              </w:rPr>
              <w:t>2018</w:t>
            </w:r>
          </w:p>
        </w:tc>
        <w:tc>
          <w:tcPr>
            <w:tcW w:w="5387" w:type="dxa"/>
            <w:shd w:val="clear" w:color="auto" w:fill="auto"/>
          </w:tcPr>
          <w:p w:rsidR="00DC276D" w:rsidRPr="00636931" w:rsidRDefault="00DC276D" w:rsidP="00E3721B">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843" w:type="dxa"/>
            <w:shd w:val="clear" w:color="auto" w:fill="auto"/>
          </w:tcPr>
          <w:p w:rsidR="00DC276D" w:rsidRPr="00636931" w:rsidRDefault="00DC276D" w:rsidP="00E3721B">
            <w:pPr>
              <w:spacing w:after="0" w:line="240" w:lineRule="auto"/>
              <w:jc w:val="center"/>
              <w:rPr>
                <w:rFonts w:ascii="Times New Roman" w:hAnsi="Times New Roman" w:cs="Times New Roman"/>
              </w:rPr>
            </w:pPr>
          </w:p>
        </w:tc>
      </w:tr>
    </w:tbl>
    <w:p w:rsidR="00DC276D" w:rsidRPr="00636931" w:rsidRDefault="00DC276D" w:rsidP="00B80619">
      <w:pPr>
        <w:tabs>
          <w:tab w:val="left" w:pos="0"/>
          <w:tab w:val="left" w:pos="720"/>
          <w:tab w:val="num" w:pos="2835"/>
        </w:tabs>
        <w:spacing w:after="0" w:line="240" w:lineRule="auto"/>
        <w:ind w:left="142" w:firstLine="567"/>
        <w:jc w:val="both"/>
        <w:rPr>
          <w:rFonts w:ascii="Times New Roman" w:hAnsi="Times New Roman" w:cs="Times New Roman"/>
          <w:sz w:val="24"/>
          <w:szCs w:val="24"/>
        </w:rPr>
      </w:pPr>
    </w:p>
    <w:p w:rsidR="00425397" w:rsidRPr="00636931" w:rsidRDefault="00425397" w:rsidP="00425397">
      <w:pPr>
        <w:pStyle w:val="af7"/>
        <w:rPr>
          <w:rFonts w:eastAsiaTheme="minorHAnsi"/>
          <w:sz w:val="24"/>
          <w:lang w:eastAsia="en-US"/>
        </w:rPr>
      </w:pPr>
      <w:r w:rsidRPr="00636931">
        <w:rPr>
          <w:rFonts w:eastAsiaTheme="minorHAnsi"/>
          <w:sz w:val="24"/>
          <w:lang w:eastAsia="en-US"/>
        </w:rPr>
        <w:lastRenderedPageBreak/>
        <w:t xml:space="preserve">В отчетный период на поднадзорных предприятиях Самарской области произошло два несчастных случая со смертельным исходом. В 2018 году произошло три несчастных случая со смертельным исходом. Следует отметить, что, как и в 2018году, так и в 2019 году произошел один несчастный случай со смертельным исходом в электросетевой организации ЗАО «ССК» г. Самара. Причины, вызвавшие несчастные случаи: неудовлетворительная организация производства работ, выразившаяся </w:t>
      </w:r>
      <w:proofErr w:type="gramStart"/>
      <w:r w:rsidRPr="00636931">
        <w:rPr>
          <w:rFonts w:eastAsiaTheme="minorHAnsi"/>
          <w:sz w:val="24"/>
          <w:lang w:eastAsia="en-US"/>
        </w:rPr>
        <w:t>в</w:t>
      </w:r>
      <w:proofErr w:type="gramEnd"/>
      <w:r w:rsidRPr="00636931">
        <w:rPr>
          <w:rFonts w:eastAsiaTheme="minorHAnsi"/>
          <w:sz w:val="24"/>
          <w:lang w:eastAsia="en-US"/>
        </w:rPr>
        <w:t>:</w:t>
      </w:r>
    </w:p>
    <w:p w:rsidR="00425397" w:rsidRPr="00636931" w:rsidRDefault="00425397" w:rsidP="00425397">
      <w:pPr>
        <w:pStyle w:val="af7"/>
        <w:rPr>
          <w:rFonts w:eastAsiaTheme="minorHAnsi"/>
          <w:sz w:val="24"/>
          <w:lang w:eastAsia="en-US"/>
        </w:rPr>
      </w:pPr>
      <w:r w:rsidRPr="00636931">
        <w:rPr>
          <w:rFonts w:eastAsiaTheme="minorHAnsi"/>
          <w:sz w:val="24"/>
          <w:lang w:eastAsia="en-US"/>
        </w:rPr>
        <w:t xml:space="preserve">- Недостаточном </w:t>
      </w:r>
      <w:proofErr w:type="gramStart"/>
      <w:r w:rsidRPr="00636931">
        <w:rPr>
          <w:rFonts w:eastAsiaTheme="minorHAnsi"/>
          <w:sz w:val="24"/>
          <w:lang w:eastAsia="en-US"/>
        </w:rPr>
        <w:t>указании</w:t>
      </w:r>
      <w:proofErr w:type="gramEnd"/>
      <w:r w:rsidRPr="00636931">
        <w:rPr>
          <w:rFonts w:eastAsiaTheme="minorHAnsi"/>
          <w:sz w:val="24"/>
          <w:lang w:eastAsia="en-US"/>
        </w:rPr>
        <w:t xml:space="preserve"> в наряде-допуске мер безопасности: необеспечение возможности безопасного выполнения работ </w:t>
      </w:r>
    </w:p>
    <w:p w:rsidR="00425397" w:rsidRPr="00636931" w:rsidRDefault="00425397" w:rsidP="00425397">
      <w:pPr>
        <w:pStyle w:val="af7"/>
        <w:rPr>
          <w:rFonts w:eastAsiaTheme="minorHAnsi"/>
          <w:sz w:val="24"/>
          <w:lang w:eastAsia="en-US"/>
        </w:rPr>
      </w:pPr>
      <w:r w:rsidRPr="00636931">
        <w:rPr>
          <w:rFonts w:eastAsiaTheme="minorHAnsi"/>
          <w:sz w:val="24"/>
          <w:lang w:eastAsia="en-US"/>
        </w:rPr>
        <w:t xml:space="preserve">- </w:t>
      </w:r>
      <w:proofErr w:type="gramStart"/>
      <w:r w:rsidRPr="00636931">
        <w:rPr>
          <w:rFonts w:eastAsiaTheme="minorHAnsi"/>
          <w:sz w:val="24"/>
          <w:lang w:eastAsia="en-US"/>
        </w:rPr>
        <w:t>Отсутствии</w:t>
      </w:r>
      <w:proofErr w:type="gramEnd"/>
      <w:r w:rsidRPr="00636931">
        <w:rPr>
          <w:rFonts w:eastAsiaTheme="minorHAnsi"/>
          <w:sz w:val="24"/>
          <w:lang w:eastAsia="en-US"/>
        </w:rPr>
        <w:t xml:space="preserve"> постоянного контроля за членами бригады, необеспечение в полном объеме безопасного проведения работы.</w:t>
      </w:r>
    </w:p>
    <w:p w:rsidR="00DC276D" w:rsidRPr="00636931" w:rsidRDefault="00425397" w:rsidP="00425397">
      <w:pPr>
        <w:pStyle w:val="af7"/>
        <w:rPr>
          <w:rFonts w:eastAsiaTheme="minorHAnsi"/>
          <w:sz w:val="24"/>
          <w:lang w:eastAsia="en-US"/>
        </w:rPr>
      </w:pPr>
      <w:r w:rsidRPr="00636931">
        <w:rPr>
          <w:rFonts w:eastAsiaTheme="minorHAnsi"/>
          <w:sz w:val="24"/>
          <w:lang w:eastAsia="en-US"/>
        </w:rPr>
        <w:t>- Необеспечении соблюдения подчиненными работниками требований нормативов по охране труда в процессе работы</w:t>
      </w:r>
      <w:r w:rsidR="00DC276D" w:rsidRPr="00636931">
        <w:rPr>
          <w:rFonts w:eastAsiaTheme="minorHAnsi"/>
          <w:sz w:val="24"/>
          <w:lang w:eastAsia="en-US"/>
        </w:rPr>
        <w:t>.</w:t>
      </w:r>
    </w:p>
    <w:p w:rsidR="00DC276D" w:rsidRPr="00636931" w:rsidRDefault="00DC276D" w:rsidP="00B80619">
      <w:pPr>
        <w:spacing w:after="0" w:line="240" w:lineRule="auto"/>
        <w:ind w:left="142"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9"/>
        <w:gridCol w:w="1781"/>
        <w:gridCol w:w="2706"/>
        <w:gridCol w:w="2498"/>
        <w:gridCol w:w="1811"/>
      </w:tblGrid>
      <w:tr w:rsidR="00DC276D" w:rsidRPr="00636931" w:rsidTr="007C5412">
        <w:tc>
          <w:tcPr>
            <w:tcW w:w="1101"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w:t>
            </w:r>
          </w:p>
          <w:p w:rsidR="00DC276D" w:rsidRPr="00636931" w:rsidRDefault="00DC276D" w:rsidP="00425397">
            <w:pPr>
              <w:pStyle w:val="af7"/>
              <w:ind w:firstLine="0"/>
              <w:jc w:val="center"/>
              <w:rPr>
                <w:sz w:val="22"/>
                <w:szCs w:val="22"/>
              </w:rPr>
            </w:pPr>
            <w:proofErr w:type="gramStart"/>
            <w:r w:rsidRPr="00636931">
              <w:rPr>
                <w:sz w:val="22"/>
                <w:szCs w:val="22"/>
              </w:rPr>
              <w:t>п</w:t>
            </w:r>
            <w:proofErr w:type="gramEnd"/>
            <w:r w:rsidRPr="00636931">
              <w:rPr>
                <w:sz w:val="22"/>
                <w:szCs w:val="22"/>
              </w:rPr>
              <w:t>/п</w:t>
            </w:r>
          </w:p>
        </w:tc>
        <w:tc>
          <w:tcPr>
            <w:tcW w:w="1842"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За 12 месяцев</w:t>
            </w:r>
          </w:p>
        </w:tc>
        <w:tc>
          <w:tcPr>
            <w:tcW w:w="2799"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Групповых несчастных случаев</w:t>
            </w:r>
          </w:p>
        </w:tc>
        <w:tc>
          <w:tcPr>
            <w:tcW w:w="1843"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Примечание</w:t>
            </w:r>
          </w:p>
        </w:tc>
      </w:tr>
      <w:tr w:rsidR="00DC276D" w:rsidRPr="00636931" w:rsidTr="007C5412">
        <w:tc>
          <w:tcPr>
            <w:tcW w:w="1101"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r w:rsidRPr="00636931">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2019</w:t>
            </w:r>
          </w:p>
        </w:tc>
        <w:tc>
          <w:tcPr>
            <w:tcW w:w="2799"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2</w:t>
            </w:r>
          </w:p>
        </w:tc>
        <w:tc>
          <w:tcPr>
            <w:tcW w:w="258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p>
        </w:tc>
      </w:tr>
      <w:tr w:rsidR="00DC276D" w:rsidRPr="00636931" w:rsidTr="007C5412">
        <w:tc>
          <w:tcPr>
            <w:tcW w:w="1101"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r w:rsidRPr="00636931">
              <w:rPr>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2018</w:t>
            </w:r>
          </w:p>
        </w:tc>
        <w:tc>
          <w:tcPr>
            <w:tcW w:w="2799"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3</w:t>
            </w:r>
          </w:p>
        </w:tc>
        <w:tc>
          <w:tcPr>
            <w:tcW w:w="258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p>
        </w:tc>
      </w:tr>
    </w:tbl>
    <w:p w:rsidR="00DC276D" w:rsidRPr="00636931" w:rsidRDefault="00DC276D" w:rsidP="00B80619">
      <w:pPr>
        <w:pStyle w:val="310"/>
        <w:ind w:left="142" w:firstLine="567"/>
        <w:rPr>
          <w:rFonts w:ascii="Times New Roman" w:hAnsi="Times New Roman"/>
          <w:b/>
          <w:sz w:val="24"/>
          <w:szCs w:val="24"/>
        </w:rPr>
      </w:pPr>
    </w:p>
    <w:p w:rsidR="00DC276D" w:rsidRPr="00636931" w:rsidRDefault="00DC276D" w:rsidP="00425397">
      <w:pPr>
        <w:pStyle w:val="310"/>
        <w:spacing w:before="0" w:after="120"/>
        <w:ind w:left="142" w:hanging="284"/>
        <w:jc w:val="center"/>
        <w:rPr>
          <w:rFonts w:ascii="Times New Roman" w:hAnsi="Times New Roman"/>
          <w:i/>
          <w:sz w:val="24"/>
          <w:szCs w:val="24"/>
        </w:rPr>
      </w:pPr>
      <w:r w:rsidRPr="00636931">
        <w:rPr>
          <w:rFonts w:ascii="Times New Roman" w:hAnsi="Times New Roman"/>
          <w:i/>
          <w:sz w:val="24"/>
          <w:szCs w:val="24"/>
        </w:rPr>
        <w:t>Ульяновская область</w:t>
      </w:r>
    </w:p>
    <w:p w:rsidR="00425397"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 г. №846 не было.</w:t>
      </w:r>
    </w:p>
    <w:p w:rsidR="00DC276D"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как и за 12 месяцев 2018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 1114 не было.</w:t>
      </w:r>
    </w:p>
    <w:p w:rsidR="00425397" w:rsidRPr="00636931" w:rsidRDefault="00425397" w:rsidP="00425397">
      <w:pPr>
        <w:pStyle w:val="af7"/>
        <w:rPr>
          <w:rFonts w:eastAsiaTheme="minorHAnsi"/>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924"/>
        <w:gridCol w:w="5125"/>
        <w:gridCol w:w="1952"/>
      </w:tblGrid>
      <w:tr w:rsidR="00DC276D" w:rsidRPr="00636931" w:rsidTr="005479BC">
        <w:trPr>
          <w:jc w:val="center"/>
        </w:trPr>
        <w:tc>
          <w:tcPr>
            <w:tcW w:w="854"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1924"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За 12 месяцев</w:t>
            </w:r>
          </w:p>
        </w:tc>
        <w:tc>
          <w:tcPr>
            <w:tcW w:w="5125"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Количество аварий</w:t>
            </w:r>
          </w:p>
        </w:tc>
        <w:tc>
          <w:tcPr>
            <w:tcW w:w="1952"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Примечание</w:t>
            </w:r>
          </w:p>
        </w:tc>
      </w:tr>
      <w:tr w:rsidR="00DC276D" w:rsidRPr="00636931" w:rsidTr="005479BC">
        <w:trPr>
          <w:jc w:val="center"/>
        </w:trPr>
        <w:tc>
          <w:tcPr>
            <w:tcW w:w="854"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924" w:type="dxa"/>
            <w:shd w:val="clear" w:color="auto" w:fill="auto"/>
          </w:tcPr>
          <w:p w:rsidR="00DC276D" w:rsidRPr="00636931" w:rsidRDefault="00DC276D" w:rsidP="00425397">
            <w:pPr>
              <w:pStyle w:val="af7"/>
              <w:ind w:firstLine="0"/>
              <w:jc w:val="center"/>
              <w:rPr>
                <w:iCs/>
                <w:sz w:val="22"/>
                <w:szCs w:val="22"/>
              </w:rPr>
            </w:pPr>
            <w:r w:rsidRPr="00636931">
              <w:rPr>
                <w:iCs/>
                <w:sz w:val="22"/>
                <w:szCs w:val="22"/>
              </w:rPr>
              <w:t>2</w:t>
            </w:r>
            <w:r w:rsidR="00425397" w:rsidRPr="00636931">
              <w:rPr>
                <w:iCs/>
                <w:sz w:val="22"/>
                <w:szCs w:val="22"/>
              </w:rPr>
              <w:t>019</w:t>
            </w:r>
          </w:p>
        </w:tc>
        <w:tc>
          <w:tcPr>
            <w:tcW w:w="5125"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DC276D" w:rsidRPr="00636931" w:rsidRDefault="00DC276D" w:rsidP="00425397">
            <w:pPr>
              <w:spacing w:after="0" w:line="240" w:lineRule="auto"/>
              <w:jc w:val="center"/>
              <w:rPr>
                <w:rFonts w:ascii="Times New Roman" w:hAnsi="Times New Roman" w:cs="Times New Roman"/>
              </w:rPr>
            </w:pPr>
          </w:p>
        </w:tc>
      </w:tr>
      <w:tr w:rsidR="00DC276D" w:rsidRPr="00636931" w:rsidTr="005479BC">
        <w:trPr>
          <w:jc w:val="center"/>
        </w:trPr>
        <w:tc>
          <w:tcPr>
            <w:tcW w:w="854"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924" w:type="dxa"/>
            <w:shd w:val="clear" w:color="auto" w:fill="auto"/>
          </w:tcPr>
          <w:p w:rsidR="00DC276D" w:rsidRPr="00636931" w:rsidRDefault="00425397" w:rsidP="00425397">
            <w:pPr>
              <w:pStyle w:val="af7"/>
              <w:ind w:firstLine="0"/>
              <w:jc w:val="center"/>
              <w:rPr>
                <w:iCs/>
                <w:sz w:val="22"/>
                <w:szCs w:val="22"/>
              </w:rPr>
            </w:pPr>
            <w:r w:rsidRPr="00636931">
              <w:rPr>
                <w:iCs/>
                <w:sz w:val="22"/>
                <w:szCs w:val="22"/>
              </w:rPr>
              <w:t>2018</w:t>
            </w:r>
          </w:p>
        </w:tc>
        <w:tc>
          <w:tcPr>
            <w:tcW w:w="5125" w:type="dxa"/>
            <w:shd w:val="clear" w:color="auto" w:fill="auto"/>
          </w:tcPr>
          <w:p w:rsidR="00DC276D" w:rsidRPr="00636931" w:rsidRDefault="00DC276D" w:rsidP="00425397">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DC276D" w:rsidRPr="00636931" w:rsidRDefault="00DC276D" w:rsidP="00425397">
            <w:pPr>
              <w:spacing w:after="0" w:line="240" w:lineRule="auto"/>
              <w:jc w:val="center"/>
              <w:rPr>
                <w:rFonts w:ascii="Times New Roman" w:hAnsi="Times New Roman" w:cs="Times New Roman"/>
              </w:rPr>
            </w:pPr>
          </w:p>
        </w:tc>
      </w:tr>
    </w:tbl>
    <w:p w:rsidR="00DC276D" w:rsidRPr="00636931" w:rsidRDefault="00DC276D" w:rsidP="00425397">
      <w:pPr>
        <w:spacing w:after="0" w:line="240" w:lineRule="auto"/>
        <w:ind w:firstLine="720"/>
        <w:jc w:val="center"/>
        <w:rPr>
          <w:rFonts w:ascii="Times New Roman" w:hAnsi="Times New Roman" w:cs="Times New Roman"/>
          <w:sz w:val="24"/>
          <w:szCs w:val="24"/>
        </w:rPr>
      </w:pPr>
    </w:p>
    <w:p w:rsidR="00DC276D" w:rsidRPr="00636931" w:rsidRDefault="00425397" w:rsidP="00B80619">
      <w:pPr>
        <w:pStyle w:val="ad"/>
        <w:spacing w:after="0"/>
        <w:ind w:left="0" w:firstLine="850"/>
        <w:jc w:val="both"/>
        <w:rPr>
          <w:sz w:val="24"/>
          <w:szCs w:val="24"/>
        </w:rPr>
      </w:pPr>
      <w:r w:rsidRPr="00636931">
        <w:rPr>
          <w:sz w:val="24"/>
          <w:szCs w:val="24"/>
        </w:rPr>
        <w:t>За отчетный период на энергоустановках поднадзорных предприятий Ульяновской области групповых несчастных случаев не зафиксировано. За аналогичный период 2018 года групповых несчастных случаев не было</w:t>
      </w:r>
      <w:r w:rsidR="00DC276D" w:rsidRPr="00636931">
        <w:rPr>
          <w:sz w:val="24"/>
          <w:szCs w:val="24"/>
        </w:rPr>
        <w:t>.</w:t>
      </w:r>
    </w:p>
    <w:p w:rsidR="00DC276D" w:rsidRPr="00636931" w:rsidRDefault="00DC276D" w:rsidP="00B80619">
      <w:pPr>
        <w:pStyle w:val="ad"/>
        <w:spacing w:after="0"/>
        <w:ind w:left="0" w:firstLine="567"/>
        <w:jc w:val="both"/>
        <w:rPr>
          <w:sz w:val="24"/>
          <w:szCs w:val="24"/>
        </w:rPr>
      </w:pPr>
    </w:p>
    <w:tbl>
      <w:tblPr>
        <w:tblW w:w="103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2934"/>
        <w:gridCol w:w="1914"/>
        <w:gridCol w:w="2658"/>
      </w:tblGrid>
      <w:tr w:rsidR="00DC276D" w:rsidRPr="00636931" w:rsidTr="007C5412">
        <w:tc>
          <w:tcPr>
            <w:tcW w:w="828"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 xml:space="preserve">№ </w:t>
            </w:r>
            <w:proofErr w:type="gramStart"/>
            <w:r w:rsidRPr="00636931">
              <w:rPr>
                <w:sz w:val="22"/>
                <w:szCs w:val="22"/>
              </w:rPr>
              <w:t>п</w:t>
            </w:r>
            <w:proofErr w:type="gramEnd"/>
            <w:r w:rsidRPr="00636931">
              <w:rPr>
                <w:sz w:val="22"/>
                <w:szCs w:val="22"/>
              </w:rPr>
              <w:t>/п</w:t>
            </w:r>
          </w:p>
        </w:tc>
        <w:tc>
          <w:tcPr>
            <w:tcW w:w="1980"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Групповых несчастных случаев</w:t>
            </w:r>
          </w:p>
        </w:tc>
        <w:tc>
          <w:tcPr>
            <w:tcW w:w="2658" w:type="dxa"/>
            <w:tcBorders>
              <w:top w:val="single" w:sz="4" w:space="0" w:color="auto"/>
              <w:left w:val="single" w:sz="4" w:space="0" w:color="auto"/>
              <w:bottom w:val="single" w:sz="4" w:space="0" w:color="auto"/>
              <w:right w:val="single" w:sz="4" w:space="0" w:color="auto"/>
            </w:tcBorders>
            <w:vAlign w:val="center"/>
          </w:tcPr>
          <w:p w:rsidR="00DC276D" w:rsidRPr="00636931" w:rsidRDefault="00DC276D" w:rsidP="00425397">
            <w:pPr>
              <w:pStyle w:val="af7"/>
              <w:ind w:firstLine="0"/>
              <w:jc w:val="center"/>
              <w:rPr>
                <w:sz w:val="22"/>
                <w:szCs w:val="22"/>
              </w:rPr>
            </w:pPr>
            <w:r w:rsidRPr="00636931">
              <w:rPr>
                <w:sz w:val="22"/>
                <w:szCs w:val="22"/>
              </w:rPr>
              <w:t>Примечание</w:t>
            </w:r>
          </w:p>
        </w:tc>
      </w:tr>
      <w:tr w:rsidR="00DC276D" w:rsidRPr="00636931" w:rsidTr="007C5412">
        <w:tc>
          <w:tcPr>
            <w:tcW w:w="82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r w:rsidRPr="00636931">
              <w:rPr>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2019</w:t>
            </w:r>
          </w:p>
        </w:tc>
        <w:tc>
          <w:tcPr>
            <w:tcW w:w="2934"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p>
        </w:tc>
      </w:tr>
      <w:tr w:rsidR="00DC276D" w:rsidRPr="00636931" w:rsidTr="007C5412">
        <w:tc>
          <w:tcPr>
            <w:tcW w:w="82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r w:rsidRPr="00636931">
              <w:rPr>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DC276D" w:rsidRPr="00636931" w:rsidRDefault="00425397" w:rsidP="00425397">
            <w:pPr>
              <w:pStyle w:val="af7"/>
              <w:ind w:firstLine="0"/>
              <w:jc w:val="center"/>
              <w:rPr>
                <w:iCs/>
                <w:sz w:val="22"/>
                <w:szCs w:val="22"/>
              </w:rPr>
            </w:pPr>
            <w:r w:rsidRPr="00636931">
              <w:rPr>
                <w:iCs/>
                <w:sz w:val="22"/>
                <w:szCs w:val="22"/>
              </w:rPr>
              <w:t>2018</w:t>
            </w:r>
          </w:p>
        </w:tc>
        <w:tc>
          <w:tcPr>
            <w:tcW w:w="2934"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DC276D" w:rsidRPr="00636931" w:rsidRDefault="00DC276D" w:rsidP="00425397">
            <w:pPr>
              <w:pStyle w:val="af7"/>
              <w:ind w:firstLine="0"/>
              <w:jc w:val="center"/>
              <w:rPr>
                <w:sz w:val="22"/>
                <w:szCs w:val="22"/>
              </w:rPr>
            </w:pPr>
          </w:p>
        </w:tc>
      </w:tr>
    </w:tbl>
    <w:p w:rsidR="00425397" w:rsidRPr="00636931" w:rsidRDefault="00425397" w:rsidP="005479BC">
      <w:pPr>
        <w:tabs>
          <w:tab w:val="left" w:pos="0"/>
        </w:tabs>
        <w:spacing w:after="0" w:line="240" w:lineRule="auto"/>
        <w:ind w:left="142"/>
        <w:jc w:val="both"/>
        <w:rPr>
          <w:rFonts w:ascii="Times New Roman" w:hAnsi="Times New Roman" w:cs="Times New Roman"/>
          <w:i/>
          <w:iCs/>
          <w:sz w:val="24"/>
          <w:szCs w:val="24"/>
        </w:rPr>
      </w:pPr>
    </w:p>
    <w:p w:rsidR="00425397" w:rsidRPr="00636931" w:rsidRDefault="00425397" w:rsidP="00425397">
      <w:pPr>
        <w:pStyle w:val="310"/>
        <w:spacing w:before="0" w:after="120"/>
        <w:ind w:left="142" w:hanging="284"/>
        <w:jc w:val="center"/>
        <w:rPr>
          <w:rFonts w:ascii="Times New Roman" w:hAnsi="Times New Roman"/>
          <w:i/>
          <w:sz w:val="24"/>
          <w:szCs w:val="24"/>
        </w:rPr>
      </w:pPr>
      <w:r w:rsidRPr="00636931">
        <w:rPr>
          <w:rFonts w:ascii="Times New Roman" w:hAnsi="Times New Roman"/>
          <w:i/>
          <w:sz w:val="24"/>
          <w:szCs w:val="24"/>
        </w:rPr>
        <w:t>Саратовская область</w:t>
      </w:r>
    </w:p>
    <w:p w:rsidR="00425397"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 октября 2009 г. № 846, не было.</w:t>
      </w:r>
    </w:p>
    <w:p w:rsidR="00425397"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как и за 12 месяцев 2018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425397" w:rsidRPr="00636931" w:rsidRDefault="00425397" w:rsidP="00425397">
      <w:pPr>
        <w:pStyle w:val="af7"/>
        <w:rPr>
          <w:rFonts w:eastAsiaTheme="minorHAnsi"/>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924"/>
        <w:gridCol w:w="5125"/>
        <w:gridCol w:w="1952"/>
      </w:tblGrid>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192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За 12 месяцев</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Количество аварий</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Примечание</w:t>
            </w:r>
          </w:p>
        </w:tc>
      </w:tr>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924" w:type="dxa"/>
            <w:shd w:val="clear" w:color="auto" w:fill="auto"/>
          </w:tcPr>
          <w:p w:rsidR="00425397" w:rsidRPr="00636931" w:rsidRDefault="00425397" w:rsidP="00777E1C">
            <w:pPr>
              <w:pStyle w:val="af7"/>
              <w:ind w:firstLine="0"/>
              <w:jc w:val="center"/>
              <w:rPr>
                <w:iCs/>
                <w:sz w:val="22"/>
                <w:szCs w:val="22"/>
              </w:rPr>
            </w:pPr>
            <w:r w:rsidRPr="00636931">
              <w:rPr>
                <w:iCs/>
                <w:sz w:val="22"/>
                <w:szCs w:val="22"/>
              </w:rPr>
              <w:t>2019</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p>
        </w:tc>
      </w:tr>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lastRenderedPageBreak/>
              <w:t>2.</w:t>
            </w:r>
          </w:p>
        </w:tc>
        <w:tc>
          <w:tcPr>
            <w:tcW w:w="1924" w:type="dxa"/>
            <w:shd w:val="clear" w:color="auto" w:fill="auto"/>
          </w:tcPr>
          <w:p w:rsidR="00425397" w:rsidRPr="00636931" w:rsidRDefault="00425397" w:rsidP="00777E1C">
            <w:pPr>
              <w:pStyle w:val="af7"/>
              <w:ind w:firstLine="0"/>
              <w:jc w:val="center"/>
              <w:rPr>
                <w:iCs/>
                <w:sz w:val="22"/>
                <w:szCs w:val="22"/>
              </w:rPr>
            </w:pPr>
            <w:r w:rsidRPr="00636931">
              <w:rPr>
                <w:iCs/>
                <w:sz w:val="22"/>
                <w:szCs w:val="22"/>
              </w:rPr>
              <w:t>2018</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p>
        </w:tc>
      </w:tr>
    </w:tbl>
    <w:p w:rsidR="00425397" w:rsidRPr="00636931" w:rsidRDefault="00425397" w:rsidP="00425397">
      <w:pPr>
        <w:spacing w:after="0" w:line="240" w:lineRule="auto"/>
        <w:ind w:firstLine="720"/>
        <w:jc w:val="center"/>
        <w:rPr>
          <w:rFonts w:ascii="Times New Roman" w:hAnsi="Times New Roman" w:cs="Times New Roman"/>
          <w:sz w:val="24"/>
          <w:szCs w:val="24"/>
        </w:rPr>
      </w:pPr>
    </w:p>
    <w:p w:rsidR="00425397" w:rsidRPr="00636931" w:rsidRDefault="00425397" w:rsidP="00425397">
      <w:pPr>
        <w:pStyle w:val="af7"/>
        <w:rPr>
          <w:rFonts w:eastAsiaTheme="minorHAnsi"/>
          <w:sz w:val="24"/>
          <w:lang w:eastAsia="en-US"/>
        </w:rPr>
      </w:pPr>
      <w:r w:rsidRPr="00636931">
        <w:rPr>
          <w:rFonts w:eastAsiaTheme="minorHAnsi"/>
          <w:sz w:val="24"/>
          <w:lang w:eastAsia="en-US"/>
        </w:rPr>
        <w:t>За отчетный период на энергоустановках поднадзорных предприятий Саратовской области произошел один групповой несчастных случай. За аналогичный период 2018 года групповых несчастных случаев не было.</w:t>
      </w:r>
    </w:p>
    <w:p w:rsidR="00425397" w:rsidRPr="00636931" w:rsidRDefault="00425397" w:rsidP="00425397">
      <w:pPr>
        <w:pStyle w:val="ad"/>
        <w:spacing w:after="0"/>
        <w:ind w:left="0" w:firstLine="567"/>
        <w:jc w:val="both"/>
        <w:rPr>
          <w:sz w:val="24"/>
          <w:szCs w:val="24"/>
        </w:rPr>
      </w:pPr>
    </w:p>
    <w:tbl>
      <w:tblPr>
        <w:tblW w:w="103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2934"/>
        <w:gridCol w:w="1914"/>
        <w:gridCol w:w="2658"/>
      </w:tblGrid>
      <w:tr w:rsidR="00425397" w:rsidRPr="00636931" w:rsidTr="00777E1C">
        <w:tc>
          <w:tcPr>
            <w:tcW w:w="828"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 xml:space="preserve">№ </w:t>
            </w:r>
            <w:proofErr w:type="gramStart"/>
            <w:r w:rsidRPr="00636931">
              <w:rPr>
                <w:sz w:val="22"/>
                <w:szCs w:val="22"/>
              </w:rPr>
              <w:t>п</w:t>
            </w:r>
            <w:proofErr w:type="gramEnd"/>
            <w:r w:rsidRPr="00636931">
              <w:rPr>
                <w:sz w:val="22"/>
                <w:szCs w:val="22"/>
              </w:rPr>
              <w:t>/п</w:t>
            </w:r>
          </w:p>
        </w:tc>
        <w:tc>
          <w:tcPr>
            <w:tcW w:w="1980"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Групповых несчастных случаев</w:t>
            </w:r>
          </w:p>
        </w:tc>
        <w:tc>
          <w:tcPr>
            <w:tcW w:w="2658"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Примечание</w:t>
            </w:r>
          </w:p>
        </w:tc>
      </w:tr>
      <w:tr w:rsidR="00425397" w:rsidRPr="00636931" w:rsidTr="00777E1C">
        <w:tc>
          <w:tcPr>
            <w:tcW w:w="82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r w:rsidRPr="00636931">
              <w:rPr>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2019</w:t>
            </w:r>
          </w:p>
        </w:tc>
        <w:tc>
          <w:tcPr>
            <w:tcW w:w="293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1</w:t>
            </w:r>
          </w:p>
        </w:tc>
        <w:tc>
          <w:tcPr>
            <w:tcW w:w="191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p>
        </w:tc>
      </w:tr>
      <w:tr w:rsidR="00425397" w:rsidRPr="00636931" w:rsidTr="00777E1C">
        <w:tc>
          <w:tcPr>
            <w:tcW w:w="82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r w:rsidRPr="00636931">
              <w:rPr>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2018</w:t>
            </w:r>
          </w:p>
        </w:tc>
        <w:tc>
          <w:tcPr>
            <w:tcW w:w="293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p>
        </w:tc>
      </w:tr>
    </w:tbl>
    <w:p w:rsidR="00425397" w:rsidRPr="00636931" w:rsidRDefault="00425397" w:rsidP="00425397">
      <w:pPr>
        <w:tabs>
          <w:tab w:val="left" w:pos="0"/>
        </w:tabs>
        <w:spacing w:after="0" w:line="240" w:lineRule="auto"/>
        <w:ind w:left="142"/>
        <w:jc w:val="both"/>
        <w:rPr>
          <w:rFonts w:ascii="Times New Roman" w:hAnsi="Times New Roman" w:cs="Times New Roman"/>
          <w:i/>
          <w:iCs/>
          <w:sz w:val="24"/>
          <w:szCs w:val="24"/>
        </w:rPr>
      </w:pPr>
    </w:p>
    <w:p w:rsidR="00425397" w:rsidRPr="00636931" w:rsidRDefault="00425397" w:rsidP="00425397">
      <w:pPr>
        <w:pStyle w:val="310"/>
        <w:spacing w:before="0" w:after="120"/>
        <w:ind w:left="142" w:hanging="284"/>
        <w:jc w:val="center"/>
        <w:rPr>
          <w:rFonts w:ascii="Times New Roman" w:hAnsi="Times New Roman"/>
          <w:i/>
          <w:sz w:val="24"/>
          <w:szCs w:val="24"/>
        </w:rPr>
      </w:pPr>
      <w:r w:rsidRPr="00636931">
        <w:rPr>
          <w:rFonts w:ascii="Times New Roman" w:hAnsi="Times New Roman"/>
          <w:i/>
          <w:sz w:val="24"/>
          <w:szCs w:val="24"/>
        </w:rPr>
        <w:t>Пензенская область</w:t>
      </w:r>
    </w:p>
    <w:p w:rsidR="00425397"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 октября 2009 г. № 846, не было.</w:t>
      </w:r>
    </w:p>
    <w:p w:rsidR="00425397" w:rsidRPr="00636931" w:rsidRDefault="00425397" w:rsidP="00425397">
      <w:pPr>
        <w:pStyle w:val="af7"/>
        <w:rPr>
          <w:rFonts w:eastAsiaTheme="minorHAnsi"/>
          <w:sz w:val="24"/>
          <w:lang w:eastAsia="en-US"/>
        </w:rPr>
      </w:pPr>
      <w:r w:rsidRPr="00636931">
        <w:rPr>
          <w:rFonts w:eastAsiaTheme="minorHAnsi"/>
          <w:sz w:val="24"/>
          <w:lang w:eastAsia="en-US"/>
        </w:rPr>
        <w:t>За 12 месяцев 2019 г., как и за 12 месяцев 2018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425397" w:rsidRPr="00636931" w:rsidRDefault="00425397" w:rsidP="00425397">
      <w:pPr>
        <w:pStyle w:val="af7"/>
        <w:rPr>
          <w:rFonts w:eastAsiaTheme="minorHAnsi"/>
          <w:sz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924"/>
        <w:gridCol w:w="5125"/>
        <w:gridCol w:w="1952"/>
      </w:tblGrid>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w:t>
            </w:r>
            <w:proofErr w:type="gramStart"/>
            <w:r w:rsidRPr="00636931">
              <w:rPr>
                <w:rFonts w:ascii="Times New Roman" w:hAnsi="Times New Roman" w:cs="Times New Roman"/>
              </w:rPr>
              <w:t>п</w:t>
            </w:r>
            <w:proofErr w:type="gramEnd"/>
            <w:r w:rsidRPr="00636931">
              <w:rPr>
                <w:rFonts w:ascii="Times New Roman" w:hAnsi="Times New Roman" w:cs="Times New Roman"/>
              </w:rPr>
              <w:t>/п</w:t>
            </w:r>
          </w:p>
        </w:tc>
        <w:tc>
          <w:tcPr>
            <w:tcW w:w="192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За 12 месяцев</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Количество аварий</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Примечание</w:t>
            </w:r>
          </w:p>
        </w:tc>
      </w:tr>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1924" w:type="dxa"/>
            <w:shd w:val="clear" w:color="auto" w:fill="auto"/>
          </w:tcPr>
          <w:p w:rsidR="00425397" w:rsidRPr="00636931" w:rsidRDefault="00425397" w:rsidP="00777E1C">
            <w:pPr>
              <w:pStyle w:val="af7"/>
              <w:ind w:firstLine="0"/>
              <w:jc w:val="center"/>
              <w:rPr>
                <w:iCs/>
                <w:sz w:val="22"/>
                <w:szCs w:val="22"/>
              </w:rPr>
            </w:pPr>
            <w:r w:rsidRPr="00636931">
              <w:rPr>
                <w:iCs/>
                <w:sz w:val="22"/>
                <w:szCs w:val="22"/>
              </w:rPr>
              <w:t>2019</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p>
        </w:tc>
      </w:tr>
      <w:tr w:rsidR="00425397" w:rsidRPr="00636931" w:rsidTr="00777E1C">
        <w:trPr>
          <w:jc w:val="center"/>
        </w:trPr>
        <w:tc>
          <w:tcPr>
            <w:tcW w:w="854"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1924" w:type="dxa"/>
            <w:shd w:val="clear" w:color="auto" w:fill="auto"/>
          </w:tcPr>
          <w:p w:rsidR="00425397" w:rsidRPr="00636931" w:rsidRDefault="00425397" w:rsidP="00777E1C">
            <w:pPr>
              <w:pStyle w:val="af7"/>
              <w:ind w:firstLine="0"/>
              <w:jc w:val="center"/>
              <w:rPr>
                <w:iCs/>
                <w:sz w:val="22"/>
                <w:szCs w:val="22"/>
              </w:rPr>
            </w:pPr>
            <w:r w:rsidRPr="00636931">
              <w:rPr>
                <w:iCs/>
                <w:sz w:val="22"/>
                <w:szCs w:val="22"/>
              </w:rPr>
              <w:t>2018</w:t>
            </w:r>
          </w:p>
        </w:tc>
        <w:tc>
          <w:tcPr>
            <w:tcW w:w="5125" w:type="dxa"/>
            <w:shd w:val="clear" w:color="auto" w:fill="auto"/>
          </w:tcPr>
          <w:p w:rsidR="00425397" w:rsidRPr="00636931" w:rsidRDefault="00425397"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1952" w:type="dxa"/>
            <w:shd w:val="clear" w:color="auto" w:fill="auto"/>
          </w:tcPr>
          <w:p w:rsidR="00425397" w:rsidRPr="00636931" w:rsidRDefault="00425397" w:rsidP="00777E1C">
            <w:pPr>
              <w:spacing w:after="0" w:line="240" w:lineRule="auto"/>
              <w:jc w:val="center"/>
              <w:rPr>
                <w:rFonts w:ascii="Times New Roman" w:hAnsi="Times New Roman" w:cs="Times New Roman"/>
              </w:rPr>
            </w:pPr>
          </w:p>
        </w:tc>
      </w:tr>
    </w:tbl>
    <w:p w:rsidR="00425397" w:rsidRPr="00636931" w:rsidRDefault="00425397" w:rsidP="00425397">
      <w:pPr>
        <w:spacing w:after="0" w:line="240" w:lineRule="auto"/>
        <w:ind w:firstLine="720"/>
        <w:jc w:val="center"/>
        <w:rPr>
          <w:rFonts w:ascii="Times New Roman" w:hAnsi="Times New Roman" w:cs="Times New Roman"/>
          <w:sz w:val="24"/>
          <w:szCs w:val="24"/>
        </w:rPr>
      </w:pPr>
    </w:p>
    <w:p w:rsidR="00425397" w:rsidRPr="00636931" w:rsidRDefault="00425397" w:rsidP="00425397">
      <w:pPr>
        <w:pStyle w:val="ad"/>
        <w:spacing w:after="0"/>
        <w:ind w:left="0" w:firstLine="850"/>
        <w:jc w:val="both"/>
        <w:rPr>
          <w:sz w:val="24"/>
          <w:szCs w:val="24"/>
        </w:rPr>
      </w:pPr>
      <w:r w:rsidRPr="00636931">
        <w:rPr>
          <w:sz w:val="24"/>
          <w:szCs w:val="24"/>
        </w:rPr>
        <w:t>За отчетный период на энергоустановках поднадзорных предприятий Пензенской области произошел один групповой несчастный случай. За аналогичный период 2018 года групповых несчастных случаев не было.</w:t>
      </w:r>
    </w:p>
    <w:p w:rsidR="00425397" w:rsidRPr="00636931" w:rsidRDefault="00425397" w:rsidP="00425397">
      <w:pPr>
        <w:pStyle w:val="ad"/>
        <w:spacing w:after="0"/>
        <w:ind w:left="0" w:firstLine="567"/>
        <w:jc w:val="both"/>
        <w:rPr>
          <w:sz w:val="24"/>
          <w:szCs w:val="24"/>
        </w:rPr>
      </w:pPr>
    </w:p>
    <w:tbl>
      <w:tblPr>
        <w:tblW w:w="103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8"/>
        <w:gridCol w:w="1980"/>
        <w:gridCol w:w="2934"/>
        <w:gridCol w:w="1914"/>
        <w:gridCol w:w="2658"/>
      </w:tblGrid>
      <w:tr w:rsidR="00425397" w:rsidRPr="00636931" w:rsidTr="00777E1C">
        <w:tc>
          <w:tcPr>
            <w:tcW w:w="828"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 xml:space="preserve">№ </w:t>
            </w:r>
            <w:proofErr w:type="gramStart"/>
            <w:r w:rsidRPr="00636931">
              <w:rPr>
                <w:sz w:val="22"/>
                <w:szCs w:val="22"/>
              </w:rPr>
              <w:t>п</w:t>
            </w:r>
            <w:proofErr w:type="gramEnd"/>
            <w:r w:rsidRPr="00636931">
              <w:rPr>
                <w:sz w:val="22"/>
                <w:szCs w:val="22"/>
              </w:rPr>
              <w:t>/п</w:t>
            </w:r>
          </w:p>
        </w:tc>
        <w:tc>
          <w:tcPr>
            <w:tcW w:w="1980"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Групповых несчастных случаев</w:t>
            </w:r>
          </w:p>
        </w:tc>
        <w:tc>
          <w:tcPr>
            <w:tcW w:w="2658" w:type="dxa"/>
            <w:tcBorders>
              <w:top w:val="single" w:sz="4" w:space="0" w:color="auto"/>
              <w:left w:val="single" w:sz="4" w:space="0" w:color="auto"/>
              <w:bottom w:val="single" w:sz="4" w:space="0" w:color="auto"/>
              <w:right w:val="single" w:sz="4" w:space="0" w:color="auto"/>
            </w:tcBorders>
            <w:vAlign w:val="center"/>
          </w:tcPr>
          <w:p w:rsidR="00425397" w:rsidRPr="00636931" w:rsidRDefault="00425397" w:rsidP="00777E1C">
            <w:pPr>
              <w:pStyle w:val="af7"/>
              <w:ind w:firstLine="0"/>
              <w:jc w:val="center"/>
              <w:rPr>
                <w:sz w:val="22"/>
                <w:szCs w:val="22"/>
              </w:rPr>
            </w:pPr>
            <w:r w:rsidRPr="00636931">
              <w:rPr>
                <w:sz w:val="22"/>
                <w:szCs w:val="22"/>
              </w:rPr>
              <w:t>Примечание</w:t>
            </w:r>
          </w:p>
        </w:tc>
      </w:tr>
      <w:tr w:rsidR="00425397" w:rsidRPr="00636931" w:rsidTr="00777E1C">
        <w:tc>
          <w:tcPr>
            <w:tcW w:w="82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r w:rsidRPr="00636931">
              <w:rPr>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2019</w:t>
            </w:r>
          </w:p>
        </w:tc>
        <w:tc>
          <w:tcPr>
            <w:tcW w:w="293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p>
        </w:tc>
      </w:tr>
      <w:tr w:rsidR="00425397" w:rsidRPr="00636931" w:rsidTr="00777E1C">
        <w:tc>
          <w:tcPr>
            <w:tcW w:w="82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r w:rsidRPr="00636931">
              <w:rPr>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2018</w:t>
            </w:r>
          </w:p>
        </w:tc>
        <w:tc>
          <w:tcPr>
            <w:tcW w:w="293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1914"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iCs/>
                <w:sz w:val="22"/>
                <w:szCs w:val="22"/>
              </w:rPr>
            </w:pPr>
            <w:r w:rsidRPr="00636931">
              <w:rPr>
                <w:iCs/>
                <w:sz w:val="22"/>
                <w:szCs w:val="22"/>
              </w:rPr>
              <w:t>0</w:t>
            </w:r>
          </w:p>
        </w:tc>
        <w:tc>
          <w:tcPr>
            <w:tcW w:w="2658" w:type="dxa"/>
            <w:tcBorders>
              <w:top w:val="single" w:sz="4" w:space="0" w:color="auto"/>
              <w:left w:val="single" w:sz="4" w:space="0" w:color="auto"/>
              <w:bottom w:val="single" w:sz="4" w:space="0" w:color="auto"/>
              <w:right w:val="single" w:sz="4" w:space="0" w:color="auto"/>
            </w:tcBorders>
          </w:tcPr>
          <w:p w:rsidR="00425397" w:rsidRPr="00636931" w:rsidRDefault="00425397" w:rsidP="00777E1C">
            <w:pPr>
              <w:pStyle w:val="af7"/>
              <w:ind w:firstLine="0"/>
              <w:jc w:val="center"/>
              <w:rPr>
                <w:sz w:val="22"/>
                <w:szCs w:val="22"/>
              </w:rPr>
            </w:pPr>
          </w:p>
        </w:tc>
      </w:tr>
    </w:tbl>
    <w:p w:rsidR="00425397" w:rsidRPr="00636931" w:rsidRDefault="00425397" w:rsidP="00425397">
      <w:pPr>
        <w:tabs>
          <w:tab w:val="left" w:pos="0"/>
        </w:tabs>
        <w:spacing w:after="0" w:line="240" w:lineRule="auto"/>
        <w:ind w:left="142"/>
        <w:jc w:val="both"/>
        <w:rPr>
          <w:rFonts w:ascii="Times New Roman" w:hAnsi="Times New Roman" w:cs="Times New Roman"/>
          <w:i/>
          <w:iCs/>
          <w:sz w:val="24"/>
          <w:szCs w:val="24"/>
        </w:rPr>
      </w:pPr>
    </w:p>
    <w:p w:rsidR="00DC276D" w:rsidRPr="00636931" w:rsidRDefault="00DC276D" w:rsidP="00425397">
      <w:pPr>
        <w:tabs>
          <w:tab w:val="left" w:pos="0"/>
        </w:tabs>
        <w:spacing w:after="120" w:line="240" w:lineRule="auto"/>
        <w:ind w:left="142"/>
        <w:jc w:val="center"/>
        <w:rPr>
          <w:rFonts w:ascii="Times New Roman" w:hAnsi="Times New Roman" w:cs="Times New Roman"/>
          <w:i/>
          <w:iCs/>
          <w:sz w:val="24"/>
          <w:szCs w:val="24"/>
        </w:rPr>
      </w:pPr>
      <w:r w:rsidRPr="00636931">
        <w:rPr>
          <w:rFonts w:ascii="Times New Roman" w:hAnsi="Times New Roman" w:cs="Times New Roman"/>
          <w:i/>
          <w:iCs/>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425397" w:rsidRPr="00636931" w:rsidRDefault="00425397" w:rsidP="00425397">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08.09.2019 года примерно в 13-00 бригадой из 3-х работников ООО «Саратовэлектросетьремонт» была предпринята самовольная попытка проведения работ на ВЛ-10кВ Ф1006 от ПС «Новозахаркино» ПАО «МРСК-Волги» «Саратовские распределительные сети», находящейся под напряжением произошло прикосновение к токоведущим частям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xml:space="preserve"> с применением подъемника. два сотрудника мастер бригады и водитель автомобиля погибли.</w:t>
      </w:r>
    </w:p>
    <w:p w:rsidR="00425397" w:rsidRPr="00636931" w:rsidRDefault="00425397" w:rsidP="00425397">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результатам расследования причинами, вызвавшими несчастный случай, являются:</w:t>
      </w:r>
    </w:p>
    <w:p w:rsidR="00425397" w:rsidRPr="00636931" w:rsidRDefault="00425397" w:rsidP="00425397">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самовольное, несанкционированное проникновение в электроустановку энергоснабжающей организации </w:t>
      </w:r>
      <w:proofErr w:type="gramStart"/>
      <w:r w:rsidRPr="00636931">
        <w:rPr>
          <w:rFonts w:ascii="Times New Roman" w:hAnsi="Times New Roman" w:cs="Times New Roman"/>
          <w:sz w:val="24"/>
          <w:szCs w:val="24"/>
        </w:rPr>
        <w:t>Петровского</w:t>
      </w:r>
      <w:proofErr w:type="gramEnd"/>
      <w:r w:rsidRPr="00636931">
        <w:rPr>
          <w:rFonts w:ascii="Times New Roman" w:hAnsi="Times New Roman" w:cs="Times New Roman"/>
          <w:sz w:val="24"/>
          <w:szCs w:val="24"/>
        </w:rPr>
        <w:t xml:space="preserve"> РЭС ПАО «МРСК – Волги» «Саратовские распределительные сети»;</w:t>
      </w:r>
    </w:p>
    <w:p w:rsidR="00425397" w:rsidRPr="00636931" w:rsidRDefault="00425397" w:rsidP="00425397">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приближение к </w:t>
      </w:r>
      <w:proofErr w:type="gramStart"/>
      <w:r w:rsidRPr="00636931">
        <w:rPr>
          <w:rFonts w:ascii="Times New Roman" w:hAnsi="Times New Roman" w:cs="Times New Roman"/>
          <w:sz w:val="24"/>
          <w:szCs w:val="24"/>
        </w:rPr>
        <w:t>находящимися</w:t>
      </w:r>
      <w:proofErr w:type="gramEnd"/>
      <w:r w:rsidRPr="00636931">
        <w:rPr>
          <w:rFonts w:ascii="Times New Roman" w:hAnsi="Times New Roman" w:cs="Times New Roman"/>
          <w:sz w:val="24"/>
          <w:szCs w:val="24"/>
        </w:rPr>
        <w:t xml:space="preserve"> под напряжением токоведущим частям электроустановки на расстояние менее допустимого (прикосновение к токоведущим частям электроустановки);</w:t>
      </w:r>
    </w:p>
    <w:p w:rsidR="00DC276D" w:rsidRPr="00636931" w:rsidRDefault="00425397" w:rsidP="00425397">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производство работ без оформления наряда-допуска, а также начало производства работ на автомобиле, не установленном на аутригеры и без заземления корпуса автомобиля; нахождение работника Соломенко Д.В. в состоянии алкогольного опьянения</w:t>
      </w:r>
      <w:r w:rsidR="00DC276D" w:rsidRPr="00636931">
        <w:rPr>
          <w:rFonts w:ascii="Times New Roman" w:hAnsi="Times New Roman" w:cs="Times New Roman"/>
          <w:sz w:val="24"/>
          <w:szCs w:val="24"/>
        </w:rPr>
        <w:t>.</w:t>
      </w:r>
    </w:p>
    <w:p w:rsidR="00DC276D" w:rsidRPr="00636931" w:rsidRDefault="00DC276D" w:rsidP="00B80619">
      <w:pPr>
        <w:spacing w:after="0" w:line="240" w:lineRule="auto"/>
        <w:jc w:val="both"/>
        <w:rPr>
          <w:rFonts w:ascii="Times New Roman" w:hAnsi="Times New Roman" w:cs="Times New Roman"/>
          <w:b/>
          <w:sz w:val="24"/>
          <w:szCs w:val="24"/>
        </w:rPr>
      </w:pPr>
    </w:p>
    <w:p w:rsidR="00DC276D" w:rsidRPr="00636931" w:rsidRDefault="00DC276D" w:rsidP="00425397">
      <w:pPr>
        <w:spacing w:after="120" w:line="240" w:lineRule="auto"/>
        <w:ind w:left="142"/>
        <w:jc w:val="center"/>
        <w:rPr>
          <w:rFonts w:ascii="Times New Roman" w:hAnsi="Times New Roman" w:cs="Times New Roman"/>
          <w:i/>
          <w:sz w:val="24"/>
          <w:szCs w:val="24"/>
        </w:rPr>
      </w:pPr>
      <w:r w:rsidRPr="00636931">
        <w:rPr>
          <w:rFonts w:ascii="Times New Roman" w:hAnsi="Times New Roman" w:cs="Times New Roman"/>
          <w:i/>
          <w:sz w:val="24"/>
          <w:szCs w:val="24"/>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DC276D" w:rsidRPr="00636931" w:rsidRDefault="00DC276D" w:rsidP="00425397">
      <w:pPr>
        <w:pStyle w:val="310"/>
        <w:spacing w:before="0" w:after="120"/>
        <w:ind w:left="142"/>
        <w:jc w:val="center"/>
        <w:rPr>
          <w:rFonts w:ascii="Times New Roman" w:hAnsi="Times New Roman"/>
          <w:i/>
          <w:sz w:val="24"/>
          <w:szCs w:val="24"/>
        </w:rPr>
      </w:pPr>
      <w:r w:rsidRPr="00636931">
        <w:rPr>
          <w:rFonts w:ascii="Times New Roman" w:hAnsi="Times New Roman"/>
          <w:i/>
          <w:sz w:val="24"/>
          <w:szCs w:val="24"/>
        </w:rPr>
        <w:t>Самарская область</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Управлением неоднократно перед руководством ПАО «Т Плюс», филиала ПАО</w:t>
      </w:r>
      <w:r w:rsidR="00DA37BF" w:rsidRPr="00636931">
        <w:rPr>
          <w:rFonts w:ascii="Times New Roman" w:hAnsi="Times New Roman" w:cs="Times New Roman"/>
          <w:sz w:val="24"/>
          <w:szCs w:val="24"/>
        </w:rPr>
        <w:t> </w:t>
      </w:r>
      <w:r w:rsidRPr="00636931">
        <w:rPr>
          <w:rFonts w:ascii="Times New Roman" w:hAnsi="Times New Roman" w:cs="Times New Roman"/>
          <w:sz w:val="24"/>
          <w:szCs w:val="24"/>
        </w:rPr>
        <w:t>«РусГидро</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Жигулевская ГЭС» и электросетевых компаний поднимались проблемы по замене оборудования, отработавшего свой ресурс. </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по модернизации и замене основного энергооборудования проводится:</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Филиал ПАО «РусГидро</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«Жигулевская ГЭС»: В настоящее время на Жигулевской ГЭС заменены 20 гидротурбин. Срок эксплуатации новых гидротурбин увеличен заводом – изготовителем до 40 лет. </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Работа по модернизации и замене основного энергооборудования Самарского филиала ПАО «Т Плюс», Филиала ПАО «ФСК ЕЭС» МЭС Волги Самарское ПМЭС, Филиал ПАО «МРСК Волги</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Самарские распределительные сети на 2018 год не планировалась.</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w:t>
      </w:r>
      <w:proofErr w:type="gramEnd"/>
      <w:r w:rsidRPr="00636931">
        <w:rPr>
          <w:rFonts w:ascii="Times New Roman" w:hAnsi="Times New Roman" w:cs="Times New Roman"/>
          <w:sz w:val="24"/>
          <w:szCs w:val="24"/>
        </w:rPr>
        <w:t xml:space="preserve">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Филиал ПАО «РусГидро</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 xml:space="preserve">Жигулевская ГЭС. Реконструкция ОРУ-500 кВ. </w:t>
      </w:r>
    </w:p>
    <w:p w:rsidR="00425397"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на строительстве в отчетном периоде проверок не запланировано.</w:t>
      </w:r>
    </w:p>
    <w:p w:rsidR="00DC276D" w:rsidRPr="00636931" w:rsidRDefault="00425397" w:rsidP="00DA37BF">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настоящее время на ОРУ-500 реконструировано 12 ячеек из 13. Заменено 23 выключателя из 24-х. Общий работ объем выполненных строительно-монтажных работ составляет 89%.</w:t>
      </w:r>
    </w:p>
    <w:p w:rsidR="00DC276D" w:rsidRPr="00636931" w:rsidRDefault="00DC276D" w:rsidP="00633B15">
      <w:pPr>
        <w:pStyle w:val="310"/>
        <w:spacing w:before="0" w:after="120"/>
        <w:ind w:left="142"/>
        <w:jc w:val="center"/>
        <w:rPr>
          <w:rFonts w:ascii="Times New Roman" w:hAnsi="Times New Roman"/>
          <w:i/>
          <w:sz w:val="24"/>
          <w:szCs w:val="24"/>
        </w:rPr>
      </w:pPr>
      <w:r w:rsidRPr="00636931">
        <w:rPr>
          <w:rFonts w:ascii="Times New Roman" w:hAnsi="Times New Roman"/>
          <w:i/>
          <w:sz w:val="24"/>
          <w:szCs w:val="24"/>
        </w:rPr>
        <w:t>Ульяновская область</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объёме</w:t>
      </w:r>
      <w:proofErr w:type="gramEnd"/>
      <w:r w:rsidRPr="00636931">
        <w:rPr>
          <w:rFonts w:ascii="Times New Roman" w:hAnsi="Times New Roman" w:cs="Times New Roman"/>
          <w:sz w:val="24"/>
          <w:szCs w:val="24"/>
        </w:rPr>
        <w:t xml:space="preserve"> проведения всех видов ремонта.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Средне-Волжским предприятием МЭС – филиалом ПАО «ФСК ЕЭС» в 2019 г. реконструкция основного оборудования ведется в рамках инвестиционной программы.</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Ульяновскими распределительными сетями – филиалом ПАО «МРСК Волги»:</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рамках инвестиционной программы планируется проведение:</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реконструкция ПС-110/10 кВ Восточная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АО «Авиастар-ОПЭ»:</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проведена реконструкция ОРУ-110 кВ ГПП «площадка</w:t>
      </w:r>
      <w:proofErr w:type="gramStart"/>
      <w:r w:rsidRPr="00636931">
        <w:rPr>
          <w:rFonts w:ascii="Times New Roman" w:hAnsi="Times New Roman" w:cs="Times New Roman"/>
          <w:sz w:val="24"/>
          <w:szCs w:val="24"/>
        </w:rPr>
        <w:t xml:space="preserve"> А</w:t>
      </w:r>
      <w:proofErr w:type="gramEnd"/>
      <w:r w:rsidRPr="00636931">
        <w:rPr>
          <w:rFonts w:ascii="Times New Roman" w:hAnsi="Times New Roman" w:cs="Times New Roman"/>
          <w:sz w:val="24"/>
          <w:szCs w:val="24"/>
        </w:rPr>
        <w:t>»; ЗРУ-10 кВ ПС «Заволжская»; от Управления получены разрешительные документы на проведение пуско-наладочных работ по реконструкции ЗРУ-10 кВ ПС «Юбилейная»;</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проведено техническое перевооружение ГПП 110/10 кВ «НГ-1» и получены от Управления разрешительные документы на допуск в эксплуатацию.</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C276D"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ab/>
        <w:t xml:space="preserve">Основное оборудование электросетевых компаний (трансформаторы,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r w:rsidR="00DC276D" w:rsidRPr="00636931">
        <w:rPr>
          <w:rFonts w:ascii="Times New Roman" w:hAnsi="Times New Roman" w:cs="Times New Roman"/>
          <w:sz w:val="24"/>
          <w:szCs w:val="24"/>
        </w:rPr>
        <w:t>.</w:t>
      </w:r>
    </w:p>
    <w:p w:rsidR="00633B15" w:rsidRPr="00636931" w:rsidRDefault="00633B15" w:rsidP="00633B15">
      <w:pPr>
        <w:pStyle w:val="310"/>
        <w:spacing w:before="120" w:after="120"/>
        <w:ind w:left="142"/>
        <w:jc w:val="center"/>
        <w:rPr>
          <w:rFonts w:ascii="Times New Roman" w:hAnsi="Times New Roman"/>
          <w:i/>
          <w:sz w:val="24"/>
          <w:szCs w:val="24"/>
        </w:rPr>
      </w:pPr>
      <w:r w:rsidRPr="00636931">
        <w:rPr>
          <w:rFonts w:ascii="Times New Roman" w:hAnsi="Times New Roman"/>
          <w:i/>
          <w:sz w:val="24"/>
          <w:szCs w:val="24"/>
        </w:rPr>
        <w:t>Пензенская область</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Средне-Волжским предприятием МЭС – филиалом ПАО «ФСК ЕЭС» в 2019 г. ввиду отсутствия материальных средств реконструкция основного оборудования не планировалась, не проводилась.</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Филиалом ПАО «МРМК Волги</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«Пензаэнерго ведется реконструкция ПС-110 «Мокшан».</w:t>
      </w:r>
    </w:p>
    <w:p w:rsidR="00633B15" w:rsidRPr="00636931" w:rsidRDefault="00633B15" w:rsidP="00633B15">
      <w:pPr>
        <w:pStyle w:val="310"/>
        <w:spacing w:before="120" w:after="120"/>
        <w:ind w:left="142"/>
        <w:jc w:val="center"/>
        <w:rPr>
          <w:rFonts w:ascii="Times New Roman" w:hAnsi="Times New Roman"/>
          <w:i/>
          <w:sz w:val="24"/>
          <w:szCs w:val="24"/>
        </w:rPr>
      </w:pPr>
      <w:r w:rsidRPr="00636931">
        <w:rPr>
          <w:rFonts w:ascii="Times New Roman" w:hAnsi="Times New Roman"/>
          <w:i/>
          <w:sz w:val="24"/>
          <w:szCs w:val="24"/>
        </w:rPr>
        <w:t>Саратовская область</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Продолжается реконструкция и замена оборудования в соответствии с инвестиционной программой 2016 года филиалом ПАО «РусГидро» – «Саратовкая ГЭС».</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2019 году запланированы капитальный ремонт ГА №19, </w:t>
      </w:r>
      <w:proofErr w:type="gramStart"/>
      <w:r w:rsidRPr="00636931">
        <w:rPr>
          <w:rFonts w:ascii="Times New Roman" w:hAnsi="Times New Roman" w:cs="Times New Roman"/>
          <w:sz w:val="24"/>
          <w:szCs w:val="24"/>
        </w:rPr>
        <w:t>ГГ</w:t>
      </w:r>
      <w:proofErr w:type="gramEnd"/>
      <w:r w:rsidRPr="00636931">
        <w:rPr>
          <w:rFonts w:ascii="Times New Roman" w:hAnsi="Times New Roman" w:cs="Times New Roman"/>
          <w:sz w:val="24"/>
          <w:szCs w:val="24"/>
        </w:rPr>
        <w:t xml:space="preserve"> №4 и №14 и вывод в модернизацию гидротурбины ст. №3.</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Оборудование большинства ведомственных и муниципальных котельных эксплуатируется более 25 лет.</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высокий процент износа основных производственных фондов;</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реформирование предприятий электроэнергетики;</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вывод ремонтного персонала за штат предприятия с понижением оклада и должности, вследствие чего происходит отток квалифицированных кадров;</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уменьшение численного состава эксплуатационного персонала;</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длительный срок заключения договоров на проведение ремонтных, монтажных работ с подрядными организациями;</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низкий уровень подготовки персонала подрядных организаций, выполняющих работы на поднадзорных объектах электроэнергетики;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прекращение финансирования инвестиционных проектов крупных электросетевых организаций;</w:t>
      </w:r>
    </w:p>
    <w:p w:rsidR="00DC276D"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низкая квалификация руководителей и специалистов, большая текучесть кадров.</w:t>
      </w:r>
    </w:p>
    <w:p w:rsidR="00633B15" w:rsidRPr="00636931" w:rsidRDefault="00633B15" w:rsidP="00B80619">
      <w:pPr>
        <w:spacing w:after="0" w:line="240" w:lineRule="auto"/>
        <w:ind w:firstLine="540"/>
        <w:jc w:val="both"/>
        <w:rPr>
          <w:rFonts w:ascii="Times New Roman" w:hAnsi="Times New Roman" w:cs="Times New Roman"/>
          <w:bCs/>
          <w:sz w:val="24"/>
          <w:szCs w:val="24"/>
        </w:rPr>
      </w:pPr>
    </w:p>
    <w:p w:rsidR="00DC276D" w:rsidRPr="00636931" w:rsidRDefault="00DC276D" w:rsidP="00633B15">
      <w:pPr>
        <w:tabs>
          <w:tab w:val="left" w:pos="0"/>
        </w:tabs>
        <w:spacing w:after="120" w:line="240" w:lineRule="auto"/>
        <w:jc w:val="center"/>
        <w:rPr>
          <w:rFonts w:ascii="Times New Roman" w:hAnsi="Times New Roman" w:cs="Times New Roman"/>
          <w:bCs/>
          <w:i/>
          <w:sz w:val="24"/>
          <w:szCs w:val="24"/>
        </w:rPr>
      </w:pPr>
      <w:r w:rsidRPr="00636931">
        <w:rPr>
          <w:rFonts w:ascii="Times New Roman" w:hAnsi="Times New Roman" w:cs="Times New Roman"/>
          <w:bCs/>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DC276D" w:rsidRPr="00636931" w:rsidRDefault="00DC276D" w:rsidP="00633B15">
      <w:pPr>
        <w:pStyle w:val="310"/>
        <w:spacing w:before="0" w:after="120"/>
        <w:jc w:val="center"/>
        <w:rPr>
          <w:rFonts w:ascii="Times New Roman" w:hAnsi="Times New Roman"/>
          <w:bCs/>
          <w:i/>
          <w:sz w:val="24"/>
          <w:szCs w:val="24"/>
        </w:rPr>
      </w:pPr>
      <w:r w:rsidRPr="00636931">
        <w:rPr>
          <w:rFonts w:ascii="Times New Roman" w:hAnsi="Times New Roman"/>
          <w:i/>
          <w:sz w:val="24"/>
          <w:szCs w:val="24"/>
        </w:rPr>
        <w:t>Самарская область</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Исполнение функций ремонтных служб энергообъектов филиала ПАО «РусГидро</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«Жигулевская ГЭС», Самарского и Ульяновского филиалов ПАО «Т Плюс» другими юридическими лицами.</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 Моральный и физический износ основного и вспомогательного оборудования электростанций и электрических и тепловых сетей.</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настоящее время трубопроводы тепловых сетей 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w:t>
      </w:r>
      <w:proofErr w:type="gramEnd"/>
      <w:r w:rsidRPr="00636931">
        <w:rPr>
          <w:rFonts w:ascii="Times New Roman" w:hAnsi="Times New Roman" w:cs="Times New Roman"/>
          <w:sz w:val="24"/>
          <w:szCs w:val="24"/>
        </w:rPr>
        <w:t xml:space="preserve"> Выявляются факты эксплуатации тепловых сетей сроком более 50 лет без проведения освидетельствования и технической диагностики из-за недостаточного финансирования.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Темпы проведения модернизации и реконструкции основного оборудования недостаточны. </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До сих пор эксплуатируются котельные с середины 50-х годов прошлого века. Например: ЗАО «КоммунЭНЕРГО» - 3 угольных котельных, МУП «Волжсксельхозэнего» - 3 жидкое топливо, ЗАО «СКК» - 1 котельная.</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также являются:</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ОАО «СКК» в г. Самара, МУП «Тепло» Волжского района и пр.);</w:t>
      </w:r>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ЗАО «Самарская управляющая теплоэнергетическая компания», ЗАО «Предприятие тепловых сетей», ЗАО «Коммунэнерго», МУП «Нефтегорскжилсервис», МУП «ПО КХ г. Тольятти», МУП «Жилкомхоз» г. Жигулевска, СПК «Мирный» Приволжского района и т.д.</w:t>
      </w:r>
      <w:proofErr w:type="gramEnd"/>
    </w:p>
    <w:p w:rsidR="00633B15"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 отсутствие или неработоспособность требуемых топливным режимом резервных топливных хозяйств у ряда предприятий, что может привести к ограничению поставок природного газа на чисто-газовые котельные, отапливающие социально-значимые объекты, из-за ограничений пропускной способности трубопроводов газовых сетей при существенных похолоданиях (ОАО «Волгабурмаш» г. Самара, ОАО «Теплоэнергокомпания» г. Чапаевск (4 крупные котельные), ОАО «ЗИМ Энерго» г. Самара, ОАО «Полимерстройматериалы» г. Отрадный и пр.)</w:t>
      </w:r>
      <w:proofErr w:type="gramEnd"/>
    </w:p>
    <w:p w:rsidR="00DC276D" w:rsidRPr="00636931" w:rsidRDefault="00633B15" w:rsidP="00633B15">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отсутствие автоматики регулирования отпуска и потребления тепловой энергии на ЦТП и ИТП жилых домов «старого» фонда</w:t>
      </w:r>
      <w:r w:rsidR="00DC276D" w:rsidRPr="00636931">
        <w:rPr>
          <w:rFonts w:ascii="Times New Roman" w:hAnsi="Times New Roman" w:cs="Times New Roman"/>
          <w:sz w:val="24"/>
          <w:szCs w:val="24"/>
        </w:rPr>
        <w:t>.</w:t>
      </w:r>
    </w:p>
    <w:p w:rsidR="00DC276D" w:rsidRPr="00636931" w:rsidRDefault="00DC276D" w:rsidP="00633B15">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Ульяновская область</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физический износ электроустановок и электрооборудования, ветхость строительной части подстанций и электроустановок;</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proofErr w:type="gramStart"/>
      <w:r w:rsidRPr="00636931">
        <w:rPr>
          <w:rFonts w:ascii="Times New Roman" w:hAnsi="Times New Roman" w:cs="Times New Roman"/>
          <w:sz w:val="24"/>
          <w:szCs w:val="24"/>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roofErr w:type="gramEnd"/>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необеспечение требуемой категорийности электроснабжения электроприемников, относящихся к I и II категориям электроснабжения;</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 xml:space="preserve">низкий уровень квалификации электротехнического персонала; </w:t>
      </w:r>
    </w:p>
    <w:p w:rsidR="006C3CDD" w:rsidRPr="00636931" w:rsidRDefault="006C3CDD" w:rsidP="000E293D">
      <w:pPr>
        <w:pStyle w:val="a5"/>
        <w:numPr>
          <w:ilvl w:val="0"/>
          <w:numId w:val="17"/>
        </w:numPr>
        <w:tabs>
          <w:tab w:val="left" w:pos="720"/>
          <w:tab w:val="num" w:pos="2835"/>
        </w:tabs>
        <w:spacing w:after="0" w:line="240" w:lineRule="auto"/>
        <w:ind w:left="284" w:hanging="284"/>
        <w:jc w:val="both"/>
        <w:rPr>
          <w:rFonts w:ascii="Times New Roman" w:hAnsi="Times New Roman" w:cs="Times New Roman"/>
          <w:sz w:val="24"/>
          <w:szCs w:val="24"/>
        </w:rPr>
      </w:pPr>
      <w:r w:rsidRPr="00636931">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эксплуатация морально и физически устаревшего тепломеханического оборудования и систем автоматики;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w:t>
      </w:r>
      <w:r w:rsidR="00BA625A" w:rsidRPr="00636931">
        <w:rPr>
          <w:rFonts w:ascii="Times New Roman" w:hAnsi="Times New Roman" w:cs="Times New Roman"/>
          <w:sz w:val="24"/>
          <w:szCs w:val="24"/>
        </w:rPr>
        <w:t xml:space="preserve"> </w:t>
      </w:r>
      <w:r w:rsidRPr="00636931">
        <w:rPr>
          <w:rFonts w:ascii="Times New Roman" w:hAnsi="Times New Roman" w:cs="Times New Roman"/>
          <w:sz w:val="24"/>
          <w:szCs w:val="24"/>
        </w:rPr>
        <w:t>значительные потери тепловой энергии ввиду неудовлетворительного состояния тепловой изоляции на теплосетях либо её отсутствия;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эксплуатация тепловых сетей и котельного оборудования без предварительной подготовки воды;</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проведение своевременно режимно-наладочных испытаний оборудования химводоподготовки;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проведение противоаварийных тренировок по специально разработанным программам или проведение не в полном объеме;</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изношенность тепловых сетей ЖКК;</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не проведение работ по наладке водно-химического режима котлов; </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несоблюдение периодичности химического контроля водного режима котельных;</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несвоевременность проведения обследования дымовых труб котельных специализированной организацией;</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проводится проверка исправности устройств молниезащиты зданий и сооружений котельных.</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проводится наладка режимов работы водоподготовительного оборудования котельных;</w:t>
      </w:r>
    </w:p>
    <w:p w:rsidR="00DC276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производятся замеры сопротивления контура заземления молниезащиты дымовой трубы котельной специализированной организацией</w:t>
      </w:r>
      <w:r w:rsidR="00DC276D" w:rsidRPr="00636931">
        <w:rPr>
          <w:rFonts w:ascii="Times New Roman" w:hAnsi="Times New Roman" w:cs="Times New Roman"/>
          <w:sz w:val="24"/>
          <w:szCs w:val="24"/>
        </w:rPr>
        <w:t>.</w:t>
      </w:r>
    </w:p>
    <w:p w:rsidR="006C3CDD" w:rsidRPr="00636931" w:rsidRDefault="006C3CDD" w:rsidP="006C3CDD">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Саратовская область</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Оборудование большинства ведомственных и муниципальных котельных эксплуатируется более 25 лет.</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1. высокий процент износа основных производственных фондов;</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2. реформирование предприятий электроэнергетики;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3. вывод ремонтного персонала за штат предприятия с понижением оклада и должности, вследствие чего происходит отток квалифицированных кадров;</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4. уменьшение численного состава эксплуатационного персонала;</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5. длительный срок заключения договоров на проведение ремонтных, монтажных работ с подрядными организациями;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6. низкий уровень подготовки персонала подрядных организаций, выполняющих работы на поднадзорных объектах электроэнергетики; </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7.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8. прекращение финансирования инвестиционных проектов крупных электросетевых организаций;</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9. низкая квалификация руководителей и специалистов, большая текучесть кадров.</w:t>
      </w:r>
    </w:p>
    <w:p w:rsidR="006C3CDD" w:rsidRPr="00636931" w:rsidRDefault="006C3CDD" w:rsidP="006C3CDD">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Пензенская область</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физический износ электроустановок и электрооборудования, ветхость строительной части подстанций и электроустановок, низкие темпы замены и реконструкции;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укомплектованность энергослужб предприятий-потребителей квалифицированным электротехническим персоналом основных профессий;</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отсутствие необходимой при эксплуатации энергооборудования технической документации и контроля со стороны руководства за её ведением, в первую очередь проектной документации тепловых сетей, утраченной в ходе реорганизаций и смены собственников.</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эксплуатация морально и физически устаревшего тепломеханического оборудования и систем автоматики;</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эксплуатация тепловых сетей и котельного оборудования без предварительной подготовки воды;</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проведение своевременно режимно-наладочных испытаний оборудования химводоподготовки;</w:t>
      </w:r>
    </w:p>
    <w:p w:rsidR="00DC276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изношенность тепловых сетей ЖКК.</w:t>
      </w:r>
    </w:p>
    <w:p w:rsidR="006C3CD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p>
    <w:p w:rsidR="00DC276D" w:rsidRPr="00636931" w:rsidRDefault="00DC276D" w:rsidP="006C3CDD">
      <w:pPr>
        <w:tabs>
          <w:tab w:val="left" w:pos="0"/>
        </w:tabs>
        <w:spacing w:after="120" w:line="240" w:lineRule="auto"/>
        <w:ind w:left="142"/>
        <w:jc w:val="center"/>
        <w:rPr>
          <w:rFonts w:ascii="Times New Roman" w:hAnsi="Times New Roman" w:cs="Times New Roman"/>
          <w:bCs/>
          <w:i/>
          <w:sz w:val="24"/>
          <w:szCs w:val="24"/>
        </w:rPr>
      </w:pPr>
      <w:r w:rsidRPr="00636931">
        <w:rPr>
          <w:rFonts w:ascii="Times New Roman" w:hAnsi="Times New Roman" w:cs="Times New Roman"/>
          <w:bCs/>
          <w:i/>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5479BC" w:rsidRPr="00636931">
        <w:rPr>
          <w:rFonts w:ascii="Times New Roman" w:hAnsi="Times New Roman" w:cs="Times New Roman"/>
          <w:bCs/>
          <w:i/>
          <w:sz w:val="24"/>
          <w:szCs w:val="24"/>
        </w:rPr>
        <w:t>.</w:t>
      </w:r>
    </w:p>
    <w:p w:rsidR="00DC276D" w:rsidRPr="00636931" w:rsidRDefault="006C3CDD" w:rsidP="006C3CDD">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Надзорная деятельность инспекторского состава Управления, осуществляющего государственный энергетический надзор, проводилась в соответствии с исполнением приказа Руководителя Федеральной службы по экологическому технологическому и атомному надзору А.В. Алёшина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2019 году» от 01 февраля 2019 года № 44, изданного во испо</w:t>
      </w:r>
      <w:r w:rsidR="00BA625A" w:rsidRPr="00636931">
        <w:rPr>
          <w:rFonts w:ascii="Times New Roman" w:hAnsi="Times New Roman" w:cs="Times New Roman"/>
          <w:sz w:val="24"/>
          <w:szCs w:val="24"/>
        </w:rPr>
        <w:t xml:space="preserve">лнение поручения Правительства </w:t>
      </w:r>
      <w:r w:rsidRPr="00636931">
        <w:rPr>
          <w:rFonts w:ascii="Times New Roman" w:hAnsi="Times New Roman" w:cs="Times New Roman"/>
          <w:sz w:val="24"/>
          <w:szCs w:val="24"/>
        </w:rPr>
        <w:t>Российской Фе</w:t>
      </w:r>
      <w:r w:rsidR="00BA625A" w:rsidRPr="00636931">
        <w:rPr>
          <w:rFonts w:ascii="Times New Roman" w:hAnsi="Times New Roman" w:cs="Times New Roman"/>
          <w:sz w:val="24"/>
          <w:szCs w:val="24"/>
        </w:rPr>
        <w:t>дерации от</w:t>
      </w:r>
      <w:proofErr w:type="gramEnd"/>
      <w:r w:rsidR="00BA625A" w:rsidRPr="00636931">
        <w:rPr>
          <w:rFonts w:ascii="Times New Roman" w:hAnsi="Times New Roman" w:cs="Times New Roman"/>
          <w:sz w:val="24"/>
          <w:szCs w:val="24"/>
        </w:rPr>
        <w:t xml:space="preserve"> 18 января 2019 года </w:t>
      </w:r>
      <w:r w:rsidRPr="00636931">
        <w:rPr>
          <w:rFonts w:ascii="Times New Roman" w:hAnsi="Times New Roman" w:cs="Times New Roman"/>
          <w:sz w:val="24"/>
          <w:szCs w:val="24"/>
        </w:rPr>
        <w:t>№ ДК-П9-274, а так же распоряжением руководителя №4040–р от 13.12.2018 Средне-Поволжского управления Федеральной службы по экологическому, технологическому и атомному надзору М.П. Михайлина на 2019, приказами и указаниями Службы.</w:t>
      </w:r>
    </w:p>
    <w:p w:rsidR="00DC276D" w:rsidRPr="00636931" w:rsidRDefault="00DC276D" w:rsidP="006C3CDD">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Самарская область</w:t>
      </w:r>
    </w:p>
    <w:p w:rsidR="00DC276D" w:rsidRPr="00636931" w:rsidRDefault="006C3CDD" w:rsidP="00FA5C3D">
      <w:pPr>
        <w:pStyle w:val="ad"/>
        <w:spacing w:after="0"/>
        <w:ind w:left="142" w:firstLine="567"/>
        <w:jc w:val="both"/>
        <w:rPr>
          <w:b/>
          <w:i/>
          <w:u w:val="single"/>
        </w:rPr>
      </w:pPr>
      <w:proofErr w:type="gramStart"/>
      <w:r w:rsidRPr="00636931">
        <w:rPr>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12 месяцев 2018 и 2019 годов приведены в таблице</w:t>
      </w:r>
      <w:r w:rsidR="00DC276D" w:rsidRPr="00636931">
        <w:rPr>
          <w:sz w:val="24"/>
          <w:szCs w:val="24"/>
        </w:rPr>
        <w:t>:</w:t>
      </w:r>
      <w:proofErr w:type="gramEnd"/>
    </w:p>
    <w:p w:rsidR="005479BC" w:rsidRPr="00636931" w:rsidRDefault="005479BC" w:rsidP="00B80619">
      <w:pPr>
        <w:pStyle w:val="21"/>
        <w:ind w:left="142" w:firstLine="567"/>
        <w:jc w:val="cente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1134"/>
        <w:gridCol w:w="851"/>
        <w:gridCol w:w="850"/>
        <w:gridCol w:w="1134"/>
        <w:gridCol w:w="992"/>
        <w:gridCol w:w="992"/>
        <w:gridCol w:w="992"/>
        <w:gridCol w:w="709"/>
        <w:gridCol w:w="709"/>
      </w:tblGrid>
      <w:tr w:rsidR="00DC276D" w:rsidRPr="00636931" w:rsidTr="006C3CDD">
        <w:trPr>
          <w:cantSplit/>
          <w:trHeight w:val="2944"/>
        </w:trPr>
        <w:tc>
          <w:tcPr>
            <w:tcW w:w="959" w:type="dxa"/>
            <w:vAlign w:val="cente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Отчетный период</w:t>
            </w:r>
          </w:p>
        </w:tc>
        <w:tc>
          <w:tcPr>
            <w:tcW w:w="850"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Число проведенных обследований</w:t>
            </w:r>
          </w:p>
        </w:tc>
        <w:tc>
          <w:tcPr>
            <w:tcW w:w="1134" w:type="dxa"/>
            <w:textDirection w:val="btLr"/>
          </w:tcPr>
          <w:p w:rsidR="00DC276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 xml:space="preserve">Проведено мероприятий </w:t>
            </w:r>
            <w:r w:rsidR="00BA625A" w:rsidRPr="00636931">
              <w:rPr>
                <w:rFonts w:ascii="Times New Roman" w:hAnsi="Times New Roman" w:cs="Times New Roman"/>
              </w:rPr>
              <w:t xml:space="preserve">по </w:t>
            </w:r>
            <w:proofErr w:type="gramStart"/>
            <w:r w:rsidR="00BA625A" w:rsidRPr="00636931">
              <w:rPr>
                <w:rFonts w:ascii="Times New Roman" w:hAnsi="Times New Roman" w:cs="Times New Roman"/>
              </w:rPr>
              <w:t>контролю за</w:t>
            </w:r>
            <w:proofErr w:type="gramEnd"/>
            <w:r w:rsidR="00DC276D" w:rsidRPr="00636931">
              <w:rPr>
                <w:rFonts w:ascii="Times New Roman" w:hAnsi="Times New Roman" w:cs="Times New Roman"/>
              </w:rPr>
              <w:t xml:space="preserve"> подготовкой и прохождением ОЗП</w:t>
            </w:r>
          </w:p>
        </w:tc>
        <w:tc>
          <w:tcPr>
            <w:tcW w:w="851"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Выявлено нарушений требований НТД</w:t>
            </w:r>
          </w:p>
        </w:tc>
        <w:tc>
          <w:tcPr>
            <w:tcW w:w="850"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Допущено в эксплуатацию новых энергоустановок</w:t>
            </w:r>
          </w:p>
        </w:tc>
        <w:tc>
          <w:tcPr>
            <w:tcW w:w="1134"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Общее количество административных наказаний, наложенных по итогам проверок</w:t>
            </w:r>
          </w:p>
        </w:tc>
        <w:tc>
          <w:tcPr>
            <w:tcW w:w="992"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Общая сумма взысканных штрафов, тыс</w:t>
            </w:r>
            <w:proofErr w:type="gramStart"/>
            <w:r w:rsidRPr="00636931">
              <w:rPr>
                <w:rFonts w:ascii="Times New Roman" w:hAnsi="Times New Roman" w:cs="Times New Roman"/>
              </w:rPr>
              <w:t>.р</w:t>
            </w:r>
            <w:proofErr w:type="gramEnd"/>
            <w:r w:rsidRPr="00636931">
              <w:rPr>
                <w:rFonts w:ascii="Times New Roman" w:hAnsi="Times New Roman" w:cs="Times New Roman"/>
              </w:rPr>
              <w:t>уб.</w:t>
            </w:r>
          </w:p>
        </w:tc>
        <w:tc>
          <w:tcPr>
            <w:tcW w:w="992"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Административное приостановление деятельности организаций</w:t>
            </w:r>
          </w:p>
        </w:tc>
        <w:tc>
          <w:tcPr>
            <w:tcW w:w="992"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Передано материалов в правоохранительные органы</w:t>
            </w:r>
          </w:p>
        </w:tc>
        <w:tc>
          <w:tcPr>
            <w:tcW w:w="709"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Возбуждено уголовных дел</w:t>
            </w:r>
          </w:p>
        </w:tc>
        <w:tc>
          <w:tcPr>
            <w:tcW w:w="709" w:type="dxa"/>
            <w:textDirection w:val="btLr"/>
          </w:tcPr>
          <w:p w:rsidR="00DC276D" w:rsidRPr="00636931" w:rsidRDefault="00DC276D" w:rsidP="006C3CDD">
            <w:pPr>
              <w:spacing w:after="0" w:line="240" w:lineRule="auto"/>
              <w:jc w:val="center"/>
              <w:rPr>
                <w:rFonts w:ascii="Times New Roman" w:hAnsi="Times New Roman" w:cs="Times New Roman"/>
              </w:rPr>
            </w:pPr>
            <w:r w:rsidRPr="00636931">
              <w:rPr>
                <w:rFonts w:ascii="Times New Roman" w:hAnsi="Times New Roman" w:cs="Times New Roman"/>
              </w:rPr>
              <w:t>Отказано в возбуждении уголовного дела</w:t>
            </w:r>
          </w:p>
        </w:tc>
      </w:tr>
      <w:tr w:rsidR="00DC276D" w:rsidRPr="00636931" w:rsidTr="006C3CDD">
        <w:trPr>
          <w:cantSplit/>
          <w:trHeight w:val="286"/>
        </w:trPr>
        <w:tc>
          <w:tcPr>
            <w:tcW w:w="10172" w:type="dxa"/>
            <w:gridSpan w:val="11"/>
            <w:shd w:val="clear" w:color="auto" w:fill="auto"/>
          </w:tcPr>
          <w:p w:rsidR="00DC276D" w:rsidRPr="00636931" w:rsidRDefault="00DC276D" w:rsidP="00B80619">
            <w:pPr>
              <w:spacing w:after="0" w:line="240" w:lineRule="auto"/>
              <w:ind w:left="142" w:firstLine="567"/>
              <w:jc w:val="center"/>
              <w:rPr>
                <w:rFonts w:ascii="Times New Roman" w:hAnsi="Times New Roman" w:cs="Times New Roman"/>
              </w:rPr>
            </w:pPr>
            <w:r w:rsidRPr="00636931">
              <w:rPr>
                <w:rFonts w:ascii="Times New Roman" w:hAnsi="Times New Roman" w:cs="Times New Roman"/>
              </w:rPr>
              <w:t>Самарская область</w:t>
            </w:r>
          </w:p>
        </w:tc>
      </w:tr>
      <w:tr w:rsidR="006C3CDD" w:rsidRPr="00636931" w:rsidTr="006C3CDD">
        <w:trPr>
          <w:cantSplit/>
          <w:trHeight w:val="579"/>
        </w:trPr>
        <w:tc>
          <w:tcPr>
            <w:tcW w:w="959" w:type="dxa"/>
            <w:shd w:val="clear" w:color="auto" w:fill="auto"/>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12 мес. 2018</w:t>
            </w:r>
          </w:p>
        </w:tc>
        <w:tc>
          <w:tcPr>
            <w:tcW w:w="850"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2387</w:t>
            </w:r>
          </w:p>
        </w:tc>
        <w:tc>
          <w:tcPr>
            <w:tcW w:w="1134"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149</w:t>
            </w:r>
          </w:p>
        </w:tc>
        <w:tc>
          <w:tcPr>
            <w:tcW w:w="851"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19439</w:t>
            </w:r>
          </w:p>
        </w:tc>
        <w:tc>
          <w:tcPr>
            <w:tcW w:w="850"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393</w:t>
            </w:r>
          </w:p>
        </w:tc>
        <w:tc>
          <w:tcPr>
            <w:tcW w:w="1134"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1117</w:t>
            </w:r>
          </w:p>
        </w:tc>
        <w:tc>
          <w:tcPr>
            <w:tcW w:w="992"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6061</w:t>
            </w:r>
          </w:p>
        </w:tc>
        <w:tc>
          <w:tcPr>
            <w:tcW w:w="992"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992"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6C3CDD" w:rsidRPr="00636931" w:rsidTr="006C3CDD">
        <w:trPr>
          <w:cantSplit/>
          <w:trHeight w:val="579"/>
        </w:trPr>
        <w:tc>
          <w:tcPr>
            <w:tcW w:w="959" w:type="dxa"/>
            <w:shd w:val="clear" w:color="auto" w:fill="auto"/>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12 мес. 2019</w:t>
            </w:r>
          </w:p>
        </w:tc>
        <w:tc>
          <w:tcPr>
            <w:tcW w:w="850"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2272</w:t>
            </w:r>
          </w:p>
        </w:tc>
        <w:tc>
          <w:tcPr>
            <w:tcW w:w="1134"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134</w:t>
            </w:r>
          </w:p>
        </w:tc>
        <w:tc>
          <w:tcPr>
            <w:tcW w:w="851"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22739</w:t>
            </w:r>
          </w:p>
        </w:tc>
        <w:tc>
          <w:tcPr>
            <w:tcW w:w="850"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371</w:t>
            </w:r>
          </w:p>
        </w:tc>
        <w:tc>
          <w:tcPr>
            <w:tcW w:w="1134"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961</w:t>
            </w:r>
          </w:p>
        </w:tc>
        <w:tc>
          <w:tcPr>
            <w:tcW w:w="992"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5677</w:t>
            </w:r>
          </w:p>
        </w:tc>
        <w:tc>
          <w:tcPr>
            <w:tcW w:w="992" w:type="dxa"/>
            <w:shd w:val="clear" w:color="auto" w:fill="auto"/>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992"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6C3CDD" w:rsidRPr="00636931" w:rsidRDefault="006C3CDD" w:rsidP="006C3CDD">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DC276D" w:rsidRPr="00636931" w:rsidRDefault="00DC276D" w:rsidP="00B80619">
      <w:pPr>
        <w:spacing w:after="0" w:line="240" w:lineRule="auto"/>
        <w:ind w:left="142" w:firstLine="567"/>
        <w:jc w:val="both"/>
        <w:rPr>
          <w:rFonts w:ascii="Times New Roman" w:hAnsi="Times New Roman" w:cs="Times New Roman"/>
          <w:sz w:val="24"/>
          <w:szCs w:val="24"/>
        </w:rPr>
      </w:pP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поднадзорных предприятиях Самарской области в отчетном периоде проведено 2272 всех видов обследований по вопросам энергосбережения и энергетической эффективности и организации безопасной эксплуатации энергоустановок, в том числе, согласно утвержденному плану по муниципальным образованиям 87 плановых проверок.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В связи с применением </w:t>
      </w:r>
      <w:proofErr w:type="gramStart"/>
      <w:r w:rsidRPr="00636931">
        <w:rPr>
          <w:rFonts w:ascii="Times New Roman" w:hAnsi="Times New Roman" w:cs="Times New Roman"/>
          <w:sz w:val="24"/>
          <w:szCs w:val="24"/>
        </w:rPr>
        <w:t>риск-ориентированного</w:t>
      </w:r>
      <w:proofErr w:type="gramEnd"/>
      <w:r w:rsidRPr="00636931">
        <w:rPr>
          <w:rFonts w:ascii="Times New Roman" w:hAnsi="Times New Roman" w:cs="Times New Roman"/>
          <w:sz w:val="24"/>
          <w:szCs w:val="24"/>
        </w:rPr>
        <w:t xml:space="preserve"> подхода в части государственного энергетического надзора и тем, что на 2019 </w:t>
      </w:r>
      <w:r w:rsidR="00BA625A" w:rsidRPr="00636931">
        <w:rPr>
          <w:rFonts w:ascii="Times New Roman" w:hAnsi="Times New Roman" w:cs="Times New Roman"/>
          <w:sz w:val="24"/>
          <w:szCs w:val="24"/>
        </w:rPr>
        <w:t>год</w:t>
      </w:r>
      <w:r w:rsidRPr="00636931">
        <w:rPr>
          <w:rFonts w:ascii="Times New Roman" w:hAnsi="Times New Roman" w:cs="Times New Roman"/>
          <w:sz w:val="24"/>
          <w:szCs w:val="24"/>
        </w:rPr>
        <w:t xml:space="preserve"> Генеральной прокурат</w:t>
      </w:r>
      <w:r w:rsidR="00BA625A" w:rsidRPr="00636931">
        <w:rPr>
          <w:rFonts w:ascii="Times New Roman" w:hAnsi="Times New Roman" w:cs="Times New Roman"/>
          <w:sz w:val="24"/>
          <w:szCs w:val="24"/>
        </w:rPr>
        <w:t xml:space="preserve">урой Приволжского Федерального </w:t>
      </w:r>
      <w:r w:rsidRPr="00636931">
        <w:rPr>
          <w:rFonts w:ascii="Times New Roman" w:hAnsi="Times New Roman" w:cs="Times New Roman"/>
          <w:sz w:val="24"/>
          <w:szCs w:val="24"/>
        </w:rPr>
        <w:t>округа не б</w:t>
      </w:r>
      <w:r w:rsidR="00BA625A" w:rsidRPr="00636931">
        <w:rPr>
          <w:rFonts w:ascii="Times New Roman" w:hAnsi="Times New Roman" w:cs="Times New Roman"/>
          <w:sz w:val="24"/>
          <w:szCs w:val="24"/>
        </w:rPr>
        <w:t xml:space="preserve">ыл согласован План, количество </w:t>
      </w:r>
      <w:r w:rsidRPr="00636931">
        <w:rPr>
          <w:rFonts w:ascii="Times New Roman" w:hAnsi="Times New Roman" w:cs="Times New Roman"/>
          <w:sz w:val="24"/>
          <w:szCs w:val="24"/>
        </w:rPr>
        <w:t xml:space="preserve">проверок уменьшилось на 4,8%.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Несмотря на значительное снижение количества проверок, результативность повысилась: по всем видам обследований выявлено 22739 нарушений Норм и Правил безопасной эксплуатации энергоустановок, что на 16,9% больше, чем в 2018</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2019 года по сравнению с 12 месяцами 2018 года на 13,9% уменьшилось количество административных наказаний, </w:t>
      </w:r>
      <w:r w:rsidR="00BA625A" w:rsidRPr="00636931">
        <w:rPr>
          <w:rFonts w:ascii="Times New Roman" w:hAnsi="Times New Roman" w:cs="Times New Roman"/>
          <w:sz w:val="24"/>
          <w:szCs w:val="24"/>
        </w:rPr>
        <w:t xml:space="preserve">наложенных по итогам проверок. </w:t>
      </w:r>
      <w:proofErr w:type="gramStart"/>
      <w:r w:rsidRPr="00636931">
        <w:rPr>
          <w:rFonts w:ascii="Times New Roman" w:hAnsi="Times New Roman" w:cs="Times New Roman"/>
          <w:sz w:val="24"/>
          <w:szCs w:val="24"/>
        </w:rPr>
        <w:t>Административные наказания инспекторским составом не применялись по результатам участия энергетического надзора в проверках постоянного надзора на ОПО I класса (газовый надзор, химический надзор), а также не применялась ст. 9.11 КоАП РФ инспекторским составом (электрики) при комплексном подходе по проверкам подготовки теплоснабжающих и теплосетевых организаций к осенне-зимнему периоду 2019-2020 гг. Колличество взысканных средств уменьшилось на 6,3%. Приостановок за отчетный период не</w:t>
      </w:r>
      <w:proofErr w:type="gramEnd"/>
      <w:r w:rsidRPr="00636931">
        <w:rPr>
          <w:rFonts w:ascii="Times New Roman" w:hAnsi="Times New Roman" w:cs="Times New Roman"/>
          <w:sz w:val="24"/>
          <w:szCs w:val="24"/>
        </w:rPr>
        <w:t xml:space="preserve"> было.</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поч.1. ст. 19.5 ч.1 КоАП РФ.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осуществляется ведение реестра по согласованию границ охранной зоны заявленных объектов электросетевого хозяйства на территории Самарской области.</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в Управление поступило 156 заявлений о согласовании границ охранных зон объектов электросетевого хозяйства и объектов по производству электрической энергии. Отказано в согласовании - 124 (по причине представления не полного пакета документов), согласовано – 8.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roofErr w:type="gramEnd"/>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проведенное комиссиями предприятий с участием представителей Управления, показало, что основное оборудование электросетевых компаний (трансформаторы,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За 12 месяцев 2018 года допущено в эксплуатацию 393 новых и реконструированных энергоустановки, за 12 месяцев 2018 было допущено в эксплуатацию 393 энергоустановки.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Во исполнение письма Федеральной службы по экологическому, технологическому и атомному надзору от 26.12.2013г. № 00-03-06/1957, пункта 3 поручения Заместителя 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roofErr w:type="gramEnd"/>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Филиалу ПАО «ФСК ЕЭС» Самарское ПМЭС</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Расчистка просек - выполнено на отчетный период с начала года 100,4% от годового плана.</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Филиалу ПАО «МРСК Волги</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«Самарские распределительные сети»</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Расчистка просек - выполнено на отчетный период с начала года 100% от годового плана.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от 28.11.2012 № 692 «Об организации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 Управление ежемесячно направляет информацию в соответствии с п.п. 4, 4.3, 4.4, 4.6, 4.8 Порядка информационного обеспечения деятельности Комиссии при Президенте Российской Федерации по вопросам стратегии развития</w:t>
      </w:r>
      <w:proofErr w:type="gramEnd"/>
      <w:r w:rsidRPr="00636931">
        <w:rPr>
          <w:rFonts w:ascii="Times New Roman" w:hAnsi="Times New Roman" w:cs="Times New Roman"/>
          <w:sz w:val="24"/>
          <w:szCs w:val="24"/>
        </w:rPr>
        <w:t xml:space="preserve"> топливно-энергетического комплекса и экологической безопасности.</w:t>
      </w:r>
    </w:p>
    <w:p w:rsidR="00DC276D"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постановлением Правительства Российской Федерации от 30.11.2018 № 1445 «О внесении изменений в Положение об осуществлении федерального государственного энергетического надзора» относительно применения риск-ориентированного подхода при проведении контрольно-надзорных мероприятий Управлен</w:t>
      </w:r>
      <w:r w:rsidR="00BA625A" w:rsidRPr="00636931">
        <w:rPr>
          <w:rFonts w:ascii="Times New Roman" w:hAnsi="Times New Roman" w:cs="Times New Roman"/>
          <w:sz w:val="24"/>
          <w:szCs w:val="24"/>
        </w:rPr>
        <w:t xml:space="preserve">ием проведтися систематическая </w:t>
      </w:r>
      <w:r w:rsidRPr="00636931">
        <w:rPr>
          <w:rFonts w:ascii="Times New Roman" w:hAnsi="Times New Roman" w:cs="Times New Roman"/>
          <w:sz w:val="24"/>
          <w:szCs w:val="24"/>
        </w:rPr>
        <w:t>работа по отнесению подконтрольных организаций к определенной категории риска, проинформированы органы прокуратуры, участ</w:t>
      </w:r>
      <w:r w:rsidR="00BA625A" w:rsidRPr="00636931">
        <w:rPr>
          <w:rFonts w:ascii="Times New Roman" w:hAnsi="Times New Roman" w:cs="Times New Roman"/>
          <w:sz w:val="24"/>
          <w:szCs w:val="24"/>
        </w:rPr>
        <w:t xml:space="preserve">вующие в рассмотрении проектов </w:t>
      </w:r>
      <w:r w:rsidRPr="00636931">
        <w:rPr>
          <w:rFonts w:ascii="Times New Roman" w:hAnsi="Times New Roman" w:cs="Times New Roman"/>
          <w:sz w:val="24"/>
          <w:szCs w:val="24"/>
        </w:rPr>
        <w:t>планов проведения плановых проверок на 2020 год</w:t>
      </w:r>
      <w:r w:rsidR="00DC276D" w:rsidRPr="00636931">
        <w:rPr>
          <w:rFonts w:ascii="Times New Roman" w:hAnsi="Times New Roman" w:cs="Times New Roman"/>
          <w:sz w:val="24"/>
          <w:szCs w:val="24"/>
        </w:rPr>
        <w:t>.</w:t>
      </w:r>
      <w:proofErr w:type="gramEnd"/>
    </w:p>
    <w:p w:rsidR="00321A06" w:rsidRPr="00636931" w:rsidRDefault="00321A06" w:rsidP="00321A06">
      <w:pPr>
        <w:tabs>
          <w:tab w:val="left" w:pos="0"/>
          <w:tab w:val="left" w:pos="720"/>
          <w:tab w:val="num" w:pos="2835"/>
        </w:tabs>
        <w:spacing w:after="0" w:line="240" w:lineRule="auto"/>
        <w:ind w:firstLine="709"/>
        <w:jc w:val="center"/>
        <w:rPr>
          <w:rFonts w:ascii="Times New Roman" w:hAnsi="Times New Roman" w:cs="Times New Roman"/>
          <w:sz w:val="24"/>
          <w:szCs w:val="24"/>
        </w:rPr>
      </w:pPr>
    </w:p>
    <w:p w:rsidR="00321A06" w:rsidRPr="00636931" w:rsidRDefault="00321A06" w:rsidP="00321A06">
      <w:pPr>
        <w:tabs>
          <w:tab w:val="left" w:pos="0"/>
          <w:tab w:val="left" w:pos="720"/>
          <w:tab w:val="num" w:pos="2835"/>
        </w:tabs>
        <w:spacing w:after="0" w:line="240" w:lineRule="auto"/>
        <w:ind w:firstLine="709"/>
        <w:jc w:val="center"/>
        <w:rPr>
          <w:rFonts w:ascii="Times New Roman" w:hAnsi="Times New Roman" w:cs="Times New Roman"/>
          <w:sz w:val="24"/>
          <w:szCs w:val="24"/>
        </w:rPr>
      </w:pPr>
      <w:r w:rsidRPr="00636931">
        <w:rPr>
          <w:rFonts w:ascii="Times New Roman" w:hAnsi="Times New Roman" w:cs="Times New Roman"/>
          <w:sz w:val="24"/>
          <w:szCs w:val="24"/>
        </w:rPr>
        <w:t>Ульяновская область</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поднадзорных предприятиях </w:t>
      </w:r>
      <w:r w:rsidR="00FA0277" w:rsidRPr="00636931">
        <w:rPr>
          <w:rFonts w:ascii="Times New Roman" w:hAnsi="Times New Roman" w:cs="Times New Roman"/>
          <w:sz w:val="24"/>
          <w:szCs w:val="24"/>
        </w:rPr>
        <w:t>Ульяновской</w:t>
      </w:r>
      <w:r w:rsidRPr="00636931">
        <w:rPr>
          <w:rFonts w:ascii="Times New Roman" w:hAnsi="Times New Roman" w:cs="Times New Roman"/>
          <w:sz w:val="24"/>
          <w:szCs w:val="24"/>
        </w:rPr>
        <w:t xml:space="preserve"> области в отчетном периоде проведено 9</w:t>
      </w:r>
      <w:r w:rsidR="00FA0277" w:rsidRPr="00636931">
        <w:rPr>
          <w:rFonts w:ascii="Times New Roman" w:hAnsi="Times New Roman" w:cs="Times New Roman"/>
          <w:sz w:val="24"/>
          <w:szCs w:val="24"/>
        </w:rPr>
        <w:t>30</w:t>
      </w:r>
      <w:r w:rsidRPr="00636931">
        <w:rPr>
          <w:rFonts w:ascii="Times New Roman" w:hAnsi="Times New Roman" w:cs="Times New Roman"/>
          <w:sz w:val="24"/>
          <w:szCs w:val="24"/>
        </w:rPr>
        <w:t xml:space="preserve"> всех видов обследований по вопросам энергосбережения и энергетической эффективности и организации безопасной эксплуатации энергоустановок.</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ч.1ст. 19.5 ч.1 КоАП РФ.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roofErr w:type="gramEnd"/>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в Управление поступило 42 заявления о согласовании границ охранных зон объектов электросетевого хозяйства и объектов по производству электрической энергии. Отказано в согласовании - 23 (по причине представления не полного пакета документов), согласовано – 19.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проведенное комиссиями предприятий с участием представителей Управления, показало, что основное оборудование электросетевых компаний (трансформаторы,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xml:space="preserve">, КЛ, коммутационные аппараты) работает за пределами установленного срока службы (более 30 </w:t>
      </w:r>
      <w:r w:rsidRPr="00636931">
        <w:rPr>
          <w:rFonts w:ascii="Times New Roman" w:hAnsi="Times New Roman" w:cs="Times New Roman"/>
          <w:sz w:val="24"/>
          <w:szCs w:val="24"/>
        </w:rPr>
        <w:lastRenderedPageBreak/>
        <w:t>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2019 года до</w:t>
      </w:r>
      <w:r w:rsidR="00BA625A" w:rsidRPr="00636931">
        <w:rPr>
          <w:rFonts w:ascii="Times New Roman" w:hAnsi="Times New Roman" w:cs="Times New Roman"/>
          <w:sz w:val="24"/>
          <w:szCs w:val="24"/>
        </w:rPr>
        <w:t>пущено в эксплуатацию 1</w:t>
      </w:r>
      <w:r w:rsidR="00FA0277" w:rsidRPr="00636931">
        <w:rPr>
          <w:rFonts w:ascii="Times New Roman" w:hAnsi="Times New Roman" w:cs="Times New Roman"/>
          <w:sz w:val="24"/>
          <w:szCs w:val="24"/>
        </w:rPr>
        <w:t>22</w:t>
      </w:r>
      <w:r w:rsidR="00BA625A" w:rsidRPr="00636931">
        <w:rPr>
          <w:rFonts w:ascii="Times New Roman" w:hAnsi="Times New Roman" w:cs="Times New Roman"/>
          <w:sz w:val="24"/>
          <w:szCs w:val="24"/>
        </w:rPr>
        <w:t xml:space="preserve"> новых</w:t>
      </w:r>
      <w:r w:rsidRPr="00636931">
        <w:rPr>
          <w:rFonts w:ascii="Times New Roman" w:hAnsi="Times New Roman" w:cs="Times New Roman"/>
          <w:sz w:val="24"/>
          <w:szCs w:val="24"/>
        </w:rPr>
        <w:t xml:space="preserve"> и реконструированных энергоустановки, за 12 месяцев 2018 было допущено в эксплуатацию 168 энергоустановок.</w:t>
      </w:r>
    </w:p>
    <w:p w:rsidR="00171AAA" w:rsidRPr="00636931" w:rsidRDefault="00171AAA" w:rsidP="00171AAA">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Ульяновская область</w:t>
      </w:r>
    </w:p>
    <w:p w:rsidR="00DC276D"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Сравнение основных показателей надзорной деятельности за 12 месяцев 2018 и 2019 годов приведено в таблице</w:t>
      </w:r>
      <w:r w:rsidR="00DC276D" w:rsidRPr="00636931">
        <w:rPr>
          <w:rFonts w:ascii="Times New Roman" w:hAnsi="Times New Roman" w:cs="Times New Roman"/>
          <w:sz w:val="24"/>
          <w:szCs w:val="24"/>
        </w:rPr>
        <w:t>:</w:t>
      </w:r>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813"/>
        <w:gridCol w:w="1171"/>
        <w:gridCol w:w="851"/>
        <w:gridCol w:w="992"/>
        <w:gridCol w:w="1134"/>
        <w:gridCol w:w="851"/>
        <w:gridCol w:w="992"/>
        <w:gridCol w:w="850"/>
        <w:gridCol w:w="709"/>
        <w:gridCol w:w="709"/>
      </w:tblGrid>
      <w:tr w:rsidR="00DC276D" w:rsidRPr="00636931" w:rsidTr="00171AAA">
        <w:trPr>
          <w:cantSplit/>
          <w:trHeight w:val="2944"/>
        </w:trPr>
        <w:tc>
          <w:tcPr>
            <w:tcW w:w="817" w:type="dxa"/>
            <w:vAlign w:val="center"/>
          </w:tcPr>
          <w:p w:rsidR="00DC276D" w:rsidRPr="00636931" w:rsidRDefault="00DC276D" w:rsidP="00171AAA">
            <w:pPr>
              <w:spacing w:after="0" w:line="240" w:lineRule="auto"/>
              <w:jc w:val="center"/>
              <w:rPr>
                <w:rFonts w:ascii="Times New Roman" w:hAnsi="Times New Roman" w:cs="Times New Roman"/>
              </w:rPr>
            </w:pPr>
            <w:r w:rsidRPr="00636931">
              <w:rPr>
                <w:rFonts w:ascii="Times New Roman" w:hAnsi="Times New Roman" w:cs="Times New Roman"/>
              </w:rPr>
              <w:t>Отчетный период</w:t>
            </w:r>
          </w:p>
        </w:tc>
        <w:tc>
          <w:tcPr>
            <w:tcW w:w="955" w:type="dxa"/>
            <w:gridSpan w:val="2"/>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Число проведенных обследований</w:t>
            </w:r>
          </w:p>
        </w:tc>
        <w:tc>
          <w:tcPr>
            <w:tcW w:w="1171"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 xml:space="preserve">Проведено мероприятий </w:t>
            </w:r>
            <w:r w:rsidR="00171AAA" w:rsidRPr="00636931">
              <w:rPr>
                <w:rFonts w:ascii="Times New Roman" w:hAnsi="Times New Roman" w:cs="Times New Roman"/>
              </w:rPr>
              <w:t xml:space="preserve">по </w:t>
            </w:r>
            <w:proofErr w:type="gramStart"/>
            <w:r w:rsidR="00171AAA" w:rsidRPr="00636931">
              <w:rPr>
                <w:rFonts w:ascii="Times New Roman" w:hAnsi="Times New Roman" w:cs="Times New Roman"/>
              </w:rPr>
              <w:t>контролю за</w:t>
            </w:r>
            <w:proofErr w:type="gramEnd"/>
            <w:r w:rsidRPr="00636931">
              <w:rPr>
                <w:rFonts w:ascii="Times New Roman" w:hAnsi="Times New Roman" w:cs="Times New Roman"/>
              </w:rPr>
              <w:t xml:space="preserve"> подготовкой и прохождением ОЗП</w:t>
            </w:r>
          </w:p>
        </w:tc>
        <w:tc>
          <w:tcPr>
            <w:tcW w:w="851"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Выявлено нарушений требований НТД</w:t>
            </w:r>
          </w:p>
        </w:tc>
        <w:tc>
          <w:tcPr>
            <w:tcW w:w="992"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Допущено в эксплуатацию новых энергоустановок</w:t>
            </w:r>
          </w:p>
        </w:tc>
        <w:tc>
          <w:tcPr>
            <w:tcW w:w="1134"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Общее количество административных н</w:t>
            </w:r>
            <w:r w:rsidR="00171AAA" w:rsidRPr="00636931">
              <w:rPr>
                <w:rFonts w:ascii="Times New Roman" w:hAnsi="Times New Roman" w:cs="Times New Roman"/>
              </w:rPr>
              <w:t>аказаний, наложенных по итогам проверок</w:t>
            </w:r>
          </w:p>
        </w:tc>
        <w:tc>
          <w:tcPr>
            <w:tcW w:w="851"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Общая сумма взысканных штрафов, тыс. руб.</w:t>
            </w:r>
          </w:p>
        </w:tc>
        <w:tc>
          <w:tcPr>
            <w:tcW w:w="992"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Административное приостановление деятельности организаций</w:t>
            </w:r>
          </w:p>
        </w:tc>
        <w:tc>
          <w:tcPr>
            <w:tcW w:w="850"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Передано материалов в правоохранительные органы</w:t>
            </w:r>
          </w:p>
        </w:tc>
        <w:tc>
          <w:tcPr>
            <w:tcW w:w="709"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Возбуждено уголовных дел</w:t>
            </w:r>
          </w:p>
        </w:tc>
        <w:tc>
          <w:tcPr>
            <w:tcW w:w="709" w:type="dxa"/>
            <w:textDirection w:val="btLr"/>
          </w:tcPr>
          <w:p w:rsidR="00DC276D" w:rsidRPr="00636931" w:rsidRDefault="00DC276D" w:rsidP="00171AAA">
            <w:pPr>
              <w:spacing w:after="0" w:line="240" w:lineRule="auto"/>
              <w:ind w:left="113" w:right="113"/>
              <w:jc w:val="center"/>
              <w:rPr>
                <w:rFonts w:ascii="Times New Roman" w:hAnsi="Times New Roman" w:cs="Times New Roman"/>
              </w:rPr>
            </w:pPr>
            <w:r w:rsidRPr="00636931">
              <w:rPr>
                <w:rFonts w:ascii="Times New Roman" w:hAnsi="Times New Roman" w:cs="Times New Roman"/>
              </w:rPr>
              <w:t>Отказано в возбуждении уголовного дела</w:t>
            </w:r>
          </w:p>
        </w:tc>
      </w:tr>
      <w:tr w:rsidR="00DC276D" w:rsidRPr="00636931" w:rsidTr="00171AAA">
        <w:trPr>
          <w:cantSplit/>
          <w:trHeight w:val="293"/>
        </w:trPr>
        <w:tc>
          <w:tcPr>
            <w:tcW w:w="10031" w:type="dxa"/>
            <w:gridSpan w:val="12"/>
            <w:shd w:val="clear" w:color="auto" w:fill="auto"/>
          </w:tcPr>
          <w:p w:rsidR="00DC276D" w:rsidRPr="00636931" w:rsidRDefault="00DC276D" w:rsidP="00171AAA">
            <w:pPr>
              <w:spacing w:after="0" w:line="240" w:lineRule="auto"/>
              <w:jc w:val="center"/>
              <w:rPr>
                <w:rFonts w:ascii="Times New Roman" w:hAnsi="Times New Roman" w:cs="Times New Roman"/>
              </w:rPr>
            </w:pPr>
            <w:r w:rsidRPr="00636931">
              <w:rPr>
                <w:rFonts w:ascii="Times New Roman" w:hAnsi="Times New Roman" w:cs="Times New Roman"/>
                <w:b/>
              </w:rPr>
              <w:t>Ульяновская область</w:t>
            </w:r>
          </w:p>
        </w:tc>
      </w:tr>
      <w:tr w:rsidR="00171AAA" w:rsidRPr="00636931" w:rsidTr="00171AAA">
        <w:trPr>
          <w:cantSplit/>
          <w:trHeight w:val="711"/>
        </w:trPr>
        <w:tc>
          <w:tcPr>
            <w:tcW w:w="959" w:type="dxa"/>
            <w:gridSpan w:val="2"/>
            <w:shd w:val="clear" w:color="auto" w:fill="auto"/>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12 мес. 2018 г.</w:t>
            </w:r>
          </w:p>
        </w:tc>
        <w:tc>
          <w:tcPr>
            <w:tcW w:w="813"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1076</w:t>
            </w:r>
          </w:p>
        </w:tc>
        <w:tc>
          <w:tcPr>
            <w:tcW w:w="117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80</w:t>
            </w:r>
          </w:p>
        </w:tc>
        <w:tc>
          <w:tcPr>
            <w:tcW w:w="85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7117</w:t>
            </w:r>
          </w:p>
        </w:tc>
        <w:tc>
          <w:tcPr>
            <w:tcW w:w="992"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178</w:t>
            </w:r>
          </w:p>
        </w:tc>
        <w:tc>
          <w:tcPr>
            <w:tcW w:w="1134"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320</w:t>
            </w:r>
          </w:p>
        </w:tc>
        <w:tc>
          <w:tcPr>
            <w:tcW w:w="85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1242,5</w:t>
            </w:r>
          </w:p>
        </w:tc>
        <w:tc>
          <w:tcPr>
            <w:tcW w:w="992"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50"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171AAA" w:rsidRPr="00636931" w:rsidTr="00171AAA">
        <w:trPr>
          <w:cantSplit/>
          <w:trHeight w:val="711"/>
        </w:trPr>
        <w:tc>
          <w:tcPr>
            <w:tcW w:w="959" w:type="dxa"/>
            <w:gridSpan w:val="2"/>
            <w:shd w:val="clear" w:color="auto" w:fill="auto"/>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12 мес. 2019 г.</w:t>
            </w:r>
          </w:p>
        </w:tc>
        <w:tc>
          <w:tcPr>
            <w:tcW w:w="813"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930</w:t>
            </w:r>
          </w:p>
        </w:tc>
        <w:tc>
          <w:tcPr>
            <w:tcW w:w="117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56</w:t>
            </w:r>
          </w:p>
        </w:tc>
        <w:tc>
          <w:tcPr>
            <w:tcW w:w="85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9462</w:t>
            </w:r>
          </w:p>
        </w:tc>
        <w:tc>
          <w:tcPr>
            <w:tcW w:w="992"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122</w:t>
            </w:r>
          </w:p>
        </w:tc>
        <w:tc>
          <w:tcPr>
            <w:tcW w:w="1134"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355</w:t>
            </w:r>
          </w:p>
        </w:tc>
        <w:tc>
          <w:tcPr>
            <w:tcW w:w="851"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1293</w:t>
            </w:r>
          </w:p>
        </w:tc>
        <w:tc>
          <w:tcPr>
            <w:tcW w:w="992"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50"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171AAA" w:rsidRPr="00636931" w:rsidRDefault="00171AAA" w:rsidP="00171AAA">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5479BC" w:rsidRPr="00636931" w:rsidRDefault="005479BC" w:rsidP="00B80619">
      <w:pPr>
        <w:autoSpaceDE w:val="0"/>
        <w:autoSpaceDN w:val="0"/>
        <w:adjustRightInd w:val="0"/>
        <w:spacing w:after="0" w:line="240" w:lineRule="auto"/>
        <w:ind w:firstLine="709"/>
        <w:jc w:val="both"/>
        <w:rPr>
          <w:rFonts w:ascii="Times New Roman" w:hAnsi="Times New Roman" w:cs="Times New Roman"/>
          <w:iCs/>
          <w:sz w:val="24"/>
          <w:szCs w:val="24"/>
        </w:rPr>
      </w:pP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Всего за 12 месяцев 2019 года было проведено 930 проверки. Проведено 930 внеплановых проверок из них: 173 – по выполнению ранее выданных предпи</w:t>
      </w:r>
      <w:r w:rsidR="00BA625A" w:rsidRPr="00636931">
        <w:rPr>
          <w:rFonts w:ascii="Times New Roman" w:hAnsi="Times New Roman" w:cs="Times New Roman"/>
          <w:sz w:val="24"/>
          <w:szCs w:val="24"/>
        </w:rPr>
        <w:t xml:space="preserve">саний. </w:t>
      </w:r>
      <w:r w:rsidRPr="00636931">
        <w:rPr>
          <w:rFonts w:ascii="Times New Roman" w:hAnsi="Times New Roman" w:cs="Times New Roman"/>
          <w:sz w:val="24"/>
          <w:szCs w:val="24"/>
        </w:rPr>
        <w:t>Также проведена работа по осмотру и выдаче разрешений на эксплуатацию электрических и тепловых энергоустановок - 122 и др. Кроме того представители Управления приняли участие во внеплановой проверке в рамках государстве</w:t>
      </w:r>
      <w:r w:rsidR="00777E1C" w:rsidRPr="00636931">
        <w:rPr>
          <w:rFonts w:ascii="Times New Roman" w:hAnsi="Times New Roman" w:cs="Times New Roman"/>
          <w:sz w:val="24"/>
          <w:szCs w:val="24"/>
        </w:rPr>
        <w:t>нного строительного надзора: АО </w:t>
      </w:r>
      <w:r w:rsidRPr="00636931">
        <w:rPr>
          <w:rFonts w:ascii="Times New Roman" w:hAnsi="Times New Roman" w:cs="Times New Roman"/>
          <w:sz w:val="24"/>
          <w:szCs w:val="24"/>
        </w:rPr>
        <w:t xml:space="preserve">«Государственный научный центр Научно-исследовательский институт атомных реакторов», г. Димитровград, </w:t>
      </w:r>
      <w:proofErr w:type="gramStart"/>
      <w:r w:rsidRPr="00636931">
        <w:rPr>
          <w:rFonts w:ascii="Times New Roman" w:hAnsi="Times New Roman" w:cs="Times New Roman"/>
          <w:sz w:val="24"/>
          <w:szCs w:val="24"/>
        </w:rPr>
        <w:t>Ульяновская</w:t>
      </w:r>
      <w:proofErr w:type="gramEnd"/>
      <w:r w:rsidRPr="00636931">
        <w:rPr>
          <w:rFonts w:ascii="Times New Roman" w:hAnsi="Times New Roman" w:cs="Times New Roman"/>
          <w:sz w:val="24"/>
          <w:szCs w:val="24"/>
        </w:rPr>
        <w:t xml:space="preserve"> обл.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2019 году были проведены крупные проверки: ПАО «МРСК-Волги» - «Ульяновские распределительные сети» в период с 08.04 по 08.05.2019 г. где было выявлено 4301 нарушение, составлено 64 протокола на должностное лицо и 1 на юридическое. Контрольная проверка Куйбышевская дирекция по энергообеспечени</w:t>
      </w:r>
      <w:r w:rsidR="00777E1C" w:rsidRPr="00636931">
        <w:rPr>
          <w:rFonts w:ascii="Times New Roman" w:hAnsi="Times New Roman" w:cs="Times New Roman"/>
          <w:sz w:val="24"/>
          <w:szCs w:val="24"/>
        </w:rPr>
        <w:t xml:space="preserve">ю </w:t>
      </w:r>
      <w:proofErr w:type="gramStart"/>
      <w:r w:rsidR="00777E1C" w:rsidRPr="00636931">
        <w:rPr>
          <w:rFonts w:ascii="Times New Roman" w:hAnsi="Times New Roman" w:cs="Times New Roman"/>
          <w:sz w:val="24"/>
          <w:szCs w:val="24"/>
        </w:rPr>
        <w:t>–С</w:t>
      </w:r>
      <w:proofErr w:type="gramEnd"/>
      <w:r w:rsidR="00777E1C" w:rsidRPr="00636931">
        <w:rPr>
          <w:rFonts w:ascii="Times New Roman" w:hAnsi="Times New Roman" w:cs="Times New Roman"/>
          <w:sz w:val="24"/>
          <w:szCs w:val="24"/>
        </w:rPr>
        <w:t>П Трансэнерго – филиала ОАО </w:t>
      </w:r>
      <w:r w:rsidRPr="00636931">
        <w:rPr>
          <w:rFonts w:ascii="Times New Roman" w:hAnsi="Times New Roman" w:cs="Times New Roman"/>
          <w:sz w:val="24"/>
          <w:szCs w:val="24"/>
        </w:rPr>
        <w:t>«РЖД» в период с 14 октября по 11 ноября 2019 г. все нарушения были устранены и сняты с контроля.</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ходе обследований было выявлено 9462 нарушения обязательных требований норм и правил.</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По результатам проведённых проверок и выявленных нарушениях за 12 месяцев 2019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w:t>
      </w:r>
      <w:proofErr w:type="gramEnd"/>
      <w:r w:rsidRPr="00636931">
        <w:rPr>
          <w:rFonts w:ascii="Times New Roman" w:hAnsi="Times New Roman" w:cs="Times New Roman"/>
          <w:sz w:val="24"/>
          <w:szCs w:val="24"/>
        </w:rPr>
        <w:t xml:space="preserve"> Инспекторским составом отдела составлено 355 протоколов об административных правонарушениях по ст. 9.11., ч. 1 ст. 19.5, ст. 9.9, , 9.2., ч.1. ст. 9.22 КоАП РФ.</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 xml:space="preserve">- </w:t>
      </w:r>
      <w:r w:rsidR="00171AAA" w:rsidRPr="00636931">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 xml:space="preserve">проведение не в полном объеме необходимых испытаний электрооборудования; </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низкая производственная дисциплина;</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 xml:space="preserve">не проведение технического освидетельствования </w:t>
      </w:r>
      <w:r w:rsidRPr="00636931">
        <w:rPr>
          <w:rFonts w:ascii="Times New Roman" w:hAnsi="Times New Roman" w:cs="Times New Roman"/>
          <w:sz w:val="24"/>
          <w:szCs w:val="24"/>
        </w:rPr>
        <w:t>оборудования,</w:t>
      </w:r>
      <w:r w:rsidR="00171AAA" w:rsidRPr="00636931">
        <w:rPr>
          <w:rFonts w:ascii="Times New Roman" w:hAnsi="Times New Roman" w:cs="Times New Roman"/>
          <w:sz w:val="24"/>
          <w:szCs w:val="24"/>
        </w:rPr>
        <w:t xml:space="preserve"> отработавшего нормативный срок эксплуатации;</w:t>
      </w:r>
    </w:p>
    <w:p w:rsidR="00171AAA"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w:t>
      </w:r>
      <w:r w:rsidR="00171AAA" w:rsidRPr="00636931">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ab/>
        <w:t xml:space="preserve">Анализ представленных отчётов о выполнении предписаний и материалов обследований говорит о том, что выполняется порядка 98 % выданных предписаний. В случае невыполнения предписаний в установленные сроки, виновные привлекаются к ответственности по ст. 19.5 ч.1 КоАП РФ.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проводится работа и ведение реестра по согласованию границ охранной зоны заявленных объектов электросетевого хозяй</w:t>
      </w:r>
      <w:r w:rsidR="00777E1C" w:rsidRPr="00636931">
        <w:rPr>
          <w:rFonts w:ascii="Times New Roman" w:hAnsi="Times New Roman" w:cs="Times New Roman"/>
          <w:sz w:val="24"/>
          <w:szCs w:val="24"/>
        </w:rPr>
        <w:t xml:space="preserve">ства на территории Ульяновской </w:t>
      </w:r>
      <w:r w:rsidRPr="00636931">
        <w:rPr>
          <w:rFonts w:ascii="Times New Roman" w:hAnsi="Times New Roman" w:cs="Times New Roman"/>
          <w:sz w:val="24"/>
          <w:szCs w:val="24"/>
        </w:rPr>
        <w:t>области.</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состоянию на 30.12.2019 года:</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Подано 4 заявления о согласовании границ охранных зон ЛЭП, из них: </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отказано в согласовании – 2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171AAA"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w:t>
      </w:r>
      <w:proofErr w:type="gramStart"/>
      <w:r w:rsidRPr="00636931">
        <w:rPr>
          <w:rFonts w:ascii="Times New Roman" w:hAnsi="Times New Roman" w:cs="Times New Roman"/>
          <w:sz w:val="24"/>
          <w:szCs w:val="24"/>
        </w:rPr>
        <w:t>ВЛ</w:t>
      </w:r>
      <w:proofErr w:type="gramEnd"/>
      <w:r w:rsidRPr="00636931">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C276D" w:rsidRPr="00636931" w:rsidRDefault="00171AAA"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отчетный период допущено в эксплуатацию 51 </w:t>
      </w:r>
      <w:proofErr w:type="gramStart"/>
      <w:r w:rsidRPr="00636931">
        <w:rPr>
          <w:rFonts w:ascii="Times New Roman" w:hAnsi="Times New Roman" w:cs="Times New Roman"/>
          <w:sz w:val="24"/>
          <w:szCs w:val="24"/>
        </w:rPr>
        <w:t>новых</w:t>
      </w:r>
      <w:proofErr w:type="gramEnd"/>
      <w:r w:rsidRPr="00636931">
        <w:rPr>
          <w:rFonts w:ascii="Times New Roman" w:hAnsi="Times New Roman" w:cs="Times New Roman"/>
          <w:sz w:val="24"/>
          <w:szCs w:val="24"/>
        </w:rPr>
        <w:t xml:space="preserve"> и реконструированных энергоустановки</w:t>
      </w:r>
      <w:r w:rsidR="00DC276D" w:rsidRPr="00636931">
        <w:rPr>
          <w:rFonts w:ascii="Times New Roman" w:hAnsi="Times New Roman" w:cs="Times New Roman"/>
          <w:sz w:val="24"/>
          <w:szCs w:val="24"/>
        </w:rPr>
        <w:t>.</w:t>
      </w:r>
    </w:p>
    <w:p w:rsidR="00777E1C" w:rsidRPr="00636931" w:rsidRDefault="00777E1C" w:rsidP="00777E1C">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lastRenderedPageBreak/>
        <w:t>Саратовская область</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Сравнение основных показателей надзорной деятельности за 12 месяцев 2019 года и за аналогичный период приведено в таблице:</w:t>
      </w:r>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813"/>
        <w:gridCol w:w="1171"/>
        <w:gridCol w:w="851"/>
        <w:gridCol w:w="992"/>
        <w:gridCol w:w="1134"/>
        <w:gridCol w:w="851"/>
        <w:gridCol w:w="992"/>
        <w:gridCol w:w="850"/>
        <w:gridCol w:w="709"/>
        <w:gridCol w:w="709"/>
      </w:tblGrid>
      <w:tr w:rsidR="00777E1C" w:rsidRPr="00636931" w:rsidTr="00777E1C">
        <w:trPr>
          <w:cantSplit/>
          <w:trHeight w:val="2944"/>
        </w:trPr>
        <w:tc>
          <w:tcPr>
            <w:tcW w:w="817"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Отчетный период</w:t>
            </w:r>
          </w:p>
        </w:tc>
        <w:tc>
          <w:tcPr>
            <w:tcW w:w="955" w:type="dxa"/>
            <w:gridSpan w:val="2"/>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Число проведенных обследований</w:t>
            </w:r>
          </w:p>
        </w:tc>
        <w:tc>
          <w:tcPr>
            <w:tcW w:w="1171"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 xml:space="preserve">Проведено мероприятий по </w:t>
            </w:r>
            <w:proofErr w:type="gramStart"/>
            <w:r w:rsidRPr="00636931">
              <w:rPr>
                <w:rFonts w:ascii="Times New Roman" w:hAnsi="Times New Roman" w:cs="Times New Roman"/>
              </w:rPr>
              <w:t>контролю за</w:t>
            </w:r>
            <w:proofErr w:type="gramEnd"/>
            <w:r w:rsidRPr="00636931">
              <w:rPr>
                <w:rFonts w:ascii="Times New Roman" w:hAnsi="Times New Roman" w:cs="Times New Roman"/>
              </w:rPr>
              <w:t xml:space="preserve"> подготовкой и прохождением ОЗП</w:t>
            </w:r>
          </w:p>
        </w:tc>
        <w:tc>
          <w:tcPr>
            <w:tcW w:w="851"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Выявлено нарушений требований НТД</w:t>
            </w:r>
          </w:p>
        </w:tc>
        <w:tc>
          <w:tcPr>
            <w:tcW w:w="992"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Допущено в эксплуатацию новых энергоустановок</w:t>
            </w:r>
          </w:p>
        </w:tc>
        <w:tc>
          <w:tcPr>
            <w:tcW w:w="1134"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Общее количество административных наказаний, наложенных по итогам проверок</w:t>
            </w:r>
          </w:p>
        </w:tc>
        <w:tc>
          <w:tcPr>
            <w:tcW w:w="851"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Общая сумма взысканных штрафов, тыс. руб.</w:t>
            </w:r>
          </w:p>
        </w:tc>
        <w:tc>
          <w:tcPr>
            <w:tcW w:w="992"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Административное приостановление деятельности организаций</w:t>
            </w:r>
          </w:p>
        </w:tc>
        <w:tc>
          <w:tcPr>
            <w:tcW w:w="850"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Передано материалов в правоохранительные органы</w:t>
            </w:r>
          </w:p>
        </w:tc>
        <w:tc>
          <w:tcPr>
            <w:tcW w:w="709"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Возбуждено уголовных дел</w:t>
            </w:r>
          </w:p>
        </w:tc>
        <w:tc>
          <w:tcPr>
            <w:tcW w:w="709"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Отказано в возбуждении уголовного дела</w:t>
            </w:r>
          </w:p>
        </w:tc>
      </w:tr>
      <w:tr w:rsidR="00777E1C" w:rsidRPr="00636931" w:rsidTr="00777E1C">
        <w:trPr>
          <w:cantSplit/>
          <w:trHeight w:val="293"/>
        </w:trPr>
        <w:tc>
          <w:tcPr>
            <w:tcW w:w="10031" w:type="dxa"/>
            <w:gridSpan w:val="12"/>
            <w:shd w:val="clear" w:color="auto" w:fill="auto"/>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b/>
              </w:rPr>
              <w:t>Саратовская область</w:t>
            </w:r>
          </w:p>
        </w:tc>
      </w:tr>
      <w:tr w:rsidR="00777E1C" w:rsidRPr="00636931" w:rsidTr="00777E1C">
        <w:trPr>
          <w:cantSplit/>
          <w:trHeight w:val="711"/>
        </w:trPr>
        <w:tc>
          <w:tcPr>
            <w:tcW w:w="959" w:type="dxa"/>
            <w:gridSpan w:val="2"/>
            <w:shd w:val="clear" w:color="auto" w:fill="auto"/>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12 мес. 2019 г.</w:t>
            </w:r>
          </w:p>
        </w:tc>
        <w:tc>
          <w:tcPr>
            <w:tcW w:w="81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649</w:t>
            </w:r>
          </w:p>
        </w:tc>
        <w:tc>
          <w:tcPr>
            <w:tcW w:w="117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164</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12121</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151</w:t>
            </w:r>
          </w:p>
        </w:tc>
        <w:tc>
          <w:tcPr>
            <w:tcW w:w="1134"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410</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2135</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77E1C" w:rsidRPr="00636931" w:rsidTr="00777E1C">
        <w:trPr>
          <w:cantSplit/>
          <w:trHeight w:val="711"/>
        </w:trPr>
        <w:tc>
          <w:tcPr>
            <w:tcW w:w="959" w:type="dxa"/>
            <w:gridSpan w:val="2"/>
            <w:shd w:val="clear" w:color="auto" w:fill="auto"/>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12 мес. 2018 г.</w:t>
            </w:r>
          </w:p>
        </w:tc>
        <w:tc>
          <w:tcPr>
            <w:tcW w:w="81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559</w:t>
            </w:r>
          </w:p>
        </w:tc>
        <w:tc>
          <w:tcPr>
            <w:tcW w:w="117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131</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5920</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324</w:t>
            </w:r>
          </w:p>
        </w:tc>
        <w:tc>
          <w:tcPr>
            <w:tcW w:w="1134"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346</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2082</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p>
        </w:tc>
      </w:tr>
    </w:tbl>
    <w:p w:rsidR="00777E1C" w:rsidRPr="00636931" w:rsidRDefault="00777E1C" w:rsidP="00777E1C">
      <w:pPr>
        <w:autoSpaceDE w:val="0"/>
        <w:autoSpaceDN w:val="0"/>
        <w:adjustRightInd w:val="0"/>
        <w:spacing w:after="0" w:line="240" w:lineRule="auto"/>
        <w:ind w:firstLine="709"/>
        <w:jc w:val="both"/>
        <w:rPr>
          <w:rFonts w:ascii="Times New Roman" w:hAnsi="Times New Roman" w:cs="Times New Roman"/>
          <w:iCs/>
          <w:sz w:val="24"/>
          <w:szCs w:val="24"/>
        </w:rPr>
      </w:pP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На поднадзорных предприятиях Саратовской области в отчетном периоде проведено 649 всех видов обследований по вопросам организации безопасной эксплуатации энергоустановок, в том числе, согласно приказу №44 проведено 153 внеплановых проверки (отсутствие плановых проверок на 2019 года). Увеличение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 всем видам обследований в 2019 году выявлено 12121 нарушение Норм и Правил безопасной эксплуатации энергоустановок, в 2018 году – 5929 (+204,4%).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За 12 месяцев 2018 года по сравнению с 12 месяцами 2019 года на 118% увеличилось количество административных наказаний, наложенных по итогам проверок, что связано с проведение внеплановых проверок проводимым инспекторским составом в проверках Центрального аппарата ПАО «МРСК Волги» «Саратовские распределительные сети и ПАО «МРСКВолги».</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ответственности по ст. 19.5 ч.1 КоАП РФ.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осуществляется ведение реестра по согласованию границ охранной зоны заявленных объектов электросетевого хозяйства на территории Самарской области.</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2019 год в Управление поступило 450 заявлений о согласовании границ охранных зон. Отказано в согласовании - 52 (по причине не полного пакета представленных документов), согласовано – 398.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w:t>
      </w:r>
      <w:r w:rsidR="00E74BC4" w:rsidRPr="00636931">
        <w:rPr>
          <w:rFonts w:ascii="Times New Roman" w:hAnsi="Times New Roman" w:cs="Times New Roman"/>
          <w:sz w:val="24"/>
          <w:szCs w:val="24"/>
        </w:rPr>
        <w:t xml:space="preserve"> </w:t>
      </w:r>
      <w:r w:rsidRPr="00636931">
        <w:rPr>
          <w:rFonts w:ascii="Times New Roman" w:hAnsi="Times New Roman" w:cs="Times New Roman"/>
          <w:sz w:val="24"/>
          <w:szCs w:val="24"/>
        </w:rPr>
        <w:t xml:space="preserve">г. № 160 сведения, содержащиеся в решении о согласовании границ охранной </w:t>
      </w:r>
      <w:r w:rsidRPr="00636931">
        <w:rPr>
          <w:rFonts w:ascii="Times New Roman" w:hAnsi="Times New Roman" w:cs="Times New Roman"/>
          <w:sz w:val="24"/>
          <w:szCs w:val="24"/>
        </w:rPr>
        <w:lastRenderedPageBreak/>
        <w:t>зоны в отношении объектов электросетевого хозяйства направлялись для внесения в государственный кадастр недвижимости.</w:t>
      </w:r>
      <w:proofErr w:type="gramEnd"/>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Инспекторы Управления принимают участие в работе комиссий филиалов ПАО «ФСК ЕЭС» НВПМЭС, ПАО «Т Плюс», ПАО «МРСК Волги» - «Саратовские распределительные сети», ПАО «РусГидро» - «Саратовская ГЭС» по техническому освидетельствованию электрооборудования с истекшим сроком эксплуатации.</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За 12 месяцев 2019 года допущено в эксплуатацию 151 новых и реконструированных энергоустановки, за 12 месяцев 2018 было допущено в эксплуатацию 324 энергоустановок.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Во исполнение письма Федеральной службы по экологическому, технологическому и атомному надзору от 26.12.2013г. № 00-03-06/1957, пункта 3 поручения Заместителя 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roofErr w:type="gramEnd"/>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Филиалу ПАО «ФСК ЕЭС» НВ ПМЭС</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Расширение просек - выполнено на отчетный период с начала года 0% от годового плана.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Расчистка просек - выполнено на отчетный период с начала года 100% от годового плана.</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Филиалу ПАО «МРСК Волги</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«Саратовские распределительные сети»</w:t>
      </w:r>
    </w:p>
    <w:p w:rsidR="00DC276D"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Расчистка просек - выполнено на отчетный период с начала года 100% от годового плана. Расширение просек на 2019 год не запланировано</w:t>
      </w:r>
    </w:p>
    <w:p w:rsidR="00777E1C" w:rsidRPr="00636931" w:rsidRDefault="00777E1C" w:rsidP="00777E1C">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Пензенская область</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Сравнение основных показателей надзорной деятельности за 12 месяцев 2019 и 2018 годов приведено в таблице:</w:t>
      </w:r>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2"/>
        <w:gridCol w:w="813"/>
        <w:gridCol w:w="1171"/>
        <w:gridCol w:w="993"/>
        <w:gridCol w:w="850"/>
        <w:gridCol w:w="1134"/>
        <w:gridCol w:w="851"/>
        <w:gridCol w:w="992"/>
        <w:gridCol w:w="850"/>
        <w:gridCol w:w="709"/>
        <w:gridCol w:w="709"/>
      </w:tblGrid>
      <w:tr w:rsidR="00777E1C" w:rsidRPr="00636931" w:rsidTr="00777E1C">
        <w:trPr>
          <w:cantSplit/>
          <w:trHeight w:val="2944"/>
        </w:trPr>
        <w:tc>
          <w:tcPr>
            <w:tcW w:w="817"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Отчетный период</w:t>
            </w:r>
          </w:p>
        </w:tc>
        <w:tc>
          <w:tcPr>
            <w:tcW w:w="955" w:type="dxa"/>
            <w:gridSpan w:val="2"/>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Число проведенных обследований</w:t>
            </w:r>
          </w:p>
        </w:tc>
        <w:tc>
          <w:tcPr>
            <w:tcW w:w="1171"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 xml:space="preserve">Проведено мероприятий по </w:t>
            </w:r>
            <w:proofErr w:type="gramStart"/>
            <w:r w:rsidRPr="00636931">
              <w:rPr>
                <w:rFonts w:ascii="Times New Roman" w:hAnsi="Times New Roman" w:cs="Times New Roman"/>
              </w:rPr>
              <w:t>контролю за</w:t>
            </w:r>
            <w:proofErr w:type="gramEnd"/>
            <w:r w:rsidRPr="00636931">
              <w:rPr>
                <w:rFonts w:ascii="Times New Roman" w:hAnsi="Times New Roman" w:cs="Times New Roman"/>
              </w:rPr>
              <w:t xml:space="preserve"> подготовкой и прохождением ОЗП</w:t>
            </w:r>
          </w:p>
        </w:tc>
        <w:tc>
          <w:tcPr>
            <w:tcW w:w="993"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Выявлено нарушений требований НТД</w:t>
            </w:r>
          </w:p>
        </w:tc>
        <w:tc>
          <w:tcPr>
            <w:tcW w:w="850"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Допущено в эксплуатацию новых энергоустановок</w:t>
            </w:r>
          </w:p>
        </w:tc>
        <w:tc>
          <w:tcPr>
            <w:tcW w:w="1134"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Общее количество административных наказаний, наложенных по итогам проверок</w:t>
            </w:r>
          </w:p>
        </w:tc>
        <w:tc>
          <w:tcPr>
            <w:tcW w:w="851"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Общая сумма взысканных штрафов, тыс. руб.</w:t>
            </w:r>
          </w:p>
        </w:tc>
        <w:tc>
          <w:tcPr>
            <w:tcW w:w="992"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Административное приостановление деятельности организаций</w:t>
            </w:r>
          </w:p>
        </w:tc>
        <w:tc>
          <w:tcPr>
            <w:tcW w:w="850"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Передано материалов в правоохранительные органы</w:t>
            </w:r>
          </w:p>
        </w:tc>
        <w:tc>
          <w:tcPr>
            <w:tcW w:w="709"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Возбуждено уголовных дел</w:t>
            </w:r>
          </w:p>
        </w:tc>
        <w:tc>
          <w:tcPr>
            <w:tcW w:w="709" w:type="dxa"/>
            <w:textDirection w:val="btLr"/>
          </w:tcPr>
          <w:p w:rsidR="00777E1C" w:rsidRPr="00636931" w:rsidRDefault="00777E1C" w:rsidP="00777E1C">
            <w:pPr>
              <w:spacing w:after="0" w:line="240" w:lineRule="auto"/>
              <w:ind w:left="113" w:right="113"/>
              <w:jc w:val="center"/>
              <w:rPr>
                <w:rFonts w:ascii="Times New Roman" w:hAnsi="Times New Roman" w:cs="Times New Roman"/>
              </w:rPr>
            </w:pPr>
            <w:r w:rsidRPr="00636931">
              <w:rPr>
                <w:rFonts w:ascii="Times New Roman" w:hAnsi="Times New Roman" w:cs="Times New Roman"/>
              </w:rPr>
              <w:t>Отказано в возбуждении уголовного дела</w:t>
            </w:r>
          </w:p>
        </w:tc>
      </w:tr>
      <w:tr w:rsidR="00777E1C" w:rsidRPr="00636931" w:rsidTr="00777E1C">
        <w:trPr>
          <w:cantSplit/>
          <w:trHeight w:val="293"/>
        </w:trPr>
        <w:tc>
          <w:tcPr>
            <w:tcW w:w="10031" w:type="dxa"/>
            <w:gridSpan w:val="12"/>
            <w:shd w:val="clear" w:color="auto" w:fill="auto"/>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b/>
              </w:rPr>
              <w:t>Пензенская область</w:t>
            </w:r>
          </w:p>
        </w:tc>
      </w:tr>
      <w:tr w:rsidR="00777E1C" w:rsidRPr="00636931" w:rsidTr="00777E1C">
        <w:trPr>
          <w:cantSplit/>
          <w:trHeight w:val="711"/>
        </w:trPr>
        <w:tc>
          <w:tcPr>
            <w:tcW w:w="959" w:type="dxa"/>
            <w:gridSpan w:val="2"/>
            <w:shd w:val="clear" w:color="auto" w:fill="auto"/>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12 мес. 2019 г.</w:t>
            </w:r>
          </w:p>
        </w:tc>
        <w:tc>
          <w:tcPr>
            <w:tcW w:w="81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724</w:t>
            </w:r>
          </w:p>
        </w:tc>
        <w:tc>
          <w:tcPr>
            <w:tcW w:w="117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38</w:t>
            </w:r>
          </w:p>
        </w:tc>
        <w:tc>
          <w:tcPr>
            <w:tcW w:w="99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310195</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104</w:t>
            </w:r>
          </w:p>
        </w:tc>
        <w:tc>
          <w:tcPr>
            <w:tcW w:w="1134"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298</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1893.27</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r>
      <w:tr w:rsidR="00777E1C" w:rsidRPr="00636931" w:rsidTr="00777E1C">
        <w:trPr>
          <w:cantSplit/>
          <w:trHeight w:val="711"/>
        </w:trPr>
        <w:tc>
          <w:tcPr>
            <w:tcW w:w="959" w:type="dxa"/>
            <w:gridSpan w:val="2"/>
            <w:shd w:val="clear" w:color="auto" w:fill="auto"/>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12 мес. 2018 г.</w:t>
            </w:r>
          </w:p>
        </w:tc>
        <w:tc>
          <w:tcPr>
            <w:tcW w:w="81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1153</w:t>
            </w:r>
          </w:p>
        </w:tc>
        <w:tc>
          <w:tcPr>
            <w:tcW w:w="117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39</w:t>
            </w:r>
          </w:p>
        </w:tc>
        <w:tc>
          <w:tcPr>
            <w:tcW w:w="993"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24004</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133</w:t>
            </w:r>
          </w:p>
        </w:tc>
        <w:tc>
          <w:tcPr>
            <w:tcW w:w="1134"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240</w:t>
            </w:r>
          </w:p>
        </w:tc>
        <w:tc>
          <w:tcPr>
            <w:tcW w:w="851"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1033,5</w:t>
            </w:r>
          </w:p>
        </w:tc>
        <w:tc>
          <w:tcPr>
            <w:tcW w:w="992"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850"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c>
          <w:tcPr>
            <w:tcW w:w="709" w:type="dxa"/>
            <w:vAlign w:val="center"/>
          </w:tcPr>
          <w:p w:rsidR="00777E1C" w:rsidRPr="00636931" w:rsidRDefault="00777E1C" w:rsidP="00777E1C">
            <w:pPr>
              <w:spacing w:after="0" w:line="240" w:lineRule="auto"/>
              <w:jc w:val="center"/>
              <w:rPr>
                <w:rFonts w:ascii="Times New Roman" w:hAnsi="Times New Roman" w:cs="Times New Roman"/>
              </w:rPr>
            </w:pPr>
            <w:r w:rsidRPr="00636931">
              <w:rPr>
                <w:rFonts w:ascii="Times New Roman" w:hAnsi="Times New Roman" w:cs="Times New Roman"/>
              </w:rPr>
              <w:t>0</w:t>
            </w:r>
          </w:p>
        </w:tc>
      </w:tr>
    </w:tbl>
    <w:p w:rsidR="00777E1C" w:rsidRPr="00636931" w:rsidRDefault="00777E1C" w:rsidP="00777E1C">
      <w:pPr>
        <w:autoSpaceDE w:val="0"/>
        <w:autoSpaceDN w:val="0"/>
        <w:adjustRightInd w:val="0"/>
        <w:spacing w:after="0" w:line="240" w:lineRule="auto"/>
        <w:ind w:firstLine="709"/>
        <w:jc w:val="both"/>
        <w:rPr>
          <w:rFonts w:ascii="Times New Roman" w:hAnsi="Times New Roman" w:cs="Times New Roman"/>
          <w:iCs/>
          <w:sz w:val="24"/>
          <w:szCs w:val="24"/>
        </w:rPr>
      </w:pP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Проведено 724 внеплановых проверок из них: 107 - в соответствии с приказом Федеральной службы по экологическому, технологическому и атомному надзору № 44, 38 проверок в соответствии с приказами Федеральной службы по экологическому, технологическому и атомному надзору №261,262 (ОЗП), 166 – по выполнению ранее выданных предписаний, 104 – осмотр и выдача разрешений на эксплуатацию электрических и тепловых энер</w:t>
      </w:r>
      <w:r w:rsidR="00BA625A" w:rsidRPr="00636931">
        <w:rPr>
          <w:rFonts w:ascii="Times New Roman" w:hAnsi="Times New Roman" w:cs="Times New Roman"/>
          <w:sz w:val="24"/>
          <w:szCs w:val="24"/>
        </w:rPr>
        <w:t xml:space="preserve">гоустановок (60 - выдано, 44 - </w:t>
      </w:r>
      <w:r w:rsidRPr="00636931">
        <w:rPr>
          <w:rFonts w:ascii="Times New Roman" w:hAnsi="Times New Roman" w:cs="Times New Roman"/>
          <w:sz w:val="24"/>
          <w:szCs w:val="24"/>
        </w:rPr>
        <w:t>отказано), 201 – решения о</w:t>
      </w:r>
      <w:proofErr w:type="gramEnd"/>
      <w:r w:rsidRPr="00636931">
        <w:rPr>
          <w:rFonts w:ascii="Times New Roman" w:hAnsi="Times New Roman" w:cs="Times New Roman"/>
          <w:sz w:val="24"/>
          <w:szCs w:val="24"/>
        </w:rPr>
        <w:t xml:space="preserve"> </w:t>
      </w:r>
      <w:proofErr w:type="gramStart"/>
      <w:r w:rsidRPr="00636931">
        <w:rPr>
          <w:rFonts w:ascii="Times New Roman" w:hAnsi="Times New Roman" w:cs="Times New Roman"/>
          <w:sz w:val="24"/>
          <w:szCs w:val="24"/>
        </w:rPr>
        <w:t>согласовании</w:t>
      </w:r>
      <w:proofErr w:type="gramEnd"/>
      <w:r w:rsidRPr="00636931">
        <w:rPr>
          <w:rFonts w:ascii="Times New Roman" w:hAnsi="Times New Roman" w:cs="Times New Roman"/>
          <w:sz w:val="24"/>
          <w:szCs w:val="24"/>
        </w:rPr>
        <w:t xml:space="preserve"> границ охранных зон объектов электросетевого хозяйства, 35 – регистрация ЭТЛ (25 – зарегистрировано, 10 – отказ), 26 – учебные программы.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lastRenderedPageBreak/>
        <w:t>В ходе обследований было выявлено 10195 нарушений обязательных требований норм и правил. Значительный рост выявленых нарушений обусловлен проведением проверки в отношении Филиала ПАО «МРСК Волги</w:t>
      </w:r>
      <w:proofErr w:type="gramStart"/>
      <w:r w:rsidRPr="00636931">
        <w:rPr>
          <w:rFonts w:ascii="Times New Roman" w:hAnsi="Times New Roman" w:cs="Times New Roman"/>
          <w:sz w:val="24"/>
          <w:szCs w:val="24"/>
        </w:rPr>
        <w:t>»-</w:t>
      </w:r>
      <w:proofErr w:type="gramEnd"/>
      <w:r w:rsidRPr="00636931">
        <w:rPr>
          <w:rFonts w:ascii="Times New Roman" w:hAnsi="Times New Roman" w:cs="Times New Roman"/>
          <w:sz w:val="24"/>
          <w:szCs w:val="24"/>
        </w:rPr>
        <w:t>«Пензаэнерго», наличием большого количества проверяемых объектов, увеличением количества проведенных проверок хода подготовки к ОЗП.</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результатам проведённых проверок и выявленным нарушениям за 12 месяцев 2019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По результатам проверок составлено 357 протоколов об административных правонарушениях. Общая сумма наложенных штрафов составила 783 тыс. руб., взыскано 1893,27 тыс. руб.</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отсутствие квалифицированного электротехнического персонала;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 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отсутствие в полном объёме необходимой при эксплуатации энергооборудования технической документации;</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проведение в установленные сроки режимно-наладочных работ на тепловых энергоустановках;</w:t>
      </w:r>
    </w:p>
    <w:p w:rsidR="00777E1C" w:rsidRPr="00636931" w:rsidRDefault="00777E1C" w:rsidP="00777E1C">
      <w:pPr>
        <w:tabs>
          <w:tab w:val="left" w:pos="0"/>
          <w:tab w:val="left" w:pos="720"/>
          <w:tab w:val="num" w:pos="2835"/>
        </w:tabs>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не проведение технического освидетельствования оборудования, отработавшего нормативный срок эксплуатации;</w:t>
      </w:r>
    </w:p>
    <w:p w:rsidR="00777E1C" w:rsidRPr="00636931" w:rsidRDefault="00777E1C" w:rsidP="00010EFE">
      <w:pPr>
        <w:pStyle w:val="ad"/>
        <w:spacing w:after="0"/>
        <w:ind w:left="0" w:firstLine="709"/>
        <w:jc w:val="both"/>
        <w:rPr>
          <w:sz w:val="24"/>
          <w:szCs w:val="24"/>
        </w:rPr>
      </w:pPr>
      <w:r w:rsidRPr="00636931">
        <w:rPr>
          <w:sz w:val="24"/>
          <w:szCs w:val="24"/>
        </w:rPr>
        <w:t>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777E1C" w:rsidRPr="00636931" w:rsidRDefault="00777E1C" w:rsidP="00010EFE">
      <w:pPr>
        <w:pStyle w:val="ad"/>
        <w:spacing w:after="0"/>
        <w:ind w:left="0" w:firstLine="709"/>
        <w:jc w:val="both"/>
        <w:rPr>
          <w:sz w:val="24"/>
          <w:szCs w:val="24"/>
        </w:rPr>
      </w:pPr>
      <w:r w:rsidRPr="00636931">
        <w:rPr>
          <w:sz w:val="24"/>
          <w:szCs w:val="24"/>
        </w:rPr>
        <w:t xml:space="preserve">Анализ результатов проверок </w:t>
      </w:r>
      <w:proofErr w:type="gramStart"/>
      <w:r w:rsidRPr="00636931">
        <w:rPr>
          <w:sz w:val="24"/>
          <w:szCs w:val="24"/>
        </w:rPr>
        <w:t>выполнении</w:t>
      </w:r>
      <w:proofErr w:type="gramEnd"/>
      <w:r w:rsidRPr="00636931">
        <w:rPr>
          <w:sz w:val="24"/>
          <w:szCs w:val="24"/>
        </w:rPr>
        <w:t xml:space="preserve"> предписаний говорит о том, что выполняется порядка 95 % выданных предписаний. В случае невыполнения предписаний в установленные сроки, виновные юридические лица привлекаются к ответственности по ст. 19.5 ч.1 КоАП Российской Федерации (40 протоколов направлены в суд, 39 рассмотрено: 38 административных штрафов, 1 предупреждение).</w:t>
      </w:r>
    </w:p>
    <w:p w:rsidR="00777E1C" w:rsidRPr="00636931" w:rsidRDefault="00777E1C" w:rsidP="00171AAA">
      <w:pPr>
        <w:tabs>
          <w:tab w:val="left" w:pos="0"/>
          <w:tab w:val="left" w:pos="720"/>
          <w:tab w:val="num" w:pos="2835"/>
        </w:tabs>
        <w:spacing w:after="0" w:line="240" w:lineRule="auto"/>
        <w:ind w:firstLine="709"/>
        <w:jc w:val="both"/>
        <w:rPr>
          <w:rFonts w:ascii="Times New Roman" w:hAnsi="Times New Roman" w:cs="Times New Roman"/>
          <w:sz w:val="24"/>
          <w:szCs w:val="24"/>
        </w:rPr>
      </w:pPr>
    </w:p>
    <w:p w:rsidR="00DC276D" w:rsidRPr="00636931" w:rsidRDefault="00DC276D" w:rsidP="00777E1C">
      <w:pPr>
        <w:pStyle w:val="ab"/>
        <w:ind w:left="142"/>
        <w:jc w:val="center"/>
        <w:rPr>
          <w:bCs/>
          <w:i/>
          <w:sz w:val="24"/>
          <w:szCs w:val="24"/>
        </w:rPr>
      </w:pPr>
      <w:r w:rsidRPr="00636931">
        <w:rPr>
          <w:bCs/>
          <w:i/>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самостоятельной работе персонала.</w:t>
      </w:r>
    </w:p>
    <w:p w:rsidR="00DC276D" w:rsidRPr="00636931" w:rsidRDefault="00DC276D" w:rsidP="00777E1C">
      <w:pPr>
        <w:pStyle w:val="310"/>
        <w:spacing w:before="0" w:after="120"/>
        <w:ind w:left="142"/>
        <w:jc w:val="center"/>
        <w:rPr>
          <w:rFonts w:ascii="Times New Roman" w:hAnsi="Times New Roman"/>
          <w:bCs/>
          <w:i/>
          <w:sz w:val="24"/>
          <w:szCs w:val="24"/>
        </w:rPr>
      </w:pPr>
      <w:r w:rsidRPr="00636931">
        <w:rPr>
          <w:rFonts w:ascii="Times New Roman" w:hAnsi="Times New Roman"/>
          <w:i/>
          <w:sz w:val="24"/>
          <w:szCs w:val="24"/>
        </w:rPr>
        <w:t>Самарская область</w:t>
      </w:r>
    </w:p>
    <w:p w:rsidR="00777E1C" w:rsidRPr="00636931" w:rsidRDefault="00777E1C" w:rsidP="00010EFE">
      <w:pPr>
        <w:pStyle w:val="ad"/>
        <w:spacing w:after="0"/>
        <w:ind w:left="0" w:firstLine="709"/>
        <w:jc w:val="both"/>
        <w:rPr>
          <w:sz w:val="24"/>
          <w:szCs w:val="24"/>
        </w:rPr>
      </w:pPr>
      <w:r w:rsidRPr="00636931">
        <w:rPr>
          <w:sz w:val="24"/>
          <w:szCs w:val="24"/>
        </w:rPr>
        <w:t xml:space="preserve">В отчетный период 2019 года согласно Правилам работы с персоналом в организациях энергетики инспекторы Управления 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777E1C" w:rsidRPr="00636931" w:rsidRDefault="00777E1C" w:rsidP="00010EFE">
      <w:pPr>
        <w:pStyle w:val="ad"/>
        <w:spacing w:after="0"/>
        <w:ind w:left="0" w:firstLine="709"/>
        <w:jc w:val="both"/>
        <w:rPr>
          <w:sz w:val="24"/>
          <w:szCs w:val="24"/>
        </w:rPr>
      </w:pPr>
      <w:r w:rsidRPr="00636931">
        <w:rPr>
          <w:sz w:val="24"/>
          <w:szCs w:val="24"/>
        </w:rPr>
        <w:t xml:space="preserve">Инспекторский состав Управления на регулярной основе принимает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7491 человек электротехнического и 1772 человек теплотехнического персонала </w:t>
      </w:r>
    </w:p>
    <w:p w:rsidR="00777E1C" w:rsidRPr="00636931" w:rsidRDefault="00777E1C" w:rsidP="00010EFE">
      <w:pPr>
        <w:pStyle w:val="ad"/>
        <w:spacing w:after="0"/>
        <w:ind w:left="0" w:firstLine="709"/>
        <w:jc w:val="both"/>
        <w:rPr>
          <w:sz w:val="24"/>
          <w:szCs w:val="24"/>
        </w:rPr>
      </w:pPr>
      <w:r w:rsidRPr="00636931">
        <w:rPr>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20 чел.</w:t>
      </w:r>
    </w:p>
    <w:p w:rsidR="00DC276D" w:rsidRPr="00636931" w:rsidRDefault="00777E1C" w:rsidP="00010EFE">
      <w:pPr>
        <w:pStyle w:val="ad"/>
        <w:spacing w:after="0"/>
        <w:ind w:left="0" w:firstLine="709"/>
        <w:jc w:val="both"/>
        <w:rPr>
          <w:sz w:val="24"/>
          <w:szCs w:val="24"/>
        </w:rPr>
      </w:pPr>
      <w:r w:rsidRPr="00636931">
        <w:rPr>
          <w:sz w:val="24"/>
          <w:szCs w:val="24"/>
        </w:rPr>
        <w:t xml:space="preserve">При проведении проверок инспекторским составом контролируется </w:t>
      </w:r>
      <w:proofErr w:type="gramStart"/>
      <w:r w:rsidRPr="00636931">
        <w:rPr>
          <w:sz w:val="24"/>
          <w:szCs w:val="24"/>
        </w:rPr>
        <w:t>наличие</w:t>
      </w:r>
      <w:proofErr w:type="gramEnd"/>
      <w:r w:rsidRPr="00636931">
        <w:rPr>
          <w:sz w:val="24"/>
          <w:szCs w:val="24"/>
        </w:rPr>
        <w:t xml:space="preserve"> и своевременность проверок знаний правил, обучения, инструктажей и допуска к самостоятельной работе персонала организаций</w:t>
      </w:r>
      <w:r w:rsidR="00DC276D" w:rsidRPr="00636931">
        <w:rPr>
          <w:sz w:val="24"/>
          <w:szCs w:val="24"/>
        </w:rPr>
        <w:t>.</w:t>
      </w:r>
    </w:p>
    <w:p w:rsidR="00DC276D" w:rsidRPr="00636931" w:rsidRDefault="00DC276D" w:rsidP="00777E1C">
      <w:pPr>
        <w:pStyle w:val="310"/>
        <w:spacing w:before="120" w:after="120"/>
        <w:ind w:left="142"/>
        <w:jc w:val="center"/>
        <w:rPr>
          <w:rFonts w:ascii="Times New Roman" w:hAnsi="Times New Roman"/>
          <w:i/>
          <w:sz w:val="24"/>
          <w:szCs w:val="24"/>
        </w:rPr>
      </w:pPr>
      <w:r w:rsidRPr="00636931">
        <w:rPr>
          <w:rFonts w:ascii="Times New Roman" w:hAnsi="Times New Roman"/>
          <w:i/>
          <w:sz w:val="24"/>
          <w:szCs w:val="24"/>
        </w:rPr>
        <w:lastRenderedPageBreak/>
        <w:t>Ульяновская область</w:t>
      </w:r>
    </w:p>
    <w:p w:rsidR="00777E1C" w:rsidRPr="00636931" w:rsidRDefault="00777E1C" w:rsidP="00010EFE">
      <w:pPr>
        <w:pStyle w:val="ad"/>
        <w:spacing w:after="0"/>
        <w:ind w:left="0" w:firstLine="709"/>
        <w:jc w:val="both"/>
        <w:rPr>
          <w:sz w:val="24"/>
          <w:szCs w:val="24"/>
        </w:rPr>
      </w:pPr>
      <w:proofErr w:type="gramStart"/>
      <w:r w:rsidRPr="00636931">
        <w:rPr>
          <w:sz w:val="24"/>
          <w:szCs w:val="24"/>
        </w:rPr>
        <w:t>Согласно «Правилам работы с персоналом в организациях электроэнергетики РФ» государственные инспектора Ульяновского регионального отдела по надзору за промышленной и энергетической безопасностью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распределительные сети», АО «Ульяновская сетевая компания», МУП «УльГЭС</w:t>
      </w:r>
      <w:proofErr w:type="gramEnd"/>
      <w:r w:rsidRPr="00636931">
        <w:rPr>
          <w:sz w:val="24"/>
          <w:szCs w:val="24"/>
        </w:rPr>
        <w:t>», АО «ГНЦ НИИАР». Инспекторский состав принимал участие в отраслевой комиссии Управления по проверке знаний членов ПДК предприятий и персонала поднадзорных предприятий, и в очередной проверке знаний работников в комиссии филиала ПАО «МРСК Волги» - «Ульяновские распределительные сети» (55 человек).</w:t>
      </w:r>
    </w:p>
    <w:p w:rsidR="00DC276D" w:rsidRPr="00636931" w:rsidRDefault="00777E1C" w:rsidP="00010EFE">
      <w:pPr>
        <w:pStyle w:val="ad"/>
        <w:spacing w:after="0"/>
        <w:ind w:left="0" w:firstLine="709"/>
        <w:jc w:val="both"/>
        <w:rPr>
          <w:sz w:val="24"/>
          <w:szCs w:val="24"/>
        </w:rPr>
      </w:pPr>
      <w:r w:rsidRPr="00636931">
        <w:rPr>
          <w:sz w:val="24"/>
          <w:szCs w:val="24"/>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месяца 2019 года проведена проверка знаний у 4496 человека электротехнического персонала и 1375 человек теплотехнического персонала. Повторной проверке знаний подверглись 449 человек</w:t>
      </w:r>
      <w:r w:rsidR="00DC276D" w:rsidRPr="00636931">
        <w:rPr>
          <w:sz w:val="24"/>
          <w:szCs w:val="24"/>
        </w:rPr>
        <w:t>.</w:t>
      </w:r>
    </w:p>
    <w:p w:rsidR="00777E1C" w:rsidRPr="00636931" w:rsidRDefault="00777E1C" w:rsidP="00777E1C">
      <w:pPr>
        <w:pStyle w:val="310"/>
        <w:spacing w:before="120" w:after="120"/>
        <w:ind w:left="142"/>
        <w:jc w:val="center"/>
        <w:rPr>
          <w:rFonts w:ascii="Times New Roman" w:hAnsi="Times New Roman"/>
          <w:i/>
          <w:sz w:val="24"/>
          <w:szCs w:val="24"/>
        </w:rPr>
      </w:pPr>
      <w:r w:rsidRPr="00636931">
        <w:rPr>
          <w:rFonts w:ascii="Times New Roman" w:hAnsi="Times New Roman"/>
          <w:i/>
          <w:sz w:val="24"/>
          <w:szCs w:val="24"/>
        </w:rPr>
        <w:t>Саратовская область</w:t>
      </w:r>
    </w:p>
    <w:p w:rsidR="00445D42" w:rsidRPr="00636931" w:rsidRDefault="00777E1C" w:rsidP="00010EFE">
      <w:pPr>
        <w:pStyle w:val="ad"/>
        <w:spacing w:after="0"/>
        <w:ind w:left="0" w:firstLine="709"/>
        <w:jc w:val="both"/>
        <w:rPr>
          <w:sz w:val="24"/>
          <w:szCs w:val="24"/>
        </w:rPr>
      </w:pPr>
      <w:proofErr w:type="gramStart"/>
      <w:r w:rsidRPr="00636931">
        <w:rPr>
          <w:sz w:val="24"/>
          <w:szCs w:val="24"/>
        </w:rPr>
        <w:t>В соответствии с «Правилам работы с персоналом в организациях электроэнергетики РФ» инспекторы Саратовского регионального отдела государственного энергетического надзора и надзора за ГТС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АО «Облкоммунэнерго», ЗАО «СПГЭС».</w:t>
      </w:r>
      <w:proofErr w:type="gramEnd"/>
      <w:r w:rsidRPr="00636931">
        <w:rPr>
          <w:sz w:val="24"/>
          <w:szCs w:val="24"/>
        </w:rPr>
        <w:t xml:space="preserve"> Инспекторский состав принимал участие в работе отраслевой комиссии Управления по проверке знаний членов ПДК предприятий и персонала поднадзорных предприятий. 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месяцев 2019 года проведена проверка знаний у 6749 человек электротехнического персонала и 2748 человек теплотехнического персонала. Повторной проверке знаний подверглись 2118 человек.</w:t>
      </w:r>
    </w:p>
    <w:p w:rsidR="00777E1C" w:rsidRPr="00636931" w:rsidRDefault="00777E1C" w:rsidP="00777E1C">
      <w:pPr>
        <w:pStyle w:val="310"/>
        <w:spacing w:before="120" w:after="120"/>
        <w:ind w:left="142"/>
        <w:jc w:val="center"/>
        <w:rPr>
          <w:rFonts w:ascii="Times New Roman" w:hAnsi="Times New Roman"/>
          <w:i/>
          <w:sz w:val="24"/>
          <w:szCs w:val="24"/>
        </w:rPr>
      </w:pPr>
      <w:r w:rsidRPr="00636931">
        <w:rPr>
          <w:rFonts w:ascii="Times New Roman" w:hAnsi="Times New Roman"/>
          <w:i/>
          <w:sz w:val="24"/>
          <w:szCs w:val="24"/>
        </w:rPr>
        <w:t>Пензенская область</w:t>
      </w:r>
    </w:p>
    <w:p w:rsidR="00777E1C" w:rsidRPr="00636931" w:rsidRDefault="00010EFE" w:rsidP="00010EFE">
      <w:pPr>
        <w:pStyle w:val="ad"/>
        <w:spacing w:after="0"/>
        <w:ind w:left="0" w:firstLine="709"/>
        <w:jc w:val="both"/>
        <w:rPr>
          <w:sz w:val="24"/>
          <w:szCs w:val="24"/>
        </w:rPr>
      </w:pPr>
      <w:r w:rsidRPr="00636931">
        <w:rPr>
          <w:sz w:val="24"/>
          <w:szCs w:val="24"/>
        </w:rPr>
        <w:t>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месяца 2019 года проведена проверка знаний у 5881 человек электротехнического персонала и 2521 теплотехнического персонала</w:t>
      </w:r>
    </w:p>
    <w:p w:rsidR="00777E1C" w:rsidRPr="00636931" w:rsidRDefault="00777E1C" w:rsidP="00777E1C">
      <w:pPr>
        <w:pStyle w:val="ad"/>
        <w:spacing w:after="0"/>
        <w:ind w:left="142" w:firstLine="567"/>
        <w:jc w:val="both"/>
        <w:rPr>
          <w:sz w:val="24"/>
          <w:szCs w:val="24"/>
        </w:rPr>
      </w:pPr>
    </w:p>
    <w:p w:rsidR="00CC7D2E" w:rsidRPr="00636931" w:rsidRDefault="00CC7D2E" w:rsidP="00010EFE">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4. Характеристика состояния безопасности электро- и теплоснабжающих организаций и их готовности к работе в осенне-зимний период</w:t>
      </w:r>
    </w:p>
    <w:p w:rsidR="00707E92" w:rsidRPr="00636931" w:rsidRDefault="00707E92" w:rsidP="00010EFE">
      <w:pPr>
        <w:suppressAutoHyphens/>
        <w:spacing w:after="120" w:line="240" w:lineRule="auto"/>
        <w:ind w:firstLine="708"/>
        <w:jc w:val="both"/>
        <w:rPr>
          <w:rFonts w:ascii="Times New Roman" w:eastAsia="Times New Roman" w:hAnsi="Times New Roman" w:cs="Times New Roman"/>
          <w:sz w:val="24"/>
          <w:szCs w:val="24"/>
          <w:lang w:eastAsia="ar-SA"/>
        </w:rPr>
      </w:pPr>
      <w:r w:rsidRPr="00636931">
        <w:rPr>
          <w:rFonts w:ascii="Times New Roman" w:eastAsia="Times New Roman" w:hAnsi="Times New Roman" w:cs="Times New Roman"/>
          <w:i/>
          <w:sz w:val="24"/>
          <w:szCs w:val="24"/>
          <w:lang w:eastAsia="ar-SA"/>
        </w:rPr>
        <w:t xml:space="preserve">Анализ показателей надзорной деятельности при </w:t>
      </w:r>
      <w:proofErr w:type="gramStart"/>
      <w:r w:rsidRPr="00636931">
        <w:rPr>
          <w:rFonts w:ascii="Times New Roman" w:eastAsia="Times New Roman" w:hAnsi="Times New Roman" w:cs="Times New Roman"/>
          <w:i/>
          <w:sz w:val="24"/>
          <w:szCs w:val="24"/>
          <w:lang w:eastAsia="ar-SA"/>
        </w:rPr>
        <w:t>контроле за</w:t>
      </w:r>
      <w:proofErr w:type="gramEnd"/>
      <w:r w:rsidRPr="00636931">
        <w:rPr>
          <w:rFonts w:ascii="Times New Roman" w:eastAsia="Times New Roman" w:hAnsi="Times New Roman" w:cs="Times New Roman"/>
          <w:i/>
          <w:sz w:val="24"/>
          <w:szCs w:val="24"/>
          <w:lang w:eastAsia="ar-SA"/>
        </w:rPr>
        <w:t xml:space="preserve"> подготовкой электро- и теплоснабжающих организаций к работе в осенне-зимний период.</w:t>
      </w:r>
      <w:r w:rsidRPr="00636931">
        <w:rPr>
          <w:rFonts w:ascii="Times New Roman" w:eastAsia="Times New Roman" w:hAnsi="Times New Roman" w:cs="Times New Roman"/>
          <w:sz w:val="24"/>
          <w:szCs w:val="24"/>
          <w:lang w:eastAsia="ar-SA"/>
        </w:rPr>
        <w:t xml:space="preserve"> </w:t>
      </w:r>
    </w:p>
    <w:p w:rsidR="00445D42" w:rsidRPr="00636931" w:rsidRDefault="00445D42" w:rsidP="00010EFE">
      <w:pPr>
        <w:pStyle w:val="310"/>
        <w:spacing w:before="0" w:after="120"/>
        <w:ind w:left="142" w:firstLine="567"/>
        <w:jc w:val="center"/>
        <w:rPr>
          <w:rFonts w:ascii="Times New Roman" w:hAnsi="Times New Roman"/>
          <w:i/>
          <w:sz w:val="24"/>
          <w:szCs w:val="24"/>
        </w:rPr>
      </w:pPr>
      <w:r w:rsidRPr="00636931">
        <w:rPr>
          <w:rFonts w:ascii="Times New Roman" w:hAnsi="Times New Roman"/>
          <w:i/>
          <w:sz w:val="24"/>
          <w:szCs w:val="24"/>
        </w:rPr>
        <w:t>Самарская область</w:t>
      </w:r>
    </w:p>
    <w:p w:rsidR="00010EFE" w:rsidRPr="00636931" w:rsidRDefault="00010EFE" w:rsidP="00010EFE">
      <w:pPr>
        <w:pStyle w:val="ad"/>
        <w:spacing w:after="0"/>
        <w:ind w:left="0" w:firstLine="709"/>
        <w:jc w:val="both"/>
        <w:rPr>
          <w:sz w:val="24"/>
          <w:szCs w:val="24"/>
        </w:rPr>
      </w:pPr>
      <w:proofErr w:type="gramStart"/>
      <w:r w:rsidRPr="00636931">
        <w:rPr>
          <w:sz w:val="24"/>
          <w:szCs w:val="24"/>
        </w:rPr>
        <w:t>В целях качественной и своевременной подготовки к работе ОЗП 2018-2019 г.г. главам городских образований, муниципальных районов Самарской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2019-2020 г.г.», в котором изложены требования о составлении планов работы, о</w:t>
      </w:r>
      <w:proofErr w:type="gramEnd"/>
      <w:r w:rsidRPr="00636931">
        <w:rPr>
          <w:sz w:val="24"/>
          <w:szCs w:val="24"/>
        </w:rPr>
        <w:t xml:space="preserve"> необходимости проведения испытаний тепловых сетей и энергетического оборудования и </w:t>
      </w:r>
      <w:r w:rsidRPr="00636931">
        <w:rPr>
          <w:sz w:val="24"/>
          <w:szCs w:val="24"/>
        </w:rPr>
        <w:lastRenderedPageBreak/>
        <w:t>т.д., о включении представителей Управления в комиссии и штабы по контролю хода подготовки к работе в ОЗП.</w:t>
      </w:r>
    </w:p>
    <w:p w:rsidR="00010EFE" w:rsidRPr="00636931" w:rsidRDefault="00010EFE" w:rsidP="00010EFE">
      <w:pPr>
        <w:pStyle w:val="ad"/>
        <w:spacing w:after="0"/>
        <w:ind w:left="0" w:firstLine="709"/>
        <w:jc w:val="both"/>
        <w:rPr>
          <w:sz w:val="24"/>
          <w:szCs w:val="24"/>
        </w:rPr>
      </w:pPr>
      <w:r w:rsidRPr="00636931">
        <w:rPr>
          <w:sz w:val="24"/>
          <w:szCs w:val="24"/>
        </w:rPr>
        <w:t>Главам городских образований и муниципальных районов Самарской области и руководителям энергоснабжающих организаций были дополнительно направлены письма по предоставлению ежемесячной отчетной информации о ходе подготовки к работе в ОЗП.</w:t>
      </w:r>
    </w:p>
    <w:p w:rsidR="00010EFE" w:rsidRPr="00636931" w:rsidRDefault="00010EFE" w:rsidP="00010EFE">
      <w:pPr>
        <w:pStyle w:val="ad"/>
        <w:spacing w:after="0"/>
        <w:ind w:left="0" w:firstLine="709"/>
        <w:jc w:val="both"/>
        <w:rPr>
          <w:sz w:val="24"/>
          <w:szCs w:val="24"/>
        </w:rPr>
      </w:pPr>
      <w:r w:rsidRPr="00636931">
        <w:rPr>
          <w:sz w:val="24"/>
          <w:szCs w:val="24"/>
        </w:rPr>
        <w:t>В комиссии по подготовке к работе в ОЗП муниципальных районов и городских округов Самарской области введены представители Управления. Проходят заседания комиссий с участием представителей Управления.</w:t>
      </w:r>
    </w:p>
    <w:p w:rsidR="00010EFE" w:rsidRPr="00636931" w:rsidRDefault="00010EFE" w:rsidP="00010EFE">
      <w:pPr>
        <w:pStyle w:val="ad"/>
        <w:spacing w:after="0"/>
        <w:ind w:left="0" w:firstLine="709"/>
        <w:jc w:val="both"/>
        <w:rPr>
          <w:sz w:val="24"/>
          <w:szCs w:val="24"/>
        </w:rPr>
      </w:pPr>
      <w:r w:rsidRPr="00636931">
        <w:rPr>
          <w:sz w:val="24"/>
          <w:szCs w:val="24"/>
        </w:rPr>
        <w:t>Организован мониторинг хода подготовки к работе в ОЗП электро- и теплоснабжающих организаций.</w:t>
      </w:r>
    </w:p>
    <w:p w:rsidR="00010EFE" w:rsidRPr="00636931" w:rsidRDefault="00010EFE" w:rsidP="00010EFE">
      <w:pPr>
        <w:pStyle w:val="ad"/>
        <w:spacing w:after="0"/>
        <w:ind w:left="0" w:firstLine="709"/>
        <w:jc w:val="both"/>
        <w:rPr>
          <w:sz w:val="24"/>
          <w:szCs w:val="24"/>
        </w:rPr>
      </w:pPr>
      <w:r w:rsidRPr="00636931">
        <w:rPr>
          <w:sz w:val="24"/>
          <w:szCs w:val="24"/>
        </w:rPr>
        <w:t xml:space="preserve">По результатам заседания комиссии по подготовке к ОЗП муниципального района Кинельский Самарской области, было установлено, что источник теплоснабжения военного городка, расположенного в пос. Октябрьский Кинельского района Самарской области, находится на балансе Министерства обороны РФ и должен быть передан Администрации Кинельского района Самарской области для дальнейшего обслуживания. </w:t>
      </w:r>
    </w:p>
    <w:p w:rsidR="00010EFE" w:rsidRPr="00636931" w:rsidRDefault="00010EFE" w:rsidP="006B6335">
      <w:pPr>
        <w:pStyle w:val="ad"/>
        <w:spacing w:after="0"/>
        <w:ind w:left="0" w:firstLine="709"/>
        <w:jc w:val="both"/>
        <w:rPr>
          <w:sz w:val="24"/>
          <w:szCs w:val="24"/>
        </w:rPr>
      </w:pPr>
      <w:r w:rsidRPr="00636931">
        <w:rPr>
          <w:sz w:val="24"/>
          <w:szCs w:val="24"/>
        </w:rPr>
        <w:t>Возникают сложности передачи котельной в муниципальную собственность для дальнейшего обслуживания. В связи с этим, подготовка объекта к прохождению ОЗП не ведётся как Министерством обороны РФ, так и муниципалитетом.</w:t>
      </w:r>
    </w:p>
    <w:p w:rsidR="00010EFE" w:rsidRPr="00636931" w:rsidRDefault="00010EFE" w:rsidP="006B6335">
      <w:pPr>
        <w:pStyle w:val="ad"/>
        <w:spacing w:after="0"/>
        <w:ind w:left="0" w:firstLine="709"/>
        <w:jc w:val="both"/>
        <w:rPr>
          <w:sz w:val="24"/>
          <w:szCs w:val="24"/>
        </w:rPr>
      </w:pPr>
      <w:r w:rsidRPr="00636931">
        <w:rPr>
          <w:sz w:val="24"/>
          <w:szCs w:val="24"/>
        </w:rPr>
        <w:t xml:space="preserve">Так же, проблемным вопросом является подготовка к ОЗП МУП «ЖЭС» г.о. Сызрань, из-за низких темпов проведения ремонтных работ. </w:t>
      </w:r>
    </w:p>
    <w:p w:rsidR="00010EFE" w:rsidRPr="00636931" w:rsidRDefault="00010EFE" w:rsidP="006B6335">
      <w:pPr>
        <w:pStyle w:val="ad"/>
        <w:spacing w:after="0"/>
        <w:ind w:left="0" w:firstLine="709"/>
        <w:jc w:val="both"/>
        <w:rPr>
          <w:sz w:val="24"/>
          <w:szCs w:val="24"/>
        </w:rPr>
      </w:pPr>
      <w:r w:rsidRPr="00636931">
        <w:rPr>
          <w:sz w:val="24"/>
          <w:szCs w:val="24"/>
        </w:rPr>
        <w:t>В связи с чем, подготовлены информационные письма в Министерство энергетики Самарской области, в прокуратуру Самарской области и администрацию г.о. Сызрань.</w:t>
      </w:r>
    </w:p>
    <w:p w:rsidR="00010EFE" w:rsidRPr="00636931" w:rsidRDefault="00010EFE" w:rsidP="006B6335">
      <w:pPr>
        <w:pStyle w:val="ad"/>
        <w:spacing w:after="0"/>
        <w:ind w:left="0" w:firstLine="709"/>
        <w:jc w:val="both"/>
        <w:rPr>
          <w:sz w:val="24"/>
          <w:szCs w:val="24"/>
        </w:rPr>
      </w:pPr>
      <w:r w:rsidRPr="00636931">
        <w:rPr>
          <w:sz w:val="24"/>
          <w:szCs w:val="24"/>
        </w:rPr>
        <w:t>По обращению прокуратуры Самарской области, представители Управления приняли участие в проверке Богатовского участка ЗАО «Коммунэнерго» (Богатовский район Самарской области).</w:t>
      </w:r>
    </w:p>
    <w:p w:rsidR="00010EFE" w:rsidRPr="00636931" w:rsidRDefault="00010EFE" w:rsidP="006B6335">
      <w:pPr>
        <w:pStyle w:val="ad"/>
        <w:spacing w:after="0"/>
        <w:ind w:left="0" w:firstLine="709"/>
        <w:jc w:val="both"/>
        <w:rPr>
          <w:sz w:val="24"/>
          <w:szCs w:val="24"/>
        </w:rPr>
      </w:pPr>
      <w:r w:rsidRPr="00636931">
        <w:rPr>
          <w:sz w:val="24"/>
          <w:szCs w:val="24"/>
        </w:rPr>
        <w:t>По результатам проверки было выявлено 57 нарушений.</w:t>
      </w:r>
    </w:p>
    <w:p w:rsidR="00010EFE" w:rsidRPr="00636931" w:rsidRDefault="00010EFE" w:rsidP="006B6335">
      <w:pPr>
        <w:pStyle w:val="ad"/>
        <w:spacing w:after="0"/>
        <w:ind w:left="0" w:firstLine="709"/>
        <w:jc w:val="both"/>
        <w:rPr>
          <w:sz w:val="24"/>
          <w:szCs w:val="24"/>
        </w:rPr>
      </w:pPr>
      <w:r w:rsidRPr="00636931">
        <w:rPr>
          <w:sz w:val="24"/>
          <w:szCs w:val="24"/>
        </w:rPr>
        <w:t>Основные нарушения, существенно влияющие на прохождение отопительного сезона:</w:t>
      </w:r>
    </w:p>
    <w:p w:rsidR="00010EFE" w:rsidRPr="00636931" w:rsidRDefault="00010EFE" w:rsidP="006B6335">
      <w:pPr>
        <w:pStyle w:val="ad"/>
        <w:spacing w:after="0"/>
        <w:ind w:left="0" w:firstLine="709"/>
        <w:jc w:val="both"/>
        <w:rPr>
          <w:sz w:val="24"/>
          <w:szCs w:val="24"/>
        </w:rPr>
      </w:pPr>
      <w:r w:rsidRPr="00636931">
        <w:rPr>
          <w:sz w:val="24"/>
          <w:szCs w:val="24"/>
        </w:rPr>
        <w:t>1.</w:t>
      </w:r>
      <w:r w:rsidRPr="00636931">
        <w:rPr>
          <w:sz w:val="24"/>
          <w:szCs w:val="24"/>
        </w:rPr>
        <w:tab/>
        <w:t>Не проведены испытания тепловых сетей на максимальную температуру теплоносителя;</w:t>
      </w:r>
    </w:p>
    <w:p w:rsidR="00010EFE" w:rsidRPr="00636931" w:rsidRDefault="00010EFE" w:rsidP="006B6335">
      <w:pPr>
        <w:pStyle w:val="ad"/>
        <w:spacing w:after="0"/>
        <w:ind w:left="0" w:firstLine="709"/>
        <w:jc w:val="both"/>
        <w:rPr>
          <w:sz w:val="24"/>
          <w:szCs w:val="24"/>
        </w:rPr>
      </w:pPr>
      <w:r w:rsidRPr="00636931">
        <w:rPr>
          <w:sz w:val="24"/>
          <w:szCs w:val="24"/>
        </w:rPr>
        <w:t>2.</w:t>
      </w:r>
      <w:r w:rsidRPr="00636931">
        <w:rPr>
          <w:sz w:val="24"/>
          <w:szCs w:val="24"/>
        </w:rPr>
        <w:tab/>
        <w:t>В установленные сроки не проведены инструментально-визуальные обследования дымовых труб котельных.</w:t>
      </w:r>
    </w:p>
    <w:p w:rsidR="00010EFE" w:rsidRPr="00636931" w:rsidRDefault="00010EFE" w:rsidP="006B6335">
      <w:pPr>
        <w:pStyle w:val="ad"/>
        <w:spacing w:after="0"/>
        <w:ind w:left="0" w:firstLine="709"/>
        <w:jc w:val="both"/>
        <w:rPr>
          <w:sz w:val="24"/>
          <w:szCs w:val="24"/>
        </w:rPr>
      </w:pPr>
      <w:proofErr w:type="gramStart"/>
      <w:r w:rsidRPr="00636931">
        <w:rPr>
          <w:sz w:val="24"/>
          <w:szCs w:val="24"/>
        </w:rPr>
        <w:t>С целью исполнения поручения Правительства Российской Федерации от 18 января 2019 г. № ДК-П9-274, приказа Федеральной службы по экологическому, технологическому и атомному надзору от 01 февраля 2019 г. № 44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2019 году», проведены проверки 3-х теплоснабжающих организации – ООО «Энергоресурс», ООО «Коммунальные технологии», ТСЖ «Уют» и</w:t>
      </w:r>
      <w:proofErr w:type="gramEnd"/>
      <w:r w:rsidRPr="00636931">
        <w:rPr>
          <w:sz w:val="24"/>
          <w:szCs w:val="24"/>
        </w:rPr>
        <w:t xml:space="preserve"> одной электросетевой организации - ООО «Энерго».</w:t>
      </w:r>
    </w:p>
    <w:p w:rsidR="00010EFE" w:rsidRPr="00636931" w:rsidRDefault="00010EFE" w:rsidP="006B6335">
      <w:pPr>
        <w:pStyle w:val="ad"/>
        <w:spacing w:after="0"/>
        <w:ind w:left="0" w:firstLine="709"/>
        <w:jc w:val="both"/>
        <w:rPr>
          <w:sz w:val="24"/>
          <w:szCs w:val="24"/>
        </w:rPr>
      </w:pPr>
      <w:r w:rsidRPr="00636931">
        <w:rPr>
          <w:sz w:val="24"/>
          <w:szCs w:val="24"/>
        </w:rPr>
        <w:t xml:space="preserve">Управлением проведено 116 проверок по контролю за ходом подготовки к отопительному периоду 2019-20 </w:t>
      </w:r>
      <w:proofErr w:type="gramStart"/>
      <w:r w:rsidRPr="00636931">
        <w:rPr>
          <w:sz w:val="24"/>
          <w:szCs w:val="24"/>
        </w:rPr>
        <w:t>гг</w:t>
      </w:r>
      <w:proofErr w:type="gramEnd"/>
      <w:r w:rsidRPr="00636931">
        <w:rPr>
          <w:sz w:val="24"/>
          <w:szCs w:val="24"/>
        </w:rPr>
        <w:t xml:space="preserve"> субъектов энергетики, теплоснабжающих и теплосетевых организаций. По результатам проверок выявлено 4586 нарушений, составлено 50 протоколов на юридических лиц и 182 протокола на должностных лиц.</w:t>
      </w:r>
    </w:p>
    <w:p w:rsidR="00010EFE" w:rsidRPr="00636931" w:rsidRDefault="00010EFE" w:rsidP="006B6335">
      <w:pPr>
        <w:pStyle w:val="ad"/>
        <w:spacing w:after="0"/>
        <w:ind w:left="0" w:firstLine="709"/>
        <w:jc w:val="both"/>
        <w:rPr>
          <w:sz w:val="24"/>
          <w:szCs w:val="24"/>
        </w:rPr>
      </w:pPr>
      <w:r w:rsidRPr="00636931">
        <w:rPr>
          <w:sz w:val="24"/>
          <w:szCs w:val="24"/>
        </w:rPr>
        <w:t xml:space="preserve">Управлением выявлены проблемные вопросы при подготовке организаций к подготовке </w:t>
      </w:r>
      <w:proofErr w:type="gramStart"/>
      <w:r w:rsidRPr="00636931">
        <w:rPr>
          <w:sz w:val="24"/>
          <w:szCs w:val="24"/>
        </w:rPr>
        <w:t>к</w:t>
      </w:r>
      <w:proofErr w:type="gramEnd"/>
      <w:r w:rsidRPr="00636931">
        <w:rPr>
          <w:sz w:val="24"/>
          <w:szCs w:val="24"/>
        </w:rPr>
        <w:t xml:space="preserve"> осенне-зимний</w:t>
      </w:r>
      <w:r w:rsidRPr="00636931">
        <w:rPr>
          <w:sz w:val="24"/>
          <w:szCs w:val="24"/>
        </w:rPr>
        <w:tab/>
        <w:t xml:space="preserve"> период 2019-2020 гг.</w:t>
      </w:r>
    </w:p>
    <w:p w:rsidR="00010EFE" w:rsidRPr="00636931" w:rsidRDefault="00010EFE" w:rsidP="006B6335">
      <w:pPr>
        <w:pStyle w:val="ad"/>
        <w:spacing w:after="0"/>
        <w:ind w:left="0" w:firstLine="709"/>
        <w:jc w:val="both"/>
        <w:rPr>
          <w:sz w:val="24"/>
          <w:szCs w:val="24"/>
        </w:rPr>
      </w:pPr>
      <w:r w:rsidRPr="00636931">
        <w:rPr>
          <w:sz w:val="24"/>
          <w:szCs w:val="24"/>
        </w:rPr>
        <w:t>1.</w:t>
      </w:r>
      <w:r w:rsidRPr="00636931">
        <w:rPr>
          <w:sz w:val="24"/>
          <w:szCs w:val="24"/>
        </w:rPr>
        <w:tab/>
        <w:t>В соответствии с приказом заместителя Министра обороны РФ от 07.03.2018 № 149 «О передаче объектов недвижимого имущества в собственность сельского поселения Бобровка муниципального района Кинельский Самарской области», котельная с.п. Бобровка передана в муниципальную собственность сельского поселения Бобровка.</w:t>
      </w:r>
    </w:p>
    <w:p w:rsidR="00010EFE" w:rsidRPr="00636931" w:rsidRDefault="00010EFE" w:rsidP="006B6335">
      <w:pPr>
        <w:pStyle w:val="ad"/>
        <w:spacing w:after="0"/>
        <w:ind w:left="0" w:firstLine="709"/>
        <w:jc w:val="both"/>
        <w:rPr>
          <w:sz w:val="24"/>
          <w:szCs w:val="24"/>
        </w:rPr>
      </w:pPr>
      <w:proofErr w:type="gramStart"/>
      <w:r w:rsidRPr="00636931">
        <w:rPr>
          <w:sz w:val="24"/>
          <w:szCs w:val="24"/>
        </w:rPr>
        <w:t>В связи с морально и физически устаревшем котельным и котельно-вспомогательным оборудованием, Администрацией м.р. Кинельский принято решение о строительстве нового источника теплоснабжения, ведутся изыскательские и проектные и работы.</w:t>
      </w:r>
      <w:proofErr w:type="gramEnd"/>
    </w:p>
    <w:p w:rsidR="00010EFE" w:rsidRPr="00636931" w:rsidRDefault="00010EFE" w:rsidP="006B6335">
      <w:pPr>
        <w:pStyle w:val="ad"/>
        <w:spacing w:after="0"/>
        <w:ind w:left="0" w:firstLine="709"/>
        <w:jc w:val="both"/>
        <w:rPr>
          <w:sz w:val="24"/>
          <w:szCs w:val="24"/>
        </w:rPr>
      </w:pPr>
      <w:r w:rsidRPr="00636931">
        <w:rPr>
          <w:sz w:val="24"/>
          <w:szCs w:val="24"/>
        </w:rPr>
        <w:lastRenderedPageBreak/>
        <w:t>В настоящее время проводятся срочные ремонтные и диагностические работы на старой котельной.</w:t>
      </w:r>
    </w:p>
    <w:p w:rsidR="00010EFE" w:rsidRPr="00636931" w:rsidRDefault="00010EFE" w:rsidP="006B6335">
      <w:pPr>
        <w:pStyle w:val="ad"/>
        <w:spacing w:after="0"/>
        <w:ind w:left="0" w:firstLine="709"/>
        <w:jc w:val="both"/>
        <w:rPr>
          <w:sz w:val="24"/>
          <w:szCs w:val="24"/>
        </w:rPr>
      </w:pPr>
      <w:r w:rsidRPr="00636931">
        <w:rPr>
          <w:sz w:val="24"/>
          <w:szCs w:val="24"/>
        </w:rPr>
        <w:t>2.</w:t>
      </w:r>
      <w:r w:rsidRPr="00636931">
        <w:rPr>
          <w:sz w:val="24"/>
          <w:szCs w:val="24"/>
        </w:rPr>
        <w:tab/>
        <w:t>При проведении проверк</w:t>
      </w:r>
      <w:proofErr w:type="gramStart"/>
      <w:r w:rsidRPr="00636931">
        <w:rPr>
          <w:sz w:val="24"/>
          <w:szCs w:val="24"/>
        </w:rPr>
        <w:t>и ООО</w:t>
      </w:r>
      <w:proofErr w:type="gramEnd"/>
      <w:r w:rsidRPr="00636931">
        <w:rPr>
          <w:sz w:val="24"/>
          <w:szCs w:val="24"/>
        </w:rPr>
        <w:t xml:space="preserve"> «Волгатеплоснаб» г.о. Самара установлено, что 26 муниципальных котельных, ранее эксплуатируемых ООО «Волгатеплоснаб» по договору аренды, с 01.08.2019 переданы в МП «Инженерная служба».</w:t>
      </w:r>
    </w:p>
    <w:p w:rsidR="00010EFE" w:rsidRPr="00636931" w:rsidRDefault="00010EFE" w:rsidP="006B6335">
      <w:pPr>
        <w:pStyle w:val="ad"/>
        <w:spacing w:after="0"/>
        <w:ind w:left="0" w:firstLine="709"/>
        <w:jc w:val="both"/>
        <w:rPr>
          <w:sz w:val="24"/>
          <w:szCs w:val="24"/>
        </w:rPr>
      </w:pPr>
      <w:r w:rsidRPr="00636931">
        <w:rPr>
          <w:sz w:val="24"/>
          <w:szCs w:val="24"/>
        </w:rPr>
        <w:t>Передача котельных из одной эксплуатирующей организации в другую может привести к неготовности котельных к отопительному сезону.</w:t>
      </w:r>
    </w:p>
    <w:p w:rsidR="00010EFE" w:rsidRPr="00636931" w:rsidRDefault="00010EFE" w:rsidP="006B6335">
      <w:pPr>
        <w:pStyle w:val="ad"/>
        <w:spacing w:after="0"/>
        <w:ind w:left="0" w:firstLine="709"/>
        <w:jc w:val="both"/>
        <w:rPr>
          <w:sz w:val="24"/>
          <w:szCs w:val="24"/>
        </w:rPr>
      </w:pPr>
      <w:r w:rsidRPr="00636931">
        <w:rPr>
          <w:sz w:val="24"/>
          <w:szCs w:val="24"/>
        </w:rPr>
        <w:t>3.</w:t>
      </w:r>
      <w:r w:rsidRPr="00636931">
        <w:rPr>
          <w:sz w:val="24"/>
          <w:szCs w:val="24"/>
        </w:rPr>
        <w:tab/>
        <w:t xml:space="preserve"> Недостаточное количество работ по перекладкам тепловых сетей в г. Самара.</w:t>
      </w:r>
    </w:p>
    <w:p w:rsidR="00010EFE" w:rsidRPr="00636931" w:rsidRDefault="00010EFE" w:rsidP="006B6335">
      <w:pPr>
        <w:pStyle w:val="ad"/>
        <w:spacing w:after="0"/>
        <w:ind w:left="0" w:firstLine="709"/>
        <w:jc w:val="both"/>
        <w:rPr>
          <w:sz w:val="24"/>
          <w:szCs w:val="24"/>
        </w:rPr>
      </w:pPr>
      <w:r w:rsidRPr="00636931">
        <w:rPr>
          <w:sz w:val="24"/>
          <w:szCs w:val="24"/>
        </w:rPr>
        <w:t>В соответствии с Постановлением главы г.о. Самара от 12.04.2019 № 230 «О мероприятиях по подготовке городского хозяйства к работе в условиях осенне-зимнего периода 2019-2020 годов» АО «ПТС» запланировал капитальный ремонт и техническое перевооружение 8,789 км</w:t>
      </w:r>
      <w:proofErr w:type="gramStart"/>
      <w:r w:rsidRPr="00636931">
        <w:rPr>
          <w:sz w:val="24"/>
          <w:szCs w:val="24"/>
        </w:rPr>
        <w:t>.</w:t>
      </w:r>
      <w:proofErr w:type="gramEnd"/>
      <w:r w:rsidRPr="00636931">
        <w:rPr>
          <w:sz w:val="24"/>
          <w:szCs w:val="24"/>
        </w:rPr>
        <w:t xml:space="preserve"> </w:t>
      </w:r>
      <w:proofErr w:type="gramStart"/>
      <w:r w:rsidRPr="00636931">
        <w:rPr>
          <w:sz w:val="24"/>
          <w:szCs w:val="24"/>
        </w:rPr>
        <w:t>т</w:t>
      </w:r>
      <w:proofErr w:type="gramEnd"/>
      <w:r w:rsidRPr="00636931">
        <w:rPr>
          <w:sz w:val="24"/>
          <w:szCs w:val="24"/>
        </w:rPr>
        <w:t>епловых сетей из 1476,868 км. (в однотрубном исчислении), что составляет 0,6 % от их протяженности.</w:t>
      </w:r>
    </w:p>
    <w:p w:rsidR="00010EFE" w:rsidRPr="00636931" w:rsidRDefault="00010EFE" w:rsidP="006B6335">
      <w:pPr>
        <w:pStyle w:val="ad"/>
        <w:spacing w:after="0"/>
        <w:ind w:left="0" w:firstLine="709"/>
        <w:jc w:val="both"/>
        <w:rPr>
          <w:sz w:val="24"/>
          <w:szCs w:val="24"/>
        </w:rPr>
      </w:pPr>
      <w:r w:rsidRPr="00636931">
        <w:rPr>
          <w:sz w:val="24"/>
          <w:szCs w:val="24"/>
        </w:rPr>
        <w:t>Причем необходимо отметить, что не запланированы работы по капитальному ремонту и техническому перевооружению квартальных тепловых сетей АО «ПТС» и тепловых сетей, не имеющих эксплуатирующей организации, переданных АО «ПТС» администрацией г.о. Самара для содержания и обслуживания (1038 км</w:t>
      </w:r>
      <w:proofErr w:type="gramStart"/>
      <w:r w:rsidRPr="00636931">
        <w:rPr>
          <w:sz w:val="24"/>
          <w:szCs w:val="24"/>
        </w:rPr>
        <w:t>.</w:t>
      </w:r>
      <w:proofErr w:type="gramEnd"/>
      <w:r w:rsidRPr="00636931">
        <w:rPr>
          <w:sz w:val="24"/>
          <w:szCs w:val="24"/>
        </w:rPr>
        <w:t xml:space="preserve"> </w:t>
      </w:r>
      <w:proofErr w:type="gramStart"/>
      <w:r w:rsidRPr="00636931">
        <w:rPr>
          <w:sz w:val="24"/>
          <w:szCs w:val="24"/>
        </w:rPr>
        <w:t>и</w:t>
      </w:r>
      <w:proofErr w:type="gramEnd"/>
      <w:r w:rsidRPr="00636931">
        <w:rPr>
          <w:sz w:val="24"/>
          <w:szCs w:val="24"/>
        </w:rPr>
        <w:t>з 1477 км. в однотрубном исчислении).</w:t>
      </w:r>
    </w:p>
    <w:p w:rsidR="00010EFE" w:rsidRPr="00636931" w:rsidRDefault="00010EFE" w:rsidP="006B6335">
      <w:pPr>
        <w:pStyle w:val="ad"/>
        <w:spacing w:after="0"/>
        <w:ind w:left="0" w:firstLine="709"/>
        <w:jc w:val="both"/>
        <w:rPr>
          <w:sz w:val="24"/>
          <w:szCs w:val="24"/>
        </w:rPr>
      </w:pPr>
      <w:r w:rsidRPr="00636931">
        <w:rPr>
          <w:sz w:val="24"/>
          <w:szCs w:val="24"/>
        </w:rPr>
        <w:t>Направлены письма в Администрацию г.о. Самара и Министерство энергетики и ЖКХ Самарской области.</w:t>
      </w:r>
    </w:p>
    <w:p w:rsidR="00010EFE" w:rsidRPr="00636931" w:rsidRDefault="00010EFE" w:rsidP="006B6335">
      <w:pPr>
        <w:pStyle w:val="ad"/>
        <w:spacing w:after="0"/>
        <w:ind w:left="0" w:firstLine="709"/>
        <w:jc w:val="both"/>
        <w:rPr>
          <w:sz w:val="24"/>
          <w:szCs w:val="24"/>
        </w:rPr>
      </w:pPr>
      <w:r w:rsidRPr="00636931">
        <w:rPr>
          <w:sz w:val="24"/>
          <w:szCs w:val="24"/>
        </w:rPr>
        <w:t>Основные нарушения, существенно влияющие на прохождение отопительного сезона:</w:t>
      </w:r>
    </w:p>
    <w:p w:rsidR="00010EFE" w:rsidRPr="00636931" w:rsidRDefault="00010EFE" w:rsidP="006B6335">
      <w:pPr>
        <w:pStyle w:val="ad"/>
        <w:spacing w:after="0"/>
        <w:ind w:left="0" w:firstLine="709"/>
        <w:jc w:val="both"/>
        <w:rPr>
          <w:sz w:val="24"/>
          <w:szCs w:val="24"/>
        </w:rPr>
      </w:pPr>
      <w:r w:rsidRPr="00636931">
        <w:rPr>
          <w:sz w:val="24"/>
          <w:szCs w:val="24"/>
        </w:rPr>
        <w:t>1.</w:t>
      </w:r>
      <w:r w:rsidRPr="00636931">
        <w:rPr>
          <w:sz w:val="24"/>
          <w:szCs w:val="24"/>
        </w:rPr>
        <w:tab/>
        <w:t>Не проведены испытания тепловых сетей на максимальную температуру теплоносителя;</w:t>
      </w:r>
    </w:p>
    <w:p w:rsidR="00010EFE" w:rsidRPr="00636931" w:rsidRDefault="00010EFE" w:rsidP="006B6335">
      <w:pPr>
        <w:pStyle w:val="ad"/>
        <w:spacing w:after="0"/>
        <w:ind w:left="0" w:firstLine="709"/>
        <w:jc w:val="both"/>
        <w:rPr>
          <w:sz w:val="24"/>
          <w:szCs w:val="24"/>
        </w:rPr>
      </w:pPr>
      <w:r w:rsidRPr="00636931">
        <w:rPr>
          <w:sz w:val="24"/>
          <w:szCs w:val="24"/>
        </w:rPr>
        <w:t>2.</w:t>
      </w:r>
      <w:r w:rsidRPr="00636931">
        <w:rPr>
          <w:sz w:val="24"/>
          <w:szCs w:val="24"/>
        </w:rPr>
        <w:tab/>
        <w:t>В установленные сроки не проведены инструментально-визуальные обследования дымовых труб котельных.</w:t>
      </w:r>
    </w:p>
    <w:p w:rsidR="00010EFE" w:rsidRPr="00636931" w:rsidRDefault="00010EFE" w:rsidP="006B6335">
      <w:pPr>
        <w:pStyle w:val="ad"/>
        <w:spacing w:after="0"/>
        <w:ind w:left="0" w:firstLine="709"/>
        <w:jc w:val="both"/>
        <w:rPr>
          <w:sz w:val="24"/>
          <w:szCs w:val="24"/>
        </w:rPr>
      </w:pPr>
      <w:r w:rsidRPr="00636931">
        <w:rPr>
          <w:sz w:val="24"/>
          <w:szCs w:val="24"/>
        </w:rPr>
        <w:t>В комиссии по подготовке к работе в ОЗП муниципальных районов и городских округов Самарской области введены представители Управления. Проходят заседания комиссий с участием представителей Управления.</w:t>
      </w:r>
    </w:p>
    <w:p w:rsidR="00010EFE" w:rsidRPr="00636931" w:rsidRDefault="00010EFE" w:rsidP="006B6335">
      <w:pPr>
        <w:pStyle w:val="ad"/>
        <w:spacing w:after="0"/>
        <w:ind w:left="0" w:firstLine="709"/>
        <w:jc w:val="both"/>
        <w:rPr>
          <w:sz w:val="24"/>
          <w:szCs w:val="24"/>
        </w:rPr>
      </w:pPr>
      <w:r w:rsidRPr="00636931">
        <w:rPr>
          <w:sz w:val="24"/>
          <w:szCs w:val="24"/>
        </w:rPr>
        <w:t xml:space="preserve"> Инспекторами Управления проведена оценка готовности муниципальных образований Самарской области.</w:t>
      </w:r>
    </w:p>
    <w:p w:rsidR="00010EFE" w:rsidRPr="00636931" w:rsidRDefault="00010EFE" w:rsidP="006B6335">
      <w:pPr>
        <w:pStyle w:val="ad"/>
        <w:spacing w:after="0"/>
        <w:ind w:left="0" w:firstLine="709"/>
        <w:jc w:val="both"/>
        <w:rPr>
          <w:sz w:val="24"/>
          <w:szCs w:val="24"/>
        </w:rPr>
      </w:pPr>
      <w:proofErr w:type="gramStart"/>
      <w:r w:rsidRPr="00636931">
        <w:rPr>
          <w:sz w:val="24"/>
          <w:szCs w:val="24"/>
        </w:rPr>
        <w:t>Всего из 49 муниципальных образований, подлежащих оценке готовности (районов – 27, городов - 10, городских поселений – 12) положительно оценены 21 район (Безенчукский, Большеглушицкий, Большечерниговский, Борский, Красноармейский, Нефтегорский, Похвистневский, Приволжский, Хворостянский, Клявлинский, Камышлинский, Кошкинский, Красноярский, Ставропольский, Сызранский, Шенталинский, Шигонский, Кинель-Черкасский, Пестравский, Исаклинский и Елховский), 8 городов (Новокуйбышевск, Сызрань, Чапаевск, Отрадный, Кинель, Жигулевск, Октябрьск и Похвистнево) и 11 городских поселений.</w:t>
      </w:r>
      <w:proofErr w:type="gramEnd"/>
    </w:p>
    <w:p w:rsidR="00010EFE" w:rsidRPr="00636931" w:rsidRDefault="00010EFE" w:rsidP="006B6335">
      <w:pPr>
        <w:pStyle w:val="ad"/>
        <w:spacing w:after="0"/>
        <w:ind w:left="0" w:firstLine="709"/>
        <w:jc w:val="both"/>
        <w:rPr>
          <w:sz w:val="24"/>
          <w:szCs w:val="24"/>
        </w:rPr>
      </w:pPr>
      <w:proofErr w:type="gramStart"/>
      <w:r w:rsidRPr="00636931">
        <w:rPr>
          <w:sz w:val="24"/>
          <w:szCs w:val="24"/>
        </w:rPr>
        <w:t>Отрицательно оценены 6 районов (Алексеевский, Богатовский, Волжский, Кинельский, Челно-Вершинский и Сергиевский), 2 города (Самара, Тольятти) и 1 городское поселение (г.п.</w:t>
      </w:r>
      <w:proofErr w:type="gramEnd"/>
      <w:r w:rsidRPr="00636931">
        <w:rPr>
          <w:sz w:val="24"/>
          <w:szCs w:val="24"/>
        </w:rPr>
        <w:t xml:space="preserve"> </w:t>
      </w:r>
      <w:proofErr w:type="gramStart"/>
      <w:r w:rsidRPr="00636931">
        <w:rPr>
          <w:sz w:val="24"/>
          <w:szCs w:val="24"/>
        </w:rPr>
        <w:t>Суходол Сергиевского района).</w:t>
      </w:r>
      <w:proofErr w:type="gramEnd"/>
    </w:p>
    <w:p w:rsidR="00010EFE" w:rsidRPr="00636931" w:rsidRDefault="00010EFE" w:rsidP="006B6335">
      <w:pPr>
        <w:pStyle w:val="ad"/>
        <w:spacing w:after="0"/>
        <w:ind w:left="0" w:firstLine="709"/>
        <w:jc w:val="both"/>
        <w:rPr>
          <w:sz w:val="24"/>
          <w:szCs w:val="24"/>
        </w:rPr>
      </w:pPr>
      <w:proofErr w:type="gramStart"/>
      <w:r w:rsidRPr="00636931">
        <w:rPr>
          <w:sz w:val="24"/>
          <w:szCs w:val="24"/>
        </w:rPr>
        <w:t>Таким образом, по состоянию на 15.11.2019, положительно оценены 40 муниципальных образований Самарской области из 49 (81,6 %).</w:t>
      </w:r>
      <w:proofErr w:type="gramEnd"/>
      <w:r w:rsidRPr="00636931">
        <w:rPr>
          <w:sz w:val="24"/>
          <w:szCs w:val="24"/>
        </w:rPr>
        <w:t xml:space="preserve"> Основными причинами неготовности муниципальных образования являются неисполнение предписаний Управления, существенно влияющих на прохождение отопительного сезона теплоснабжающими организациями или неготовности последних к отопительному сезону.</w:t>
      </w:r>
    </w:p>
    <w:p w:rsidR="00010EFE" w:rsidRPr="00636931" w:rsidRDefault="00010EFE" w:rsidP="006B6335">
      <w:pPr>
        <w:pStyle w:val="ad"/>
        <w:spacing w:after="0"/>
        <w:ind w:left="0" w:firstLine="709"/>
        <w:jc w:val="both"/>
        <w:rPr>
          <w:sz w:val="24"/>
          <w:szCs w:val="24"/>
        </w:rPr>
      </w:pPr>
      <w:r w:rsidRPr="00636931">
        <w:rPr>
          <w:sz w:val="24"/>
          <w:szCs w:val="24"/>
        </w:rPr>
        <w:t xml:space="preserve">В комиссию Средне-Поволжского управления Ростехнадзора по оценке готовности к ОЗП 2019/2020 годов после 15 ноября 2019 г. поступило 7 уведомлений об устранении замечаний, указанных в акте готовности: г.о. Самара, г.о. Тольятти, г.п. Суходол Сергиевского района Самарской области, муниципальный район Волжский Самарской области, муниципальный район Сергиевский Самарской области, муниципальный район </w:t>
      </w:r>
      <w:r w:rsidRPr="00636931">
        <w:rPr>
          <w:sz w:val="24"/>
          <w:szCs w:val="24"/>
        </w:rPr>
        <w:lastRenderedPageBreak/>
        <w:t>Алексеевский Самарской области, муниципальный район Челно-Вершинский Самарской области.</w:t>
      </w:r>
    </w:p>
    <w:p w:rsidR="00445D42" w:rsidRPr="00636931" w:rsidRDefault="00010EFE" w:rsidP="006B6335">
      <w:pPr>
        <w:pStyle w:val="ad"/>
        <w:spacing w:after="0"/>
        <w:ind w:left="0" w:firstLine="709"/>
        <w:jc w:val="both"/>
        <w:rPr>
          <w:sz w:val="24"/>
          <w:szCs w:val="24"/>
        </w:rPr>
      </w:pPr>
      <w:r w:rsidRPr="00636931">
        <w:rPr>
          <w:sz w:val="24"/>
          <w:szCs w:val="24"/>
        </w:rPr>
        <w:t xml:space="preserve">По состоянию на 20.12.2019 положительно </w:t>
      </w:r>
      <w:proofErr w:type="gramStart"/>
      <w:r w:rsidRPr="00636931">
        <w:rPr>
          <w:sz w:val="24"/>
          <w:szCs w:val="24"/>
        </w:rPr>
        <w:t>оценены</w:t>
      </w:r>
      <w:proofErr w:type="gramEnd"/>
      <w:r w:rsidRPr="00636931">
        <w:rPr>
          <w:sz w:val="24"/>
          <w:szCs w:val="24"/>
        </w:rPr>
        <w:t xml:space="preserve"> муниципальный район Алексеевский, муниципальный район Сергиевский и г.п. Суходол Сергиевского района</w:t>
      </w:r>
      <w:r w:rsidR="00445D42" w:rsidRPr="00636931">
        <w:rPr>
          <w:sz w:val="24"/>
          <w:szCs w:val="24"/>
        </w:rPr>
        <w:t xml:space="preserve">. </w:t>
      </w:r>
    </w:p>
    <w:p w:rsidR="00445D42" w:rsidRPr="00636931" w:rsidRDefault="00445D42" w:rsidP="00010EFE">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Ульяновская область</w:t>
      </w:r>
    </w:p>
    <w:p w:rsidR="006B6335" w:rsidRPr="00636931" w:rsidRDefault="006B6335" w:rsidP="006B6335">
      <w:pPr>
        <w:pStyle w:val="ad"/>
        <w:spacing w:after="0"/>
        <w:ind w:left="0" w:firstLine="709"/>
        <w:jc w:val="both"/>
        <w:rPr>
          <w:sz w:val="24"/>
          <w:szCs w:val="24"/>
        </w:rPr>
      </w:pPr>
      <w:r w:rsidRPr="00636931">
        <w:rPr>
          <w:sz w:val="24"/>
          <w:szCs w:val="24"/>
        </w:rPr>
        <w:t>За 12 месяцев 2019</w:t>
      </w:r>
      <w:r w:rsidR="00E74BC4" w:rsidRPr="00636931">
        <w:rPr>
          <w:sz w:val="24"/>
          <w:szCs w:val="24"/>
        </w:rPr>
        <w:t xml:space="preserve"> </w:t>
      </w:r>
      <w:r w:rsidRPr="00636931">
        <w:rPr>
          <w:sz w:val="24"/>
          <w:szCs w:val="24"/>
        </w:rPr>
        <w:t>г. проведено 56 проверок за ходом подготовки к ОЗП 2019/2020гг. в отношении теплоснабжающих и теплосетевых организаций. В период прохождения отопител</w:t>
      </w:r>
      <w:r w:rsidR="00BA625A" w:rsidRPr="00636931">
        <w:rPr>
          <w:sz w:val="24"/>
          <w:szCs w:val="24"/>
        </w:rPr>
        <w:t>ьного периода 2019-2020 гг.</w:t>
      </w:r>
      <w:r w:rsidRPr="00636931">
        <w:rPr>
          <w:sz w:val="24"/>
          <w:szCs w:val="24"/>
        </w:rPr>
        <w:t xml:space="preserve"> Управлением на территории области проведено 56 внеплановых выездных проверок по контролю предписаний. </w:t>
      </w:r>
    </w:p>
    <w:p w:rsidR="006B6335" w:rsidRPr="00636931" w:rsidRDefault="006B6335" w:rsidP="006B6335">
      <w:pPr>
        <w:pStyle w:val="ad"/>
        <w:spacing w:after="0"/>
        <w:ind w:left="0" w:firstLine="709"/>
        <w:jc w:val="both"/>
        <w:rPr>
          <w:sz w:val="24"/>
          <w:szCs w:val="24"/>
        </w:rPr>
      </w:pPr>
      <w:r w:rsidRPr="00636931">
        <w:rPr>
          <w:sz w:val="24"/>
          <w:szCs w:val="24"/>
        </w:rPr>
        <w:t>При этом у 4 теплоснабжающих организаций предписания в полном объеме выполнены не были (вновь выдано к устранению 44 нарушения обязательных требований).</w:t>
      </w:r>
    </w:p>
    <w:p w:rsidR="006B6335" w:rsidRPr="00636931" w:rsidRDefault="006B6335" w:rsidP="006B6335">
      <w:pPr>
        <w:pStyle w:val="ad"/>
        <w:spacing w:after="0"/>
        <w:ind w:left="0" w:firstLine="709"/>
        <w:jc w:val="both"/>
        <w:rPr>
          <w:sz w:val="24"/>
          <w:szCs w:val="24"/>
        </w:rPr>
      </w:pPr>
      <w:r w:rsidRPr="00636931">
        <w:rPr>
          <w:sz w:val="24"/>
          <w:szCs w:val="24"/>
        </w:rPr>
        <w:t>Тем не менее, в сравнении с прошлым отопительным периодом прослеживается положительная динамика по количеству организаций, предпринявших меры к устранению нарушений.</w:t>
      </w:r>
    </w:p>
    <w:p w:rsidR="006B6335" w:rsidRPr="00636931" w:rsidRDefault="006B6335" w:rsidP="006B6335">
      <w:pPr>
        <w:pStyle w:val="ad"/>
        <w:spacing w:after="0"/>
        <w:ind w:left="0" w:firstLine="709"/>
        <w:jc w:val="both"/>
        <w:rPr>
          <w:sz w:val="24"/>
          <w:szCs w:val="24"/>
        </w:rPr>
      </w:pPr>
      <w:r w:rsidRPr="00636931">
        <w:rPr>
          <w:sz w:val="24"/>
          <w:szCs w:val="24"/>
        </w:rPr>
        <w:t>За 12 месяцев представители управления приняли участие в 28 заседаниях областного штаба по проблемам ТЭК и ЖКХ, заседании совета безопасности при Губернаторе Ульяновской области, на которых в том числе рассматривались вопросы прохождения отопительного периода 2018/2019 г.г., а также вопросы по подготовке к предстоящему отопительному периоду 2019-2020 гг.</w:t>
      </w:r>
    </w:p>
    <w:p w:rsidR="006B6335" w:rsidRPr="00636931" w:rsidRDefault="006B6335" w:rsidP="006B6335">
      <w:pPr>
        <w:pStyle w:val="ad"/>
        <w:spacing w:after="0"/>
        <w:ind w:left="0" w:firstLine="709"/>
        <w:jc w:val="both"/>
        <w:rPr>
          <w:sz w:val="24"/>
          <w:szCs w:val="24"/>
        </w:rPr>
      </w:pPr>
      <w:r w:rsidRPr="00636931">
        <w:rPr>
          <w:sz w:val="24"/>
          <w:szCs w:val="24"/>
        </w:rPr>
        <w:t>В комиссию Средне-Поволжского управления Ростехнадзора по оценке готовности к ОЗП 2019/2020 гг. в декабре 2019 г. поступило 1 уведомление об устранении замечаний, указанных в акте готовности от Чердаклинского района.</w:t>
      </w:r>
    </w:p>
    <w:p w:rsidR="006B6335" w:rsidRPr="00636931" w:rsidRDefault="006B6335" w:rsidP="006B6335">
      <w:pPr>
        <w:pStyle w:val="ad"/>
        <w:spacing w:after="0"/>
        <w:ind w:left="0" w:firstLine="709"/>
        <w:jc w:val="both"/>
        <w:rPr>
          <w:sz w:val="24"/>
          <w:szCs w:val="24"/>
        </w:rPr>
      </w:pPr>
      <w:r w:rsidRPr="00636931">
        <w:rPr>
          <w:sz w:val="24"/>
          <w:szCs w:val="24"/>
        </w:rPr>
        <w:t>Средне-Поволжским управлением Ростехнадзора была проведена повторная оценка готовности администрации муниципального образования «Чердаклинский район», был выдан акт неготовности.</w:t>
      </w:r>
    </w:p>
    <w:p w:rsidR="006B6335" w:rsidRPr="00636931" w:rsidRDefault="006B6335" w:rsidP="006B6335">
      <w:pPr>
        <w:pStyle w:val="ad"/>
        <w:spacing w:after="0"/>
        <w:ind w:left="0" w:firstLine="709"/>
        <w:jc w:val="both"/>
        <w:rPr>
          <w:sz w:val="24"/>
          <w:szCs w:val="24"/>
        </w:rPr>
      </w:pPr>
      <w:r w:rsidRPr="00636931">
        <w:rPr>
          <w:sz w:val="24"/>
          <w:szCs w:val="24"/>
        </w:rPr>
        <w:t>Аварийных ситуаций на объектах теплоснабжающих (теплосетевых) организаций и прекращение теплоснабжения потребителей тепловой энергии теплоснабжающими (теплосетевыми) организациями не зафиксировано.</w:t>
      </w:r>
    </w:p>
    <w:p w:rsidR="006B6335" w:rsidRPr="00636931" w:rsidRDefault="006B6335" w:rsidP="006B6335">
      <w:pPr>
        <w:pStyle w:val="ad"/>
        <w:spacing w:after="0"/>
        <w:ind w:left="0" w:firstLine="709"/>
        <w:jc w:val="both"/>
        <w:rPr>
          <w:sz w:val="24"/>
          <w:szCs w:val="24"/>
        </w:rPr>
      </w:pPr>
      <w:r w:rsidRPr="00636931">
        <w:rPr>
          <w:sz w:val="24"/>
          <w:szCs w:val="24"/>
        </w:rPr>
        <w:t>Фактов наличия бесхозяйных объектов энергетики на территории Ульяновской области не установлено.</w:t>
      </w:r>
    </w:p>
    <w:p w:rsidR="006B6335" w:rsidRPr="00636931" w:rsidRDefault="006B6335" w:rsidP="006B6335">
      <w:pPr>
        <w:pStyle w:val="ad"/>
        <w:spacing w:after="0"/>
        <w:ind w:left="0" w:firstLine="709"/>
        <w:jc w:val="both"/>
        <w:rPr>
          <w:sz w:val="24"/>
          <w:szCs w:val="24"/>
        </w:rPr>
      </w:pPr>
      <w:r w:rsidRPr="00636931">
        <w:rPr>
          <w:sz w:val="24"/>
          <w:szCs w:val="24"/>
        </w:rPr>
        <w:t>Количество перекладок тепловых сетей недостаточно для планомерной замены, отслуживших расчётный срок службы трубопроводов тепловых сетей (менее 4% в год), фактически не проводятся работы по технической диагностике тепловых сетей с целью определения их состояния и остаточного ресурса.</w:t>
      </w:r>
    </w:p>
    <w:p w:rsidR="006B6335" w:rsidRPr="00636931" w:rsidRDefault="006B6335" w:rsidP="006B6335">
      <w:pPr>
        <w:pStyle w:val="ad"/>
        <w:spacing w:after="0"/>
        <w:ind w:left="0" w:firstLine="709"/>
        <w:jc w:val="both"/>
        <w:rPr>
          <w:sz w:val="24"/>
          <w:szCs w:val="24"/>
        </w:rPr>
      </w:pPr>
      <w:r w:rsidRPr="00636931">
        <w:rPr>
          <w:sz w:val="24"/>
          <w:szCs w:val="24"/>
        </w:rPr>
        <w:t>В коммунальной энергетике проблемным является вопрос, связанный с наличием значительного парка физически и морально устаревшего оборудования, которое не всегда обеспечивает достаточный уровень надежности. Около 250 котельных морально и физически устарели. До 70% зарегистрированных котлов отработали нормативные сроки службы.</w:t>
      </w:r>
    </w:p>
    <w:p w:rsidR="006B6335" w:rsidRPr="00636931" w:rsidRDefault="006B6335" w:rsidP="006B6335">
      <w:pPr>
        <w:pStyle w:val="ad"/>
        <w:spacing w:after="0"/>
        <w:ind w:left="0" w:firstLine="709"/>
        <w:jc w:val="both"/>
        <w:rPr>
          <w:sz w:val="24"/>
          <w:szCs w:val="24"/>
        </w:rPr>
      </w:pPr>
      <w:r w:rsidRPr="00636931">
        <w:rPr>
          <w:sz w:val="24"/>
          <w:szCs w:val="24"/>
        </w:rPr>
        <w:t xml:space="preserve">Оборудование большинства ведомственных и муниципальных котельных эксплуатируется более 25 лет. Трубопроводы тепловых сетей, муниципальных образований, отслужившие расчётный срок службы (25 лет и более), составляют более 50 % от общей протяжённости тепловых сетей. Имеются факты эксплуатации трубопроводов тепловых сетей сроком более 50 лет. </w:t>
      </w:r>
    </w:p>
    <w:p w:rsidR="006B6335" w:rsidRPr="00636931" w:rsidRDefault="006B6335" w:rsidP="006B6335">
      <w:pPr>
        <w:pStyle w:val="ad"/>
        <w:spacing w:after="0"/>
        <w:ind w:left="0" w:firstLine="709"/>
        <w:jc w:val="both"/>
        <w:rPr>
          <w:sz w:val="24"/>
          <w:szCs w:val="24"/>
        </w:rPr>
      </w:pPr>
      <w:r w:rsidRPr="00636931">
        <w:rPr>
          <w:sz w:val="24"/>
          <w:szCs w:val="24"/>
        </w:rPr>
        <w:t>Организации электроэнергетики в основном укомплектованы квалифицированным персоналом. В организациях ЖКХ ощущается нехватка квалифицированного оперативного и ремонтного персонала.</w:t>
      </w:r>
    </w:p>
    <w:p w:rsidR="006B6335" w:rsidRPr="00636931" w:rsidRDefault="006B6335" w:rsidP="006B6335">
      <w:pPr>
        <w:pStyle w:val="ad"/>
        <w:spacing w:after="0"/>
        <w:ind w:left="0" w:firstLine="709"/>
        <w:jc w:val="both"/>
        <w:rPr>
          <w:sz w:val="24"/>
          <w:szCs w:val="24"/>
        </w:rPr>
      </w:pPr>
      <w:r w:rsidRPr="00636931">
        <w:rPr>
          <w:sz w:val="24"/>
          <w:szCs w:val="24"/>
        </w:rPr>
        <w:t>Проблемным вопросом при подготовке к работе в ОЗП также является вопрос по техническому диагностированию трубопроводов тепловых сетей, отработавших нормативный срок службы.</w:t>
      </w:r>
    </w:p>
    <w:p w:rsidR="006B6335" w:rsidRPr="00636931" w:rsidRDefault="006B6335" w:rsidP="006B6335">
      <w:pPr>
        <w:pStyle w:val="ad"/>
        <w:spacing w:after="0"/>
        <w:ind w:left="0" w:firstLine="709"/>
        <w:jc w:val="both"/>
        <w:rPr>
          <w:sz w:val="24"/>
          <w:szCs w:val="24"/>
        </w:rPr>
      </w:pPr>
      <w:r w:rsidRPr="00636931">
        <w:rPr>
          <w:sz w:val="24"/>
          <w:szCs w:val="24"/>
        </w:rPr>
        <w:t xml:space="preserve">Техническое состояние оборудования электрических станций и электрических сетей, находящихся на балансе филиала «Ульяновский» ПАО «Т Плюс», ОАО «МЭС Волги», </w:t>
      </w:r>
      <w:r w:rsidRPr="00636931">
        <w:rPr>
          <w:sz w:val="24"/>
          <w:szCs w:val="24"/>
        </w:rPr>
        <w:lastRenderedPageBreak/>
        <w:t xml:space="preserve">ПАО «МРСК Волги», МУП «УльГЭС», ОАО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w:t>
      </w:r>
    </w:p>
    <w:p w:rsidR="00445D42" w:rsidRPr="00636931" w:rsidRDefault="006B6335" w:rsidP="006B6335">
      <w:pPr>
        <w:pStyle w:val="ad"/>
        <w:spacing w:after="0"/>
        <w:ind w:left="0" w:firstLine="709"/>
        <w:jc w:val="both"/>
        <w:rPr>
          <w:sz w:val="24"/>
          <w:szCs w:val="24"/>
        </w:rPr>
      </w:pPr>
      <w:r w:rsidRPr="00636931">
        <w:rPr>
          <w:sz w:val="24"/>
          <w:szCs w:val="24"/>
        </w:rPr>
        <w:t>В соответствии и имеющимися инвестиционными программами, планами и графиками ведутся работы по ремонту, реконструкции, модернизации и техническому перевооружению на объектах электро- и теплоснабжающих организаций.</w:t>
      </w:r>
    </w:p>
    <w:p w:rsidR="006B6335" w:rsidRPr="00636931" w:rsidRDefault="006B6335" w:rsidP="006B6335">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Саратовская область</w:t>
      </w:r>
    </w:p>
    <w:p w:rsidR="006B6335" w:rsidRPr="00636931" w:rsidRDefault="006B6335" w:rsidP="008959DE">
      <w:pPr>
        <w:pStyle w:val="ad"/>
        <w:spacing w:after="0"/>
        <w:ind w:left="0" w:firstLine="709"/>
        <w:jc w:val="both"/>
        <w:rPr>
          <w:sz w:val="24"/>
          <w:szCs w:val="24"/>
        </w:rPr>
      </w:pPr>
      <w:r w:rsidRPr="00636931">
        <w:rPr>
          <w:sz w:val="24"/>
          <w:szCs w:val="24"/>
        </w:rPr>
        <w:t xml:space="preserve">За 12 месяцев 2019 года проведена 1 проверка выполнения ранее выданного предписания в отношении ПАО «Т Плюс». </w:t>
      </w:r>
    </w:p>
    <w:p w:rsidR="006B6335" w:rsidRPr="00636931" w:rsidRDefault="006B6335" w:rsidP="008959DE">
      <w:pPr>
        <w:pStyle w:val="ad"/>
        <w:spacing w:after="0"/>
        <w:ind w:left="0" w:firstLine="709"/>
        <w:jc w:val="both"/>
        <w:rPr>
          <w:sz w:val="24"/>
          <w:szCs w:val="24"/>
        </w:rPr>
      </w:pPr>
      <w:r w:rsidRPr="00636931">
        <w:rPr>
          <w:sz w:val="24"/>
          <w:szCs w:val="24"/>
        </w:rPr>
        <w:t xml:space="preserve">На территории Саратовской области осуществляется надзор и </w:t>
      </w:r>
      <w:proofErr w:type="gramStart"/>
      <w:r w:rsidRPr="00636931">
        <w:rPr>
          <w:sz w:val="24"/>
          <w:szCs w:val="24"/>
        </w:rPr>
        <w:t>контроль за</w:t>
      </w:r>
      <w:proofErr w:type="gramEnd"/>
      <w:r w:rsidRPr="00636931">
        <w:rPr>
          <w:sz w:val="24"/>
          <w:szCs w:val="24"/>
        </w:rPr>
        <w:t xml:space="preserve"> подготовкой и прохождением осенне–зимнего периода 2019-2020</w:t>
      </w:r>
      <w:r w:rsidR="008959DE" w:rsidRPr="00636931">
        <w:rPr>
          <w:sz w:val="24"/>
          <w:szCs w:val="24"/>
        </w:rPr>
        <w:t xml:space="preserve"> </w:t>
      </w:r>
      <w:r w:rsidRPr="00636931">
        <w:rPr>
          <w:sz w:val="24"/>
          <w:szCs w:val="24"/>
        </w:rPr>
        <w:t>гг. на 12 объектах электроэнергетикии 45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w:t>
      </w:r>
    </w:p>
    <w:p w:rsidR="006B6335" w:rsidRPr="00636931" w:rsidRDefault="006B6335" w:rsidP="008959DE">
      <w:pPr>
        <w:pStyle w:val="ad"/>
        <w:spacing w:after="0"/>
        <w:ind w:left="0" w:firstLine="709"/>
        <w:jc w:val="both"/>
        <w:rPr>
          <w:sz w:val="24"/>
          <w:szCs w:val="24"/>
        </w:rPr>
      </w:pPr>
      <w:proofErr w:type="gramStart"/>
      <w:r w:rsidRPr="00636931">
        <w:rPr>
          <w:sz w:val="24"/>
          <w:szCs w:val="24"/>
        </w:rPr>
        <w:t>В соответствии с утвержденными Графиками проведения внеплановых проверок хода подготовки теплоснабжающих, энер</w:t>
      </w:r>
      <w:r w:rsidR="00BA625A" w:rsidRPr="00636931">
        <w:rPr>
          <w:sz w:val="24"/>
          <w:szCs w:val="24"/>
        </w:rPr>
        <w:t xml:space="preserve">госнабжающих организаций </w:t>
      </w:r>
      <w:r w:rsidRPr="00636931">
        <w:rPr>
          <w:sz w:val="24"/>
          <w:szCs w:val="24"/>
        </w:rPr>
        <w:t>и организаций электроэнергетики поднадзорных Средне-Поволжскому управлению Ростехнадзора к ОЗП 2019-2020</w:t>
      </w:r>
      <w:r w:rsidR="008959DE" w:rsidRPr="00636931">
        <w:rPr>
          <w:sz w:val="24"/>
          <w:szCs w:val="24"/>
        </w:rPr>
        <w:t xml:space="preserve"> </w:t>
      </w:r>
      <w:r w:rsidRPr="00636931">
        <w:rPr>
          <w:sz w:val="24"/>
          <w:szCs w:val="24"/>
        </w:rPr>
        <w:t>г</w:t>
      </w:r>
      <w:r w:rsidR="008959DE" w:rsidRPr="00636931">
        <w:rPr>
          <w:sz w:val="24"/>
          <w:szCs w:val="24"/>
        </w:rPr>
        <w:t>г.</w:t>
      </w:r>
      <w:r w:rsidRPr="00636931">
        <w:rPr>
          <w:sz w:val="24"/>
          <w:szCs w:val="24"/>
        </w:rPr>
        <w:t xml:space="preserve"> надзору во исполнение поручений Пра</w:t>
      </w:r>
      <w:r w:rsidR="008959DE" w:rsidRPr="00636931">
        <w:rPr>
          <w:sz w:val="24"/>
          <w:szCs w:val="24"/>
        </w:rPr>
        <w:t>вительства Российской Федерации</w:t>
      </w:r>
      <w:r w:rsidRPr="00636931">
        <w:rPr>
          <w:sz w:val="24"/>
          <w:szCs w:val="24"/>
        </w:rPr>
        <w:t xml:space="preserve"> от 18.06.2019 № ДК-П9-4982 и от 19.06.2019 № ВМ-П9-5084 и приказов Ростехнадзора от 04.07.2018 № 261 «О контроле хода подготовки объектов теплоснабжения к работе в осенне-зимний период 2019-2020 годов» и от 04.07.2018</w:t>
      </w:r>
      <w:proofErr w:type="gramEnd"/>
      <w:r w:rsidRPr="00636931">
        <w:rPr>
          <w:sz w:val="24"/>
          <w:szCs w:val="24"/>
        </w:rPr>
        <w:t xml:space="preserve"> № 262 «О контроле хода подготовки объектов электроэнергетики к работе в осенне-зимний период 2019-2020 годов» на 30.12.2019 проведено 13 проверок энергоснабжающих предприятий и 40 проверок теплоснабжающих организаций на территории Саратовской области, по результатам которых выявлено 2585 нарушений обязательных требований в области энергетики.</w:t>
      </w:r>
    </w:p>
    <w:p w:rsidR="006B6335" w:rsidRPr="00636931" w:rsidRDefault="006B6335" w:rsidP="008959DE">
      <w:pPr>
        <w:pStyle w:val="ad"/>
        <w:spacing w:after="0"/>
        <w:ind w:left="0" w:firstLine="709"/>
        <w:jc w:val="both"/>
        <w:rPr>
          <w:sz w:val="24"/>
          <w:szCs w:val="24"/>
        </w:rPr>
      </w:pPr>
      <w:r w:rsidRPr="00636931">
        <w:rPr>
          <w:sz w:val="24"/>
          <w:szCs w:val="24"/>
        </w:rPr>
        <w:t>В соответствии с Приказом Министерства энергетики от 12.03.2013 года № 103 «Об утверждении правил оценки готовности к отопительному периоду», Средне-Поволжским управлением на территор</w:t>
      </w:r>
      <w:r w:rsidR="008959DE" w:rsidRPr="00636931">
        <w:rPr>
          <w:sz w:val="24"/>
          <w:szCs w:val="24"/>
        </w:rPr>
        <w:t>ии Саратовской области до 15.11</w:t>
      </w:r>
      <w:r w:rsidRPr="00636931">
        <w:rPr>
          <w:sz w:val="24"/>
          <w:szCs w:val="24"/>
        </w:rPr>
        <w:t>2019</w:t>
      </w:r>
      <w:r w:rsidR="008959DE" w:rsidRPr="00636931">
        <w:rPr>
          <w:sz w:val="24"/>
          <w:szCs w:val="24"/>
        </w:rPr>
        <w:t xml:space="preserve"> </w:t>
      </w:r>
      <w:r w:rsidRPr="00636931">
        <w:rPr>
          <w:sz w:val="24"/>
          <w:szCs w:val="24"/>
        </w:rPr>
        <w:t>г. проведена оценка готовности муниципальных образований к ОЗП.</w:t>
      </w:r>
    </w:p>
    <w:p w:rsidR="006B6335" w:rsidRPr="00636931" w:rsidRDefault="006B6335" w:rsidP="008959DE">
      <w:pPr>
        <w:pStyle w:val="ad"/>
        <w:spacing w:after="0"/>
        <w:ind w:left="0" w:firstLine="709"/>
        <w:jc w:val="both"/>
        <w:rPr>
          <w:sz w:val="24"/>
          <w:szCs w:val="24"/>
        </w:rPr>
      </w:pPr>
      <w:r w:rsidRPr="00636931">
        <w:rPr>
          <w:sz w:val="24"/>
          <w:szCs w:val="24"/>
        </w:rPr>
        <w:t>Управлением проведены проверки гото</w:t>
      </w:r>
      <w:r w:rsidR="008959DE" w:rsidRPr="00636931">
        <w:rPr>
          <w:sz w:val="24"/>
          <w:szCs w:val="24"/>
        </w:rPr>
        <w:t xml:space="preserve">вности к отопительному периоду 38 </w:t>
      </w:r>
      <w:r w:rsidRPr="00636931">
        <w:rPr>
          <w:sz w:val="24"/>
          <w:szCs w:val="24"/>
        </w:rPr>
        <w:t>муниципальных районов и 4 городских о</w:t>
      </w:r>
      <w:r w:rsidR="008959DE" w:rsidRPr="00636931">
        <w:rPr>
          <w:sz w:val="24"/>
          <w:szCs w:val="24"/>
        </w:rPr>
        <w:t>кругов, по результатам которых:</w:t>
      </w:r>
    </w:p>
    <w:p w:rsidR="006B6335" w:rsidRPr="00636931" w:rsidRDefault="006B6335" w:rsidP="008959DE">
      <w:pPr>
        <w:pStyle w:val="ad"/>
        <w:spacing w:after="0"/>
        <w:ind w:left="0" w:firstLine="709"/>
        <w:jc w:val="both"/>
        <w:rPr>
          <w:sz w:val="24"/>
          <w:szCs w:val="24"/>
        </w:rPr>
      </w:pPr>
      <w:r w:rsidRPr="00636931">
        <w:rPr>
          <w:sz w:val="24"/>
          <w:szCs w:val="24"/>
        </w:rPr>
        <w:t xml:space="preserve">1. Выданы акты и паспорта готовности к </w:t>
      </w:r>
      <w:proofErr w:type="gramStart"/>
      <w:r w:rsidRPr="00636931">
        <w:rPr>
          <w:sz w:val="24"/>
          <w:szCs w:val="24"/>
        </w:rPr>
        <w:t>отопительному</w:t>
      </w:r>
      <w:proofErr w:type="gramEnd"/>
      <w:r w:rsidRPr="00636931">
        <w:rPr>
          <w:sz w:val="24"/>
          <w:szCs w:val="24"/>
        </w:rPr>
        <w:t xml:space="preserve"> периоду30 районам (Самойловский, Федоровский, Ртищевский, Аркадакский, Ровенский, Краснопартизанский, Новобурасский, Красноармейский, Татищевский, Дергачевский, Саратовский, Ивантеевский, Романовский, Калининский, Новоузенский, Духовницкий, Вольский, Балашовский, Питерский, Екатериновский, Турковский, Советский, Петровский, Аткарский, Базарнокарабулакский, Марксовский, Краснокутский, Пугачевский, Лысогорский), 2 городским округам (ЗАТО Шиханы, ЗАТО Михайловский).</w:t>
      </w:r>
    </w:p>
    <w:p w:rsidR="006B6335" w:rsidRPr="00636931" w:rsidRDefault="006B6335" w:rsidP="008959DE">
      <w:pPr>
        <w:pStyle w:val="ad"/>
        <w:spacing w:after="0"/>
        <w:ind w:left="0" w:firstLine="709"/>
        <w:jc w:val="both"/>
        <w:rPr>
          <w:sz w:val="24"/>
          <w:szCs w:val="24"/>
        </w:rPr>
      </w:pPr>
      <w:r w:rsidRPr="00636931">
        <w:rPr>
          <w:sz w:val="24"/>
          <w:szCs w:val="24"/>
        </w:rPr>
        <w:t xml:space="preserve">2. Выданы акты о неготовности к </w:t>
      </w:r>
      <w:proofErr w:type="gramStart"/>
      <w:r w:rsidRPr="00636931">
        <w:rPr>
          <w:sz w:val="24"/>
          <w:szCs w:val="24"/>
        </w:rPr>
        <w:t>отопительному</w:t>
      </w:r>
      <w:proofErr w:type="gramEnd"/>
      <w:r w:rsidRPr="00636931">
        <w:rPr>
          <w:sz w:val="24"/>
          <w:szCs w:val="24"/>
        </w:rPr>
        <w:t xml:space="preserve"> периоду8 районам: (Ершовский, Балаковский, Балтайский, Озинский, Воскресенский, Энгельсский, Алгайский, Хвалынский) и 2 городским округам (ЗАТО Светлый, муниципальное образование «Город Саратов»).</w:t>
      </w:r>
    </w:p>
    <w:p w:rsidR="006B6335" w:rsidRPr="00636931" w:rsidRDefault="006B6335" w:rsidP="008959DE">
      <w:pPr>
        <w:pStyle w:val="ad"/>
        <w:spacing w:after="0"/>
        <w:ind w:left="0" w:firstLine="709"/>
        <w:jc w:val="both"/>
        <w:rPr>
          <w:sz w:val="24"/>
          <w:szCs w:val="24"/>
        </w:rPr>
      </w:pPr>
      <w:r w:rsidRPr="00636931">
        <w:rPr>
          <w:sz w:val="24"/>
          <w:szCs w:val="24"/>
        </w:rPr>
        <w:t xml:space="preserve">По состоянию на 15.11.2019 готовы к отопительному периоду и получили 32 паспорта </w:t>
      </w:r>
      <w:r w:rsidR="008959DE" w:rsidRPr="00636931">
        <w:rPr>
          <w:sz w:val="24"/>
          <w:szCs w:val="24"/>
        </w:rPr>
        <w:t>готовности, что составляет 76,2</w:t>
      </w:r>
      <w:r w:rsidRPr="00636931">
        <w:rPr>
          <w:sz w:val="24"/>
          <w:szCs w:val="24"/>
        </w:rPr>
        <w:t>% муниципальных образований, расположенных на территории Саратовской области.</w:t>
      </w:r>
    </w:p>
    <w:p w:rsidR="006B6335" w:rsidRPr="00636931" w:rsidRDefault="006B6335" w:rsidP="008959DE">
      <w:pPr>
        <w:pStyle w:val="ad"/>
        <w:spacing w:after="0"/>
        <w:ind w:left="0" w:firstLine="709"/>
        <w:jc w:val="both"/>
        <w:rPr>
          <w:sz w:val="24"/>
          <w:szCs w:val="24"/>
        </w:rPr>
      </w:pPr>
      <w:r w:rsidRPr="00636931">
        <w:rPr>
          <w:sz w:val="24"/>
          <w:szCs w:val="24"/>
        </w:rPr>
        <w:t>10 муниципальных образований не получили паспорта готовности и не исполнили требования по подготовке к ОЗП 2019-2020 гг., что составляет 23,8% от общего количества муниципальных образований Саратовской области.</w:t>
      </w:r>
    </w:p>
    <w:p w:rsidR="006B6335" w:rsidRPr="00636931" w:rsidRDefault="006B6335" w:rsidP="008959DE">
      <w:pPr>
        <w:pStyle w:val="ad"/>
        <w:spacing w:after="0"/>
        <w:ind w:left="0" w:firstLine="709"/>
        <w:jc w:val="both"/>
        <w:rPr>
          <w:sz w:val="24"/>
          <w:szCs w:val="24"/>
        </w:rPr>
      </w:pPr>
      <w:proofErr w:type="gramStart"/>
      <w:r w:rsidRPr="00636931">
        <w:rPr>
          <w:sz w:val="24"/>
          <w:szCs w:val="24"/>
        </w:rPr>
        <w:t>Муниципальным районам, не получившим паспорта готовности выданы</w:t>
      </w:r>
      <w:proofErr w:type="gramEnd"/>
      <w:r w:rsidRPr="00636931">
        <w:rPr>
          <w:sz w:val="24"/>
          <w:szCs w:val="24"/>
        </w:rPr>
        <w:t xml:space="preserve"> акты о неготовности к отопительному периоду.</w:t>
      </w:r>
    </w:p>
    <w:p w:rsidR="006B6335" w:rsidRPr="00636931" w:rsidRDefault="008959DE" w:rsidP="008959DE">
      <w:pPr>
        <w:pStyle w:val="ad"/>
        <w:spacing w:after="0"/>
        <w:ind w:left="0" w:firstLine="709"/>
        <w:jc w:val="both"/>
        <w:rPr>
          <w:sz w:val="24"/>
          <w:szCs w:val="24"/>
        </w:rPr>
      </w:pPr>
      <w:r w:rsidRPr="00636931">
        <w:rPr>
          <w:sz w:val="24"/>
          <w:szCs w:val="24"/>
        </w:rPr>
        <w:lastRenderedPageBreak/>
        <w:t>Повторно</w:t>
      </w:r>
      <w:r w:rsidR="006B6335" w:rsidRPr="00636931">
        <w:rPr>
          <w:sz w:val="24"/>
          <w:szCs w:val="24"/>
        </w:rPr>
        <w:t xml:space="preserve"> на оценку готовности обращались следующие муниципальные районы:</w:t>
      </w:r>
      <w:r w:rsidRPr="00636931">
        <w:rPr>
          <w:sz w:val="24"/>
          <w:szCs w:val="24"/>
        </w:rPr>
        <w:t xml:space="preserve"> </w:t>
      </w:r>
      <w:r w:rsidR="006B6335" w:rsidRPr="00636931">
        <w:rPr>
          <w:sz w:val="24"/>
          <w:szCs w:val="24"/>
        </w:rPr>
        <w:t>Калининский, Балашовский, Турковский, Питерский, Краснокутский, Новоузенский, Романовский, ЗАТО пос. Михайловский, Вольский, Духовницкий, Екатериновский, Советский, Петровский, Аткарский, Перелюбский, Пугачевский, Марксовский, Базарнокарабулакский,</w:t>
      </w:r>
      <w:r w:rsidRPr="00636931">
        <w:rPr>
          <w:sz w:val="24"/>
          <w:szCs w:val="24"/>
        </w:rPr>
        <w:t xml:space="preserve"> </w:t>
      </w:r>
      <w:r w:rsidR="006B6335" w:rsidRPr="00636931">
        <w:rPr>
          <w:sz w:val="24"/>
          <w:szCs w:val="24"/>
        </w:rPr>
        <w:t>Ершовский.</w:t>
      </w:r>
    </w:p>
    <w:p w:rsidR="006B6335" w:rsidRPr="00636931" w:rsidRDefault="006B6335" w:rsidP="008959DE">
      <w:pPr>
        <w:pStyle w:val="ad"/>
        <w:spacing w:after="0"/>
        <w:ind w:left="0" w:firstLine="709"/>
        <w:jc w:val="both"/>
        <w:rPr>
          <w:sz w:val="24"/>
          <w:szCs w:val="24"/>
        </w:rPr>
      </w:pPr>
      <w:r w:rsidRPr="00636931">
        <w:rPr>
          <w:sz w:val="24"/>
          <w:szCs w:val="24"/>
        </w:rPr>
        <w:t>По результатам проведенных проверок выдан акт о готовности к отопительному периоду Ершовскому</w:t>
      </w:r>
      <w:r w:rsidR="008959DE" w:rsidRPr="00636931">
        <w:rPr>
          <w:sz w:val="24"/>
          <w:szCs w:val="24"/>
        </w:rPr>
        <w:t xml:space="preserve"> </w:t>
      </w:r>
      <w:r w:rsidRPr="00636931">
        <w:rPr>
          <w:sz w:val="24"/>
          <w:szCs w:val="24"/>
        </w:rPr>
        <w:t>муниципальному району.</w:t>
      </w:r>
    </w:p>
    <w:p w:rsidR="006B6335" w:rsidRPr="00636931" w:rsidRDefault="006B6335" w:rsidP="008959DE">
      <w:pPr>
        <w:pStyle w:val="ad"/>
        <w:spacing w:after="0"/>
        <w:ind w:left="0" w:firstLine="709"/>
        <w:jc w:val="both"/>
        <w:rPr>
          <w:sz w:val="24"/>
          <w:szCs w:val="24"/>
        </w:rPr>
      </w:pPr>
      <w:r w:rsidRPr="00636931">
        <w:rPr>
          <w:sz w:val="24"/>
          <w:szCs w:val="24"/>
        </w:rPr>
        <w:t>Основными проблемными вопросами являются:</w:t>
      </w:r>
    </w:p>
    <w:p w:rsidR="006B6335" w:rsidRPr="00636931" w:rsidRDefault="006B6335" w:rsidP="008959DE">
      <w:pPr>
        <w:pStyle w:val="ad"/>
        <w:spacing w:after="0"/>
        <w:ind w:left="0" w:firstLine="709"/>
        <w:jc w:val="both"/>
        <w:rPr>
          <w:sz w:val="24"/>
          <w:szCs w:val="24"/>
        </w:rPr>
      </w:pPr>
      <w:r w:rsidRPr="00636931">
        <w:rPr>
          <w:sz w:val="24"/>
          <w:szCs w:val="24"/>
        </w:rPr>
        <w:t>1. Морально и физически устаревшее котельное и котельно-вспомогательное оборудование, магистральные трубопроводы и в</w:t>
      </w:r>
      <w:r w:rsidR="008959DE" w:rsidRPr="00636931">
        <w:rPr>
          <w:sz w:val="24"/>
          <w:szCs w:val="24"/>
        </w:rPr>
        <w:t>н</w:t>
      </w:r>
      <w:r w:rsidRPr="00636931">
        <w:rPr>
          <w:sz w:val="24"/>
          <w:szCs w:val="24"/>
        </w:rPr>
        <w:t>у</w:t>
      </w:r>
      <w:r w:rsidR="008959DE" w:rsidRPr="00636931">
        <w:rPr>
          <w:sz w:val="24"/>
          <w:szCs w:val="24"/>
        </w:rPr>
        <w:t>триквартальные тепловые сети г. </w:t>
      </w:r>
      <w:r w:rsidRPr="00636931">
        <w:rPr>
          <w:sz w:val="24"/>
          <w:szCs w:val="24"/>
        </w:rPr>
        <w:t>Саратова, г. Энгельса и г. Балаково;</w:t>
      </w:r>
    </w:p>
    <w:p w:rsidR="006B6335" w:rsidRPr="00636931" w:rsidRDefault="006B6335" w:rsidP="008959DE">
      <w:pPr>
        <w:pStyle w:val="ad"/>
        <w:spacing w:after="0"/>
        <w:ind w:left="0" w:firstLine="709"/>
        <w:jc w:val="both"/>
        <w:rPr>
          <w:sz w:val="24"/>
          <w:szCs w:val="24"/>
        </w:rPr>
      </w:pPr>
      <w:r w:rsidRPr="00636931">
        <w:rPr>
          <w:sz w:val="24"/>
          <w:szCs w:val="24"/>
        </w:rPr>
        <w:t xml:space="preserve">2. Систематические аварийные работы при эксплуатации теплоустановок, магистральных трубопроводов и вутриквартальных тепловых сетей организации ПАО «Т Плюс» в г. Саратове, г. Балаково и г. Энгельсе, приводящие к периодическому нарушению надежности теплоснабжения социальной сферы и населения. </w:t>
      </w:r>
    </w:p>
    <w:p w:rsidR="006B6335" w:rsidRPr="00636931" w:rsidRDefault="006B6335" w:rsidP="008959DE">
      <w:pPr>
        <w:pStyle w:val="ad"/>
        <w:spacing w:after="0"/>
        <w:ind w:left="0" w:firstLine="709"/>
        <w:jc w:val="both"/>
        <w:rPr>
          <w:sz w:val="24"/>
          <w:szCs w:val="24"/>
        </w:rPr>
      </w:pPr>
      <w:r w:rsidRPr="00636931">
        <w:rPr>
          <w:sz w:val="24"/>
          <w:szCs w:val="24"/>
        </w:rPr>
        <w:t>3. Наличие бесхозяйных внутриквартальных тепловых сетей в г. Саратове.</w:t>
      </w:r>
    </w:p>
    <w:p w:rsidR="00445D42" w:rsidRPr="00636931" w:rsidRDefault="006B6335" w:rsidP="006B6335">
      <w:pPr>
        <w:pStyle w:val="ad"/>
        <w:spacing w:after="0"/>
        <w:ind w:left="0" w:firstLine="709"/>
        <w:jc w:val="both"/>
        <w:rPr>
          <w:sz w:val="24"/>
          <w:szCs w:val="24"/>
        </w:rPr>
      </w:pPr>
      <w:r w:rsidRPr="00636931">
        <w:rPr>
          <w:sz w:val="24"/>
          <w:szCs w:val="24"/>
        </w:rPr>
        <w:t>4.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w:t>
      </w:r>
      <w:r w:rsidR="008959DE" w:rsidRPr="00636931">
        <w:rPr>
          <w:sz w:val="24"/>
          <w:szCs w:val="24"/>
        </w:rPr>
        <w:t xml:space="preserve">нос составляет 49%, а на ТЭЦ-2 </w:t>
      </w:r>
      <w:r w:rsidRPr="00636931">
        <w:rPr>
          <w:sz w:val="24"/>
          <w:szCs w:val="24"/>
        </w:rPr>
        <w:t>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w:t>
      </w:r>
    </w:p>
    <w:p w:rsidR="008959DE" w:rsidRPr="00636931" w:rsidRDefault="008959DE" w:rsidP="008959DE">
      <w:pPr>
        <w:pStyle w:val="310"/>
        <w:spacing w:before="120" w:after="120"/>
        <w:ind w:left="142" w:firstLine="567"/>
        <w:jc w:val="center"/>
        <w:rPr>
          <w:rFonts w:ascii="Times New Roman" w:hAnsi="Times New Roman"/>
          <w:i/>
          <w:sz w:val="24"/>
          <w:szCs w:val="24"/>
        </w:rPr>
      </w:pPr>
      <w:r w:rsidRPr="00636931">
        <w:rPr>
          <w:rFonts w:ascii="Times New Roman" w:hAnsi="Times New Roman"/>
          <w:i/>
          <w:sz w:val="24"/>
          <w:szCs w:val="24"/>
        </w:rPr>
        <w:t>Пензенская область</w:t>
      </w:r>
    </w:p>
    <w:p w:rsidR="008959DE" w:rsidRPr="00636931" w:rsidRDefault="008959DE" w:rsidP="008959DE">
      <w:pPr>
        <w:pStyle w:val="ad"/>
        <w:spacing w:after="0"/>
        <w:ind w:left="0" w:firstLine="709"/>
        <w:jc w:val="both"/>
        <w:rPr>
          <w:sz w:val="24"/>
          <w:szCs w:val="24"/>
        </w:rPr>
      </w:pPr>
      <w:r w:rsidRPr="00636931">
        <w:rPr>
          <w:sz w:val="24"/>
          <w:szCs w:val="24"/>
        </w:rPr>
        <w:t>Всего по результатам проведенных 38 внеплановых проверок выявлено 1624 нарушений, привлечено к ответственности 26 юридических и 28 должностных лиц.</w:t>
      </w:r>
    </w:p>
    <w:p w:rsidR="006B6335" w:rsidRPr="00636931" w:rsidRDefault="008959DE" w:rsidP="008959DE">
      <w:pPr>
        <w:pStyle w:val="ad"/>
        <w:spacing w:after="0"/>
        <w:ind w:left="0" w:firstLine="709"/>
        <w:jc w:val="both"/>
        <w:rPr>
          <w:sz w:val="24"/>
          <w:szCs w:val="24"/>
        </w:rPr>
      </w:pPr>
      <w:r w:rsidRPr="00636931">
        <w:rPr>
          <w:sz w:val="24"/>
          <w:szCs w:val="24"/>
        </w:rPr>
        <w:t>В результате проведения оценки готовности муниципальных образований Пензенской области, комиссией Средне-Поволжского управления Ростехнадзора выданы паспорта готовности всем муниципальным образованиям</w:t>
      </w:r>
    </w:p>
    <w:p w:rsidR="006B6335" w:rsidRPr="00636931" w:rsidRDefault="006B6335" w:rsidP="006B6335">
      <w:pPr>
        <w:pStyle w:val="ad"/>
        <w:spacing w:after="0"/>
        <w:ind w:left="0" w:firstLine="709"/>
        <w:jc w:val="both"/>
        <w:rPr>
          <w:sz w:val="24"/>
          <w:szCs w:val="24"/>
        </w:rPr>
      </w:pPr>
    </w:p>
    <w:p w:rsidR="00445D42" w:rsidRPr="00636931" w:rsidRDefault="00445D42" w:rsidP="008959DE">
      <w:pPr>
        <w:pStyle w:val="21"/>
        <w:spacing w:after="120"/>
        <w:ind w:left="142"/>
        <w:jc w:val="center"/>
        <w:rPr>
          <w:i/>
        </w:rPr>
      </w:pPr>
      <w:r w:rsidRPr="00636931">
        <w:rPr>
          <w:i/>
        </w:rPr>
        <w:t xml:space="preserve">Анализ показателей надзорной деятельности при </w:t>
      </w:r>
      <w:proofErr w:type="gramStart"/>
      <w:r w:rsidRPr="00636931">
        <w:rPr>
          <w:i/>
        </w:rPr>
        <w:t>контроле за</w:t>
      </w:r>
      <w:proofErr w:type="gramEnd"/>
      <w:r w:rsidRPr="00636931">
        <w:rPr>
          <w:i/>
        </w:rPr>
        <w:t xml:space="preserve"> ходом прохождения электро- и теплоснабжающих организациями осенне-зимнего периода.</w:t>
      </w:r>
    </w:p>
    <w:p w:rsidR="00445D42" w:rsidRPr="00636931" w:rsidRDefault="00445D42" w:rsidP="008959DE">
      <w:pPr>
        <w:spacing w:after="120" w:line="240" w:lineRule="auto"/>
        <w:ind w:left="142" w:firstLine="567"/>
        <w:jc w:val="center"/>
        <w:rPr>
          <w:rFonts w:ascii="Times New Roman" w:hAnsi="Times New Roman" w:cs="Times New Roman"/>
          <w:i/>
          <w:sz w:val="24"/>
          <w:szCs w:val="24"/>
        </w:rPr>
      </w:pPr>
      <w:r w:rsidRPr="00636931">
        <w:rPr>
          <w:rFonts w:ascii="Times New Roman" w:hAnsi="Times New Roman" w:cs="Times New Roman"/>
          <w:i/>
          <w:sz w:val="24"/>
          <w:szCs w:val="24"/>
        </w:rPr>
        <w:t>Самарская область</w:t>
      </w:r>
    </w:p>
    <w:p w:rsidR="008959DE" w:rsidRPr="00636931" w:rsidRDefault="008959DE" w:rsidP="008959DE">
      <w:pPr>
        <w:pStyle w:val="ad"/>
        <w:spacing w:after="0"/>
        <w:ind w:left="0" w:firstLine="709"/>
        <w:jc w:val="both"/>
        <w:rPr>
          <w:sz w:val="24"/>
          <w:szCs w:val="24"/>
        </w:rPr>
      </w:pPr>
      <w:r w:rsidRPr="00636931">
        <w:rPr>
          <w:sz w:val="24"/>
          <w:szCs w:val="24"/>
        </w:rPr>
        <w:t>На подконтрольной территории отопительный сезон 2018-2019 г.г. прошел удовлетворительно.</w:t>
      </w:r>
    </w:p>
    <w:p w:rsidR="008959DE" w:rsidRPr="00636931" w:rsidRDefault="008959DE" w:rsidP="008959DE">
      <w:pPr>
        <w:pStyle w:val="ad"/>
        <w:spacing w:after="0"/>
        <w:ind w:left="0" w:firstLine="709"/>
        <w:jc w:val="both"/>
        <w:rPr>
          <w:sz w:val="24"/>
          <w:szCs w:val="24"/>
        </w:rPr>
      </w:pPr>
      <w:r w:rsidRPr="00636931">
        <w:rPr>
          <w:sz w:val="24"/>
          <w:szCs w:val="24"/>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2018-2019 г.г. не проводились.</w:t>
      </w:r>
    </w:p>
    <w:p w:rsidR="008959DE" w:rsidRPr="00636931" w:rsidRDefault="008959DE" w:rsidP="008959DE">
      <w:pPr>
        <w:pStyle w:val="ad"/>
        <w:spacing w:after="0"/>
        <w:ind w:left="0" w:firstLine="709"/>
        <w:jc w:val="both"/>
        <w:rPr>
          <w:sz w:val="24"/>
          <w:szCs w:val="24"/>
        </w:rPr>
      </w:pPr>
      <w:r w:rsidRPr="00636931">
        <w:rPr>
          <w:sz w:val="24"/>
          <w:szCs w:val="24"/>
        </w:rPr>
        <w:t>Отопительный сезон 2019-2020 г.г. в Самарской области начался в первой половине октября 2019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8959DE" w:rsidRPr="00636931" w:rsidRDefault="008959DE" w:rsidP="008959DE">
      <w:pPr>
        <w:pStyle w:val="ad"/>
        <w:spacing w:after="0"/>
        <w:ind w:left="0" w:firstLine="709"/>
        <w:jc w:val="both"/>
        <w:rPr>
          <w:sz w:val="24"/>
          <w:szCs w:val="24"/>
        </w:rPr>
      </w:pPr>
      <w:proofErr w:type="gramStart"/>
      <w:r w:rsidRPr="00636931">
        <w:rPr>
          <w:sz w:val="24"/>
          <w:szCs w:val="24"/>
        </w:rPr>
        <w:t>На объектах, эксплуатируемых организациями, не получившими паспорта готовности, в отопительный период 2018-2019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от 28 октября 2009 г. N 846 и Правил расследования причин аварийных ситуаций при теплоснабжении, утверждены постановлением Правительства РФ от 17</w:t>
      </w:r>
      <w:proofErr w:type="gramEnd"/>
      <w:r w:rsidRPr="00636931">
        <w:rPr>
          <w:sz w:val="24"/>
          <w:szCs w:val="24"/>
        </w:rPr>
        <w:t xml:space="preserve"> октября 2015 г. № 1114 не было.</w:t>
      </w:r>
    </w:p>
    <w:p w:rsidR="008959DE" w:rsidRPr="00636931" w:rsidRDefault="008959DE" w:rsidP="008959DE">
      <w:pPr>
        <w:pStyle w:val="ad"/>
        <w:spacing w:after="0"/>
        <w:ind w:left="0" w:firstLine="709"/>
        <w:jc w:val="both"/>
        <w:rPr>
          <w:sz w:val="24"/>
          <w:szCs w:val="24"/>
        </w:rPr>
      </w:pPr>
      <w:r w:rsidRPr="00636931">
        <w:rPr>
          <w:sz w:val="24"/>
          <w:szCs w:val="24"/>
        </w:rPr>
        <w:t xml:space="preserve">Специалистами Управления осуществляется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w:t>
      </w:r>
      <w:r w:rsidRPr="00636931">
        <w:rPr>
          <w:sz w:val="24"/>
          <w:szCs w:val="24"/>
        </w:rPr>
        <w:lastRenderedPageBreak/>
        <w:t>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8959DE" w:rsidRPr="00636931" w:rsidRDefault="008959DE" w:rsidP="008959DE">
      <w:pPr>
        <w:pStyle w:val="ad"/>
        <w:spacing w:after="0"/>
        <w:ind w:left="0" w:firstLine="709"/>
        <w:jc w:val="both"/>
        <w:rPr>
          <w:sz w:val="24"/>
          <w:szCs w:val="24"/>
        </w:rPr>
      </w:pPr>
      <w:r w:rsidRPr="00636931">
        <w:rPr>
          <w:sz w:val="24"/>
          <w:szCs w:val="24"/>
        </w:rPr>
        <w:t>В комиссию Средне-Поволжского управления Ростехнадзора по оценке готовности к ОЗП 2019/2020 годов после 15 ноября 2019</w:t>
      </w:r>
      <w:r w:rsidR="00E74BC4" w:rsidRPr="00636931">
        <w:rPr>
          <w:sz w:val="24"/>
          <w:szCs w:val="24"/>
        </w:rPr>
        <w:t xml:space="preserve"> </w:t>
      </w:r>
      <w:r w:rsidRPr="00636931">
        <w:rPr>
          <w:sz w:val="24"/>
          <w:szCs w:val="24"/>
        </w:rPr>
        <w:t>г. поступило 7 уведомлений об устранении замечаний, указанных в акте готовности: г.о. Самара, г.о. Тольятти, г.п. Суходол Сергиевского района Самарской области, муниципальный район Волжский Самарской области, муниципальный район Сергиевский Самарской области, муниципальный район Алексеевский Самарской области, муниципальный район Челно-Вершинский Самарской области.</w:t>
      </w:r>
    </w:p>
    <w:p w:rsidR="00445D42" w:rsidRPr="00636931" w:rsidRDefault="008959DE" w:rsidP="008959DE">
      <w:pPr>
        <w:pStyle w:val="ad"/>
        <w:spacing w:after="0"/>
        <w:ind w:left="0" w:firstLine="709"/>
        <w:jc w:val="both"/>
        <w:rPr>
          <w:sz w:val="24"/>
          <w:szCs w:val="24"/>
        </w:rPr>
      </w:pPr>
      <w:r w:rsidRPr="00636931">
        <w:rPr>
          <w:sz w:val="24"/>
          <w:szCs w:val="24"/>
        </w:rPr>
        <w:t xml:space="preserve">По состоянию на 20.12.2019 положительно </w:t>
      </w:r>
      <w:proofErr w:type="gramStart"/>
      <w:r w:rsidRPr="00636931">
        <w:rPr>
          <w:sz w:val="24"/>
          <w:szCs w:val="24"/>
        </w:rPr>
        <w:t>оценены</w:t>
      </w:r>
      <w:proofErr w:type="gramEnd"/>
      <w:r w:rsidRPr="00636931">
        <w:rPr>
          <w:sz w:val="24"/>
          <w:szCs w:val="24"/>
        </w:rPr>
        <w:t xml:space="preserve"> муниципальный район Алексеевский, муниципальный район Сергиевский и г.п. Суходол Сергиевского района.</w:t>
      </w:r>
    </w:p>
    <w:p w:rsidR="00445D42" w:rsidRPr="00636931" w:rsidRDefault="00445D42" w:rsidP="008959DE">
      <w:pPr>
        <w:pStyle w:val="aff2"/>
        <w:widowControl w:val="0"/>
        <w:autoSpaceDE w:val="0"/>
        <w:autoSpaceDN w:val="0"/>
        <w:adjustRightInd w:val="0"/>
        <w:spacing w:before="120" w:after="120"/>
        <w:ind w:left="142" w:right="0" w:firstLine="567"/>
        <w:jc w:val="center"/>
        <w:rPr>
          <w:i/>
          <w:sz w:val="24"/>
          <w:szCs w:val="24"/>
        </w:rPr>
      </w:pPr>
      <w:r w:rsidRPr="00636931">
        <w:rPr>
          <w:i/>
          <w:sz w:val="24"/>
          <w:szCs w:val="24"/>
        </w:rPr>
        <w:t>Ульяновская область</w:t>
      </w:r>
    </w:p>
    <w:p w:rsidR="008959DE" w:rsidRPr="00636931" w:rsidRDefault="008959DE" w:rsidP="008959DE">
      <w:pPr>
        <w:pStyle w:val="ad"/>
        <w:spacing w:after="0"/>
        <w:ind w:left="0" w:firstLine="709"/>
        <w:jc w:val="both"/>
        <w:rPr>
          <w:sz w:val="24"/>
          <w:szCs w:val="24"/>
        </w:rPr>
      </w:pPr>
      <w:r w:rsidRPr="00636931">
        <w:rPr>
          <w:sz w:val="24"/>
          <w:szCs w:val="24"/>
        </w:rPr>
        <w:t>Отопительный сезон в Ульяновской области начался в первой половине октября 2019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8959DE" w:rsidRPr="00636931" w:rsidRDefault="008959DE" w:rsidP="008959DE">
      <w:pPr>
        <w:pStyle w:val="ad"/>
        <w:spacing w:after="0"/>
        <w:ind w:left="0" w:firstLine="709"/>
        <w:jc w:val="both"/>
        <w:rPr>
          <w:sz w:val="24"/>
          <w:szCs w:val="24"/>
        </w:rPr>
      </w:pPr>
      <w:r w:rsidRPr="00636931">
        <w:rPr>
          <w:sz w:val="24"/>
          <w:szCs w:val="24"/>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445D42" w:rsidRPr="00636931" w:rsidRDefault="008959DE" w:rsidP="008959DE">
      <w:pPr>
        <w:pStyle w:val="ad"/>
        <w:spacing w:after="0"/>
        <w:ind w:left="0" w:firstLine="709"/>
        <w:jc w:val="both"/>
        <w:rPr>
          <w:sz w:val="24"/>
          <w:szCs w:val="24"/>
        </w:rPr>
      </w:pPr>
      <w:r w:rsidRPr="00636931">
        <w:rPr>
          <w:sz w:val="24"/>
          <w:szCs w:val="24"/>
        </w:rPr>
        <w:t>В комиссию Средне-Поволжского управления Ростехнадзора по оценке готовности к ОЗП 2019/2020 гг. в декабре 2019 г. поступило 1 уведомление об устранении замечаний, указанных в акте неготовности Чердаклинского района. Средне-Поволжским управлением Ростехнадзора была проведена повторная оценка готовности администрации муниципального образования «Чердаклинский район», был выдан акт неготовности</w:t>
      </w:r>
      <w:r w:rsidR="00445D42" w:rsidRPr="00636931">
        <w:rPr>
          <w:sz w:val="24"/>
          <w:szCs w:val="24"/>
        </w:rPr>
        <w:t>.</w:t>
      </w:r>
    </w:p>
    <w:p w:rsidR="008959DE" w:rsidRPr="00636931" w:rsidRDefault="008959DE" w:rsidP="008959DE">
      <w:pPr>
        <w:pStyle w:val="aff2"/>
        <w:widowControl w:val="0"/>
        <w:autoSpaceDE w:val="0"/>
        <w:autoSpaceDN w:val="0"/>
        <w:adjustRightInd w:val="0"/>
        <w:spacing w:before="120" w:after="120"/>
        <w:ind w:left="142" w:right="0" w:firstLine="567"/>
        <w:jc w:val="center"/>
        <w:rPr>
          <w:i/>
          <w:sz w:val="24"/>
          <w:szCs w:val="24"/>
        </w:rPr>
      </w:pPr>
      <w:r w:rsidRPr="00636931">
        <w:rPr>
          <w:i/>
          <w:sz w:val="24"/>
          <w:szCs w:val="24"/>
        </w:rPr>
        <w:t>Саратовская область</w:t>
      </w:r>
    </w:p>
    <w:p w:rsidR="008959DE" w:rsidRPr="00636931" w:rsidRDefault="008959DE" w:rsidP="008959DE">
      <w:pPr>
        <w:pStyle w:val="ad"/>
        <w:spacing w:after="0"/>
        <w:ind w:left="0" w:firstLine="709"/>
        <w:jc w:val="both"/>
        <w:rPr>
          <w:sz w:val="24"/>
          <w:szCs w:val="24"/>
        </w:rPr>
      </w:pPr>
      <w:r w:rsidRPr="00636931">
        <w:rPr>
          <w:sz w:val="24"/>
          <w:szCs w:val="24"/>
        </w:rPr>
        <w:t xml:space="preserve">На территории Саратовской области осуществляется надзор и </w:t>
      </w:r>
      <w:proofErr w:type="gramStart"/>
      <w:r w:rsidRPr="00636931">
        <w:rPr>
          <w:sz w:val="24"/>
          <w:szCs w:val="24"/>
        </w:rPr>
        <w:t>контроль за</w:t>
      </w:r>
      <w:proofErr w:type="gramEnd"/>
      <w:r w:rsidRPr="00636931">
        <w:rPr>
          <w:sz w:val="24"/>
          <w:szCs w:val="24"/>
        </w:rPr>
        <w:t xml:space="preserve"> подготовкой и прохождением осенне–зимнего периода 2019-2020 гг. на 12 объектах электроэнергетики и 45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w:t>
      </w:r>
    </w:p>
    <w:p w:rsidR="008959DE" w:rsidRPr="00636931" w:rsidRDefault="008959DE" w:rsidP="008959DE">
      <w:pPr>
        <w:pStyle w:val="ad"/>
        <w:spacing w:after="0"/>
        <w:ind w:left="0" w:firstLine="709"/>
        <w:jc w:val="both"/>
        <w:rPr>
          <w:sz w:val="24"/>
          <w:szCs w:val="24"/>
        </w:rPr>
      </w:pPr>
      <w:proofErr w:type="gramStart"/>
      <w:r w:rsidRPr="00636931">
        <w:rPr>
          <w:sz w:val="24"/>
          <w:szCs w:val="24"/>
        </w:rPr>
        <w:t>В соответствии с утвержденными Графиками проведения внеплановых проверок хода подготовки теплоснабжающих, энергоснабжающих организаций и организаций электроэнергетики поднадзорных Средне-Поволжскому управлению Ростехнадзора к ОЗП 2019-2020 гг. надзору во исполнение поручений Правительства Российской Федерации от 18.06.2019 № ДК-П9-4982 и от 19.06.2019 № ВМ-П9-5084 и приказов Ростехнадзора от 04.07.2018 № 261 «О контроле хода подготовки объектов теплоснабжения к работе в осенне-зимний период 2019-2020 годов» и от 04.07.2018</w:t>
      </w:r>
      <w:proofErr w:type="gramEnd"/>
      <w:r w:rsidRPr="00636931">
        <w:rPr>
          <w:sz w:val="24"/>
          <w:szCs w:val="24"/>
        </w:rPr>
        <w:t xml:space="preserve"> № 262 «О контроле хода подготовки объектов электроэнергетики к работе в осенне-зимний период 2019-2020 годов» на 30.12.2019 проведено 13 проверок энергоснабжающих предприятий и 40 проверок теплоснабжающих организаций на территории Саратовской области, по результатам которых выявлено 2585 нарушений обязательных требований в области энергетики.</w:t>
      </w:r>
    </w:p>
    <w:p w:rsidR="008959DE" w:rsidRPr="00636931" w:rsidRDefault="008959DE" w:rsidP="008959DE">
      <w:pPr>
        <w:pStyle w:val="ad"/>
        <w:spacing w:after="0"/>
        <w:ind w:left="0" w:firstLine="709"/>
        <w:jc w:val="both"/>
        <w:rPr>
          <w:sz w:val="24"/>
          <w:szCs w:val="24"/>
        </w:rPr>
      </w:pPr>
      <w:r w:rsidRPr="00636931">
        <w:rPr>
          <w:sz w:val="24"/>
          <w:szCs w:val="24"/>
        </w:rPr>
        <w:t>В соответствии с Приказом Министерства энергетики от 12.03.2013 года № 103 «Об утверждении правил оценки готовности к отопительному периоду», Средне-Поволжским управлением на территории Саратовской области до 15.11 2019</w:t>
      </w:r>
      <w:r w:rsidR="00E74BC4" w:rsidRPr="00636931">
        <w:rPr>
          <w:sz w:val="24"/>
          <w:szCs w:val="24"/>
        </w:rPr>
        <w:t xml:space="preserve"> </w:t>
      </w:r>
      <w:r w:rsidRPr="00636931">
        <w:rPr>
          <w:sz w:val="24"/>
          <w:szCs w:val="24"/>
        </w:rPr>
        <w:t>г. проведена оценка готовности муниципальных образований к ОЗП.</w:t>
      </w:r>
    </w:p>
    <w:p w:rsidR="008959DE" w:rsidRPr="00636931" w:rsidRDefault="008959DE" w:rsidP="008959DE">
      <w:pPr>
        <w:pStyle w:val="ad"/>
        <w:spacing w:after="0"/>
        <w:ind w:left="0" w:firstLine="709"/>
        <w:jc w:val="both"/>
        <w:rPr>
          <w:sz w:val="24"/>
          <w:szCs w:val="24"/>
        </w:rPr>
      </w:pPr>
      <w:r w:rsidRPr="00636931">
        <w:rPr>
          <w:sz w:val="24"/>
          <w:szCs w:val="24"/>
        </w:rPr>
        <w:t>Управлением проведены проверки готовности к отопительному периоду 38 муниципальных районов и 4 городских округов, по результатам которых:</w:t>
      </w:r>
    </w:p>
    <w:p w:rsidR="008959DE" w:rsidRPr="00636931" w:rsidRDefault="008959DE" w:rsidP="008959DE">
      <w:pPr>
        <w:pStyle w:val="ad"/>
        <w:spacing w:after="0"/>
        <w:ind w:left="0" w:firstLine="709"/>
        <w:jc w:val="both"/>
        <w:rPr>
          <w:sz w:val="24"/>
          <w:szCs w:val="24"/>
        </w:rPr>
      </w:pPr>
      <w:r w:rsidRPr="00636931">
        <w:rPr>
          <w:sz w:val="24"/>
          <w:szCs w:val="24"/>
        </w:rPr>
        <w:lastRenderedPageBreak/>
        <w:t>1. Выданы акты и паспорта готовности к отопительному периоду 30 муниципальным районам: Самойловскому</w:t>
      </w:r>
      <w:proofErr w:type="gramStart"/>
      <w:r w:rsidRPr="00636931">
        <w:rPr>
          <w:sz w:val="24"/>
          <w:szCs w:val="24"/>
        </w:rPr>
        <w:t xml:space="preserve"> ,</w:t>
      </w:r>
      <w:proofErr w:type="gramEnd"/>
      <w:r w:rsidRPr="00636931">
        <w:rPr>
          <w:sz w:val="24"/>
          <w:szCs w:val="24"/>
        </w:rPr>
        <w:t xml:space="preserve"> Федоровскому, Ртищевскому, Аркадакскому, Ровенскому, Краснопартизанскому, Новобурасскому, Красноармейскому, Татищевскому, Дергачевскому, Саратовскому, Ивантеевскому, Романовскому, Калининскому, Новоузенскому, Духовницкому, Вольскому, Балашовскому, Питерскому, Екатериновскому, Турковскому, Советскоиу, Петровскому, Аткарскому, Базарнокарабулакскому, Марксовскому, Краснокутскому, Пугачевскому, Лысогорскому), 2 городским округам: ЗАТО Шиханы, ЗАТО Михайловский.</w:t>
      </w:r>
    </w:p>
    <w:p w:rsidR="008959DE" w:rsidRPr="00636931" w:rsidRDefault="008959DE" w:rsidP="008959DE">
      <w:pPr>
        <w:pStyle w:val="ad"/>
        <w:spacing w:after="0"/>
        <w:ind w:left="0" w:firstLine="709"/>
        <w:jc w:val="both"/>
        <w:rPr>
          <w:sz w:val="24"/>
          <w:szCs w:val="24"/>
        </w:rPr>
      </w:pPr>
      <w:r w:rsidRPr="00636931">
        <w:rPr>
          <w:sz w:val="24"/>
          <w:szCs w:val="24"/>
        </w:rPr>
        <w:t>2. Выданы акты о неготовности к отопительному периоду 8 муниципальным районам: Ершовский, Балаковский, Балтайский, Озинский, Воскресенский, Энгельсский, Алгайский, Хвалынский и 2 городским округам: ЗАТО Светлый, муниципальное образование г. Саратов.</w:t>
      </w:r>
    </w:p>
    <w:p w:rsidR="008959DE" w:rsidRPr="00636931" w:rsidRDefault="008959DE" w:rsidP="008959DE">
      <w:pPr>
        <w:pStyle w:val="ad"/>
        <w:spacing w:after="0"/>
        <w:ind w:left="0" w:firstLine="709"/>
        <w:jc w:val="both"/>
        <w:rPr>
          <w:sz w:val="24"/>
          <w:szCs w:val="24"/>
        </w:rPr>
      </w:pPr>
      <w:r w:rsidRPr="00636931">
        <w:rPr>
          <w:sz w:val="24"/>
          <w:szCs w:val="24"/>
        </w:rPr>
        <w:t>По состоянию на 15.11.2019 готовы к отопительному периоду и получили 32 паспорта готовности, что составляет 76,2% муниципальных образований, расположенных на территории Саратовской области.</w:t>
      </w:r>
    </w:p>
    <w:p w:rsidR="008959DE" w:rsidRPr="00636931" w:rsidRDefault="008959DE" w:rsidP="008959DE">
      <w:pPr>
        <w:pStyle w:val="ad"/>
        <w:spacing w:after="0"/>
        <w:ind w:left="0" w:firstLine="709"/>
        <w:jc w:val="both"/>
        <w:rPr>
          <w:sz w:val="24"/>
          <w:szCs w:val="24"/>
        </w:rPr>
      </w:pPr>
      <w:r w:rsidRPr="00636931">
        <w:rPr>
          <w:sz w:val="24"/>
          <w:szCs w:val="24"/>
        </w:rPr>
        <w:t>10 муниципальных образований не получили паспорта готовности и не исполнили требования по подготовке к ОЗП 2019-2020 гг., что составляет 23,8% от общего количества муниципальных образований Саратовской области.</w:t>
      </w:r>
    </w:p>
    <w:p w:rsidR="008959DE" w:rsidRPr="00636931" w:rsidRDefault="008959DE" w:rsidP="008959DE">
      <w:pPr>
        <w:pStyle w:val="ad"/>
        <w:spacing w:after="0"/>
        <w:ind w:left="0" w:firstLine="709"/>
        <w:jc w:val="both"/>
        <w:rPr>
          <w:sz w:val="24"/>
          <w:szCs w:val="24"/>
        </w:rPr>
      </w:pPr>
      <w:proofErr w:type="gramStart"/>
      <w:r w:rsidRPr="00636931">
        <w:rPr>
          <w:sz w:val="24"/>
          <w:szCs w:val="24"/>
        </w:rPr>
        <w:t>Муниципальным районам, не получившим паспорта готовности выданы</w:t>
      </w:r>
      <w:proofErr w:type="gramEnd"/>
      <w:r w:rsidRPr="00636931">
        <w:rPr>
          <w:sz w:val="24"/>
          <w:szCs w:val="24"/>
        </w:rPr>
        <w:t xml:space="preserve"> акты о неготовности к отопительному периоду.</w:t>
      </w:r>
    </w:p>
    <w:p w:rsidR="008959DE" w:rsidRPr="00636931" w:rsidRDefault="008959DE" w:rsidP="008959DE">
      <w:pPr>
        <w:pStyle w:val="ad"/>
        <w:spacing w:after="0"/>
        <w:ind w:left="0" w:firstLine="709"/>
        <w:jc w:val="both"/>
        <w:rPr>
          <w:sz w:val="24"/>
          <w:szCs w:val="24"/>
        </w:rPr>
      </w:pPr>
      <w:r w:rsidRPr="00636931">
        <w:rPr>
          <w:sz w:val="24"/>
          <w:szCs w:val="24"/>
        </w:rPr>
        <w:t>Повторно, для оценки готовности обращались следующие муниципальные районы: Калининский, Балашовский, Турковский, Питерский, Краснокутский, Новоузенский, Романовский, ЗАТО пос. Михайловский, Вольский, Духовницкий, Екатериновский, Советский, Петровский, Аткарский, Перелюбский, Пугачевский, Марксовский, Базарнокарабулакский, Ершовский.</w:t>
      </w:r>
    </w:p>
    <w:p w:rsidR="00445D42" w:rsidRPr="00636931" w:rsidRDefault="008959DE" w:rsidP="008959DE">
      <w:pPr>
        <w:pStyle w:val="ad"/>
        <w:spacing w:after="0"/>
        <w:ind w:left="0" w:firstLine="709"/>
        <w:jc w:val="both"/>
        <w:rPr>
          <w:sz w:val="24"/>
          <w:szCs w:val="24"/>
        </w:rPr>
      </w:pPr>
      <w:r w:rsidRPr="00636931">
        <w:rPr>
          <w:sz w:val="24"/>
          <w:szCs w:val="24"/>
        </w:rPr>
        <w:t>По результатам проведенных проверок выдан акт о готовности к отопительному периоду Ершовскому муниципальному району.</w:t>
      </w:r>
    </w:p>
    <w:p w:rsidR="008959DE" w:rsidRPr="00636931" w:rsidRDefault="008959DE" w:rsidP="008959DE">
      <w:pPr>
        <w:pStyle w:val="ad"/>
        <w:spacing w:after="0"/>
        <w:ind w:left="0" w:firstLine="709"/>
        <w:jc w:val="both"/>
        <w:rPr>
          <w:sz w:val="24"/>
          <w:szCs w:val="24"/>
        </w:rPr>
      </w:pPr>
    </w:p>
    <w:p w:rsidR="00445D42" w:rsidRPr="00636931" w:rsidRDefault="00445D42" w:rsidP="008959DE">
      <w:pPr>
        <w:pStyle w:val="aff2"/>
        <w:widowControl w:val="0"/>
        <w:autoSpaceDE w:val="0"/>
        <w:autoSpaceDN w:val="0"/>
        <w:adjustRightInd w:val="0"/>
        <w:spacing w:after="120"/>
        <w:ind w:left="142" w:right="0" w:firstLine="0"/>
        <w:jc w:val="center"/>
        <w:rPr>
          <w:i/>
          <w:sz w:val="24"/>
          <w:szCs w:val="24"/>
        </w:rPr>
      </w:pPr>
      <w:r w:rsidRPr="00636931">
        <w:rPr>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445D42" w:rsidRPr="00636931" w:rsidRDefault="00445D42" w:rsidP="008959DE">
      <w:pPr>
        <w:pStyle w:val="aff2"/>
        <w:widowControl w:val="0"/>
        <w:autoSpaceDE w:val="0"/>
        <w:autoSpaceDN w:val="0"/>
        <w:adjustRightInd w:val="0"/>
        <w:spacing w:after="120"/>
        <w:ind w:left="142" w:right="0" w:firstLine="567"/>
        <w:jc w:val="center"/>
        <w:rPr>
          <w:i/>
          <w:sz w:val="24"/>
          <w:szCs w:val="24"/>
        </w:rPr>
      </w:pPr>
      <w:r w:rsidRPr="00636931">
        <w:rPr>
          <w:i/>
          <w:sz w:val="24"/>
          <w:szCs w:val="24"/>
        </w:rPr>
        <w:t>Самарская область</w:t>
      </w:r>
    </w:p>
    <w:p w:rsidR="008959DE" w:rsidRPr="00636931" w:rsidRDefault="008959DE" w:rsidP="00AD1409">
      <w:pPr>
        <w:pStyle w:val="ad"/>
        <w:spacing w:after="0"/>
        <w:ind w:left="0" w:firstLine="709"/>
        <w:jc w:val="both"/>
        <w:rPr>
          <w:sz w:val="24"/>
          <w:szCs w:val="24"/>
        </w:rPr>
      </w:pPr>
      <w:r w:rsidRPr="00636931">
        <w:rPr>
          <w:sz w:val="24"/>
          <w:szCs w:val="24"/>
        </w:rPr>
        <w:t xml:space="preserve">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их модернизация и реконструкция. </w:t>
      </w:r>
    </w:p>
    <w:p w:rsidR="008959DE" w:rsidRPr="00636931" w:rsidRDefault="008959DE" w:rsidP="00AD1409">
      <w:pPr>
        <w:pStyle w:val="ad"/>
        <w:spacing w:after="0"/>
        <w:ind w:left="0" w:firstLine="709"/>
        <w:jc w:val="both"/>
        <w:rPr>
          <w:sz w:val="24"/>
          <w:szCs w:val="24"/>
        </w:rPr>
      </w:pPr>
      <w:r w:rsidRPr="00636931">
        <w:rPr>
          <w:sz w:val="24"/>
          <w:szCs w:val="24"/>
        </w:rPr>
        <w:t>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8959DE" w:rsidRPr="00636931" w:rsidRDefault="008959DE" w:rsidP="00AD1409">
      <w:pPr>
        <w:pStyle w:val="ad"/>
        <w:spacing w:after="0"/>
        <w:ind w:left="0" w:firstLine="709"/>
        <w:jc w:val="both"/>
        <w:rPr>
          <w:sz w:val="24"/>
          <w:szCs w:val="24"/>
        </w:rPr>
      </w:pPr>
      <w:r w:rsidRPr="00636931">
        <w:rPr>
          <w:sz w:val="24"/>
          <w:szCs w:val="24"/>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8959DE" w:rsidRPr="00636931" w:rsidRDefault="008959DE" w:rsidP="00AD1409">
      <w:pPr>
        <w:pStyle w:val="ad"/>
        <w:spacing w:after="0"/>
        <w:ind w:left="0" w:firstLine="709"/>
        <w:jc w:val="both"/>
        <w:rPr>
          <w:sz w:val="24"/>
          <w:szCs w:val="24"/>
        </w:rPr>
      </w:pPr>
      <w:r w:rsidRPr="00636931">
        <w:rPr>
          <w:sz w:val="24"/>
          <w:szCs w:val="24"/>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445D42" w:rsidRPr="00636931" w:rsidRDefault="008959DE" w:rsidP="00AD1409">
      <w:pPr>
        <w:pStyle w:val="ad"/>
        <w:spacing w:after="0"/>
        <w:ind w:left="0" w:firstLine="709"/>
        <w:jc w:val="both"/>
        <w:rPr>
          <w:sz w:val="24"/>
          <w:szCs w:val="24"/>
        </w:rPr>
      </w:pPr>
      <w:r w:rsidRPr="00636931">
        <w:rPr>
          <w:sz w:val="24"/>
          <w:szCs w:val="24"/>
        </w:rPr>
        <w:t>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w:t>
      </w:r>
      <w:r w:rsidR="00445D42" w:rsidRPr="00636931">
        <w:rPr>
          <w:sz w:val="24"/>
          <w:szCs w:val="24"/>
        </w:rPr>
        <w:t xml:space="preserve">. </w:t>
      </w:r>
    </w:p>
    <w:p w:rsidR="00445D42" w:rsidRPr="00636931" w:rsidRDefault="00445D42" w:rsidP="00AD1409">
      <w:pPr>
        <w:tabs>
          <w:tab w:val="left" w:pos="2552"/>
        </w:tabs>
        <w:spacing w:before="120" w:after="120" w:line="240" w:lineRule="auto"/>
        <w:ind w:left="142" w:firstLine="567"/>
        <w:jc w:val="center"/>
        <w:rPr>
          <w:rFonts w:ascii="Times New Roman" w:hAnsi="Times New Roman" w:cs="Times New Roman"/>
          <w:i/>
          <w:sz w:val="24"/>
          <w:szCs w:val="24"/>
        </w:rPr>
      </w:pPr>
      <w:r w:rsidRPr="00636931">
        <w:rPr>
          <w:rFonts w:ascii="Times New Roman" w:hAnsi="Times New Roman" w:cs="Times New Roman"/>
          <w:i/>
          <w:sz w:val="24"/>
          <w:szCs w:val="24"/>
        </w:rPr>
        <w:lastRenderedPageBreak/>
        <w:t>Ульяновская область</w:t>
      </w:r>
    </w:p>
    <w:p w:rsidR="00AD1409" w:rsidRPr="00636931" w:rsidRDefault="00AD1409" w:rsidP="00AD1409">
      <w:pPr>
        <w:pStyle w:val="ad"/>
        <w:spacing w:after="0"/>
        <w:ind w:left="0" w:firstLine="709"/>
        <w:jc w:val="both"/>
        <w:rPr>
          <w:sz w:val="24"/>
          <w:szCs w:val="24"/>
        </w:rPr>
      </w:pPr>
      <w:r w:rsidRPr="00636931">
        <w:rPr>
          <w:sz w:val="24"/>
          <w:szCs w:val="24"/>
        </w:rPr>
        <w:t xml:space="preserve">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 «Ульяновские распределительные сети», МУП «УльГЭС», 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w:t>
      </w:r>
      <w:proofErr w:type="gramStart"/>
      <w:r w:rsidRPr="00636931">
        <w:rPr>
          <w:sz w:val="24"/>
          <w:szCs w:val="24"/>
        </w:rPr>
        <w:t>ВЛ</w:t>
      </w:r>
      <w:proofErr w:type="gramEnd"/>
      <w:r w:rsidRPr="00636931">
        <w:rPr>
          <w:sz w:val="24"/>
          <w:szCs w:val="24"/>
        </w:rPr>
        <w:t xml:space="preserve">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AD1409" w:rsidRPr="00636931" w:rsidRDefault="00AD1409" w:rsidP="00AD1409">
      <w:pPr>
        <w:pStyle w:val="ad"/>
        <w:spacing w:after="0"/>
        <w:ind w:left="0" w:firstLine="709"/>
        <w:jc w:val="both"/>
        <w:rPr>
          <w:sz w:val="24"/>
          <w:szCs w:val="24"/>
        </w:rPr>
      </w:pPr>
      <w:r w:rsidRPr="00636931">
        <w:rPr>
          <w:sz w:val="24"/>
          <w:szCs w:val="24"/>
        </w:rPr>
        <w:t>АО «ГНЦ НИИАР» завершило капитальный ремонт автотрансформатора АТ-1 и проводит замену оборудования ОРУ-220 кВ и ОРУ-110 кВ на ПС 220/110/6кВ «1М», тем самым повысив надежность электроснабжения левобережной части Ульяновской области.</w:t>
      </w:r>
    </w:p>
    <w:p w:rsidR="00AD1409" w:rsidRPr="00636931" w:rsidRDefault="00AD1409" w:rsidP="00AD1409">
      <w:pPr>
        <w:pStyle w:val="ad"/>
        <w:spacing w:after="0"/>
        <w:ind w:left="0" w:firstLine="709"/>
        <w:jc w:val="both"/>
        <w:rPr>
          <w:sz w:val="24"/>
          <w:szCs w:val="24"/>
        </w:rPr>
      </w:pPr>
      <w:r w:rsidRPr="00636931">
        <w:rPr>
          <w:sz w:val="24"/>
          <w:szCs w:val="24"/>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AD1409" w:rsidRPr="00636931" w:rsidRDefault="00AD1409" w:rsidP="00AD1409">
      <w:pPr>
        <w:pStyle w:val="ad"/>
        <w:spacing w:after="0"/>
        <w:ind w:left="0" w:firstLine="709"/>
        <w:jc w:val="both"/>
        <w:rPr>
          <w:sz w:val="24"/>
          <w:szCs w:val="24"/>
        </w:rPr>
      </w:pPr>
      <w:r w:rsidRPr="00636931">
        <w:rPr>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AD1409" w:rsidRPr="00636931" w:rsidRDefault="00AD1409" w:rsidP="00AD1409">
      <w:pPr>
        <w:pStyle w:val="ad"/>
        <w:spacing w:after="0"/>
        <w:ind w:left="0" w:firstLine="709"/>
        <w:jc w:val="both"/>
        <w:rPr>
          <w:sz w:val="24"/>
          <w:szCs w:val="24"/>
        </w:rPr>
      </w:pPr>
      <w:r w:rsidRPr="00636931">
        <w:rPr>
          <w:sz w:val="24"/>
          <w:szCs w:val="24"/>
        </w:rPr>
        <w:t>- ряд котельных не имеют резервных источников электроснабжения;</w:t>
      </w:r>
    </w:p>
    <w:p w:rsidR="00AD1409" w:rsidRPr="00636931" w:rsidRDefault="00AD1409" w:rsidP="00AD1409">
      <w:pPr>
        <w:pStyle w:val="ad"/>
        <w:spacing w:after="0"/>
        <w:ind w:left="0" w:firstLine="709"/>
        <w:jc w:val="both"/>
        <w:rPr>
          <w:sz w:val="24"/>
          <w:szCs w:val="24"/>
        </w:rPr>
      </w:pPr>
      <w:r w:rsidRPr="00636931">
        <w:rPr>
          <w:sz w:val="24"/>
          <w:szCs w:val="24"/>
        </w:rPr>
        <w:t>- теплоснабжающие организации в районных центрах Ульяновской области не обеспечивают потребителей первой категории (больницы,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AD1409" w:rsidRPr="00636931" w:rsidRDefault="00AD1409" w:rsidP="00AD1409">
      <w:pPr>
        <w:pStyle w:val="ad"/>
        <w:spacing w:after="0"/>
        <w:ind w:left="0" w:firstLine="709"/>
        <w:jc w:val="both"/>
        <w:rPr>
          <w:sz w:val="24"/>
          <w:szCs w:val="24"/>
        </w:rPr>
      </w:pPr>
      <w:r w:rsidRPr="00636931">
        <w:rPr>
          <w:sz w:val="24"/>
          <w:szCs w:val="24"/>
        </w:rPr>
        <w:t>- не в полном объеме согласно графику ППР ведутся ремонтные работы тепломеханического оборудования в энергоснабжающих организациях;</w:t>
      </w:r>
    </w:p>
    <w:p w:rsidR="00AD1409" w:rsidRPr="00636931" w:rsidRDefault="00AD1409" w:rsidP="00AD1409">
      <w:pPr>
        <w:pStyle w:val="ad"/>
        <w:spacing w:after="0"/>
        <w:ind w:left="0" w:firstLine="709"/>
        <w:jc w:val="both"/>
        <w:rPr>
          <w:sz w:val="24"/>
          <w:szCs w:val="24"/>
        </w:rPr>
      </w:pPr>
      <w:r w:rsidRPr="00636931">
        <w:rPr>
          <w:sz w:val="24"/>
          <w:szCs w:val="24"/>
        </w:rPr>
        <w:t>- не проводятся противоаварийные тренировки по специально разработанным программам или проводятся не в полном объеме;</w:t>
      </w:r>
    </w:p>
    <w:p w:rsidR="00AD1409" w:rsidRPr="00636931" w:rsidRDefault="00AD1409" w:rsidP="00AD1409">
      <w:pPr>
        <w:pStyle w:val="ad"/>
        <w:spacing w:after="0"/>
        <w:ind w:left="0" w:firstLine="709"/>
        <w:jc w:val="both"/>
        <w:rPr>
          <w:sz w:val="24"/>
          <w:szCs w:val="24"/>
        </w:rPr>
      </w:pPr>
      <w:r w:rsidRPr="00636931">
        <w:rPr>
          <w:sz w:val="24"/>
          <w:szCs w:val="24"/>
        </w:rPr>
        <w:t>- тепловые сети МУП ЖКХ находятся в изношенном состоянии;</w:t>
      </w:r>
    </w:p>
    <w:p w:rsidR="00AD1409" w:rsidRPr="00636931" w:rsidRDefault="00AD1409" w:rsidP="00AD1409">
      <w:pPr>
        <w:pStyle w:val="ad"/>
        <w:spacing w:after="0"/>
        <w:ind w:left="0" w:firstLine="709"/>
        <w:jc w:val="both"/>
        <w:rPr>
          <w:sz w:val="24"/>
          <w:szCs w:val="24"/>
        </w:rPr>
      </w:pPr>
      <w:r w:rsidRPr="00636931">
        <w:rPr>
          <w:sz w:val="24"/>
          <w:szCs w:val="24"/>
        </w:rPr>
        <w:t>- не проводятся тепло-химические испытания котлов с наладкой их водно-химического режима;</w:t>
      </w:r>
    </w:p>
    <w:p w:rsidR="00AD1409" w:rsidRPr="00636931" w:rsidRDefault="00AD1409" w:rsidP="00AD1409">
      <w:pPr>
        <w:pStyle w:val="ad"/>
        <w:spacing w:after="0"/>
        <w:ind w:left="0" w:firstLine="709"/>
        <w:jc w:val="both"/>
        <w:rPr>
          <w:sz w:val="24"/>
          <w:szCs w:val="24"/>
        </w:rPr>
      </w:pPr>
      <w:r w:rsidRPr="00636931">
        <w:rPr>
          <w:sz w:val="24"/>
          <w:szCs w:val="24"/>
        </w:rPr>
        <w:t>- не соблюдается периодичность химического контроля водно-химического режима оборудования котельных;</w:t>
      </w:r>
    </w:p>
    <w:p w:rsidR="00AD1409" w:rsidRPr="00636931" w:rsidRDefault="00AD1409" w:rsidP="00AD1409">
      <w:pPr>
        <w:pStyle w:val="ad"/>
        <w:spacing w:after="0"/>
        <w:ind w:left="0" w:firstLine="709"/>
        <w:jc w:val="both"/>
        <w:rPr>
          <w:sz w:val="24"/>
          <w:szCs w:val="24"/>
        </w:rPr>
      </w:pPr>
      <w:r w:rsidRPr="00636931">
        <w:rPr>
          <w:sz w:val="24"/>
          <w:szCs w:val="24"/>
        </w:rPr>
        <w:t>- эксплуатируется морально и физически устаревшее тепломеханическое оборудование и автоматика;</w:t>
      </w:r>
    </w:p>
    <w:p w:rsidR="00AD1409" w:rsidRPr="00636931" w:rsidRDefault="00AD1409" w:rsidP="00AD1409">
      <w:pPr>
        <w:pStyle w:val="ad"/>
        <w:spacing w:after="0"/>
        <w:ind w:left="0" w:firstLine="709"/>
        <w:jc w:val="both"/>
        <w:rPr>
          <w:sz w:val="24"/>
          <w:szCs w:val="24"/>
        </w:rPr>
      </w:pPr>
      <w:r w:rsidRPr="00636931">
        <w:rPr>
          <w:sz w:val="24"/>
          <w:szCs w:val="24"/>
        </w:rPr>
        <w:t>- не достаточная степень физической защищенности от террористической деятельности и разграбления наружных тепловых сетей;</w:t>
      </w:r>
    </w:p>
    <w:p w:rsidR="00AD1409" w:rsidRPr="00636931" w:rsidRDefault="00AD1409" w:rsidP="00AD1409">
      <w:pPr>
        <w:pStyle w:val="ad"/>
        <w:spacing w:after="0"/>
        <w:ind w:left="0" w:firstLine="709"/>
        <w:jc w:val="both"/>
        <w:rPr>
          <w:sz w:val="24"/>
          <w:szCs w:val="24"/>
        </w:rPr>
      </w:pPr>
      <w:r w:rsidRPr="00636931">
        <w:rPr>
          <w:sz w:val="24"/>
          <w:szCs w:val="24"/>
        </w:rPr>
        <w:t>- 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AD1409" w:rsidRPr="00636931" w:rsidRDefault="00AD1409" w:rsidP="00AD1409">
      <w:pPr>
        <w:pStyle w:val="ad"/>
        <w:spacing w:after="0"/>
        <w:ind w:left="0" w:firstLine="709"/>
        <w:jc w:val="both"/>
        <w:rPr>
          <w:sz w:val="24"/>
          <w:szCs w:val="24"/>
        </w:rPr>
      </w:pPr>
      <w:r w:rsidRPr="00636931">
        <w:rPr>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AD1409" w:rsidRPr="00636931" w:rsidRDefault="00AD1409" w:rsidP="00AD1409">
      <w:pPr>
        <w:pStyle w:val="ad"/>
        <w:spacing w:after="0"/>
        <w:ind w:left="0" w:firstLine="709"/>
        <w:jc w:val="both"/>
        <w:rPr>
          <w:sz w:val="24"/>
          <w:szCs w:val="24"/>
        </w:rPr>
      </w:pPr>
      <w:r w:rsidRPr="00636931">
        <w:rPr>
          <w:sz w:val="24"/>
          <w:szCs w:val="24"/>
        </w:rPr>
        <w:t>- отсутствует наладка режимов водоподготовки;</w:t>
      </w:r>
    </w:p>
    <w:p w:rsidR="00445D42" w:rsidRPr="00636931" w:rsidRDefault="00AD1409" w:rsidP="00AD1409">
      <w:pPr>
        <w:pStyle w:val="ad"/>
        <w:spacing w:after="0"/>
        <w:ind w:left="0" w:firstLine="709"/>
        <w:jc w:val="both"/>
        <w:rPr>
          <w:sz w:val="24"/>
          <w:szCs w:val="24"/>
        </w:rPr>
      </w:pPr>
      <w:r w:rsidRPr="00636931">
        <w:rPr>
          <w:sz w:val="24"/>
          <w:szCs w:val="24"/>
        </w:rPr>
        <w:t>- банкротство и частая смена юридического лица и постоянное деление теплоснабжающих организаций</w:t>
      </w:r>
      <w:r w:rsidR="00445D42" w:rsidRPr="00636931">
        <w:rPr>
          <w:sz w:val="24"/>
          <w:szCs w:val="24"/>
        </w:rPr>
        <w:t>.</w:t>
      </w:r>
    </w:p>
    <w:p w:rsidR="00AD1409" w:rsidRPr="00636931" w:rsidRDefault="00AD1409" w:rsidP="00AD1409">
      <w:pPr>
        <w:tabs>
          <w:tab w:val="left" w:pos="2552"/>
        </w:tabs>
        <w:spacing w:before="120" w:after="120" w:line="240" w:lineRule="auto"/>
        <w:ind w:left="142" w:firstLine="567"/>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AD1409" w:rsidRPr="00636931" w:rsidRDefault="00AD1409" w:rsidP="00AD1409">
      <w:pPr>
        <w:pStyle w:val="ad"/>
        <w:spacing w:after="0"/>
        <w:ind w:left="0" w:firstLine="709"/>
        <w:jc w:val="both"/>
        <w:rPr>
          <w:sz w:val="24"/>
          <w:szCs w:val="24"/>
        </w:rPr>
      </w:pPr>
      <w:r w:rsidRPr="00636931">
        <w:rPr>
          <w:sz w:val="24"/>
          <w:szCs w:val="24"/>
        </w:rPr>
        <w:t xml:space="preserve">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w:t>
      </w:r>
      <w:r w:rsidRPr="00636931">
        <w:rPr>
          <w:sz w:val="24"/>
          <w:szCs w:val="24"/>
        </w:rPr>
        <w:lastRenderedPageBreak/>
        <w:t xml:space="preserve">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AD1409" w:rsidRPr="00636931" w:rsidRDefault="00AD1409" w:rsidP="00AD1409">
      <w:pPr>
        <w:pStyle w:val="ad"/>
        <w:spacing w:after="0"/>
        <w:ind w:left="0" w:firstLine="709"/>
        <w:jc w:val="both"/>
        <w:rPr>
          <w:sz w:val="24"/>
          <w:szCs w:val="24"/>
        </w:rPr>
      </w:pPr>
      <w:r w:rsidRPr="00636931">
        <w:rPr>
          <w:sz w:val="24"/>
          <w:szCs w:val="24"/>
        </w:rPr>
        <w:t>Оборудование большинства ведомственных и муниципальных котельных эксплуатируется более 25 лет.</w:t>
      </w:r>
    </w:p>
    <w:p w:rsidR="00AD1409" w:rsidRPr="00636931" w:rsidRDefault="00AD1409" w:rsidP="00AD1409">
      <w:pPr>
        <w:pStyle w:val="ad"/>
        <w:spacing w:after="0"/>
        <w:ind w:left="0" w:firstLine="709"/>
        <w:jc w:val="both"/>
        <w:rPr>
          <w:sz w:val="24"/>
          <w:szCs w:val="24"/>
        </w:rPr>
      </w:pPr>
      <w:r w:rsidRPr="00636931">
        <w:rPr>
          <w:sz w:val="24"/>
          <w:szCs w:val="24"/>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AD1409" w:rsidRPr="00636931" w:rsidRDefault="00AD1409" w:rsidP="00AD1409">
      <w:pPr>
        <w:pStyle w:val="ad"/>
        <w:spacing w:after="0"/>
        <w:ind w:left="0" w:firstLine="709"/>
        <w:jc w:val="both"/>
        <w:rPr>
          <w:sz w:val="24"/>
          <w:szCs w:val="24"/>
        </w:rPr>
      </w:pPr>
      <w:r w:rsidRPr="00636931">
        <w:rPr>
          <w:sz w:val="24"/>
          <w:szCs w:val="24"/>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AD1409" w:rsidRPr="00636931" w:rsidRDefault="00AD1409" w:rsidP="00AD1409">
      <w:pPr>
        <w:pStyle w:val="ad"/>
        <w:spacing w:after="0"/>
        <w:ind w:left="0" w:firstLine="709"/>
        <w:jc w:val="both"/>
        <w:rPr>
          <w:sz w:val="24"/>
          <w:szCs w:val="24"/>
        </w:rPr>
      </w:pPr>
      <w:r w:rsidRPr="00636931">
        <w:rPr>
          <w:sz w:val="24"/>
          <w:szCs w:val="24"/>
        </w:rPr>
        <w:t>- высокий процент износа основных производственных фондов;</w:t>
      </w:r>
    </w:p>
    <w:p w:rsidR="00AD1409" w:rsidRPr="00636931" w:rsidRDefault="00AD1409" w:rsidP="00AD1409">
      <w:pPr>
        <w:pStyle w:val="ad"/>
        <w:spacing w:after="0"/>
        <w:ind w:left="0" w:firstLine="709"/>
        <w:jc w:val="both"/>
        <w:rPr>
          <w:sz w:val="24"/>
          <w:szCs w:val="24"/>
        </w:rPr>
      </w:pPr>
      <w:r w:rsidRPr="00636931">
        <w:rPr>
          <w:sz w:val="24"/>
          <w:szCs w:val="24"/>
        </w:rPr>
        <w:t>- реформирование предприятий электроэнергетики;</w:t>
      </w:r>
    </w:p>
    <w:p w:rsidR="00AD1409" w:rsidRPr="00636931" w:rsidRDefault="00AD1409" w:rsidP="00AD1409">
      <w:pPr>
        <w:pStyle w:val="ad"/>
        <w:spacing w:after="0"/>
        <w:ind w:left="0" w:firstLine="709"/>
        <w:jc w:val="both"/>
        <w:rPr>
          <w:sz w:val="24"/>
          <w:szCs w:val="24"/>
        </w:rPr>
      </w:pPr>
      <w:r w:rsidRPr="00636931">
        <w:rPr>
          <w:sz w:val="24"/>
          <w:szCs w:val="24"/>
        </w:rPr>
        <w:t>- вывод ремонтного персонала за штат предприятия с понижением оклада и должности, вследствие чего происходит отток квалифицированных кадров;</w:t>
      </w:r>
    </w:p>
    <w:p w:rsidR="00AD1409" w:rsidRPr="00636931" w:rsidRDefault="00AD1409" w:rsidP="00AD1409">
      <w:pPr>
        <w:pStyle w:val="ad"/>
        <w:spacing w:after="0"/>
        <w:ind w:left="0" w:firstLine="709"/>
        <w:jc w:val="both"/>
        <w:rPr>
          <w:sz w:val="24"/>
          <w:szCs w:val="24"/>
        </w:rPr>
      </w:pPr>
      <w:r w:rsidRPr="00636931">
        <w:rPr>
          <w:sz w:val="24"/>
          <w:szCs w:val="24"/>
        </w:rPr>
        <w:t>- уменьшение численного состава эксплуатационного персонала;</w:t>
      </w:r>
    </w:p>
    <w:p w:rsidR="00AD1409" w:rsidRPr="00636931" w:rsidRDefault="00AD1409" w:rsidP="00AD1409">
      <w:pPr>
        <w:pStyle w:val="ad"/>
        <w:spacing w:after="0"/>
        <w:ind w:left="0" w:firstLine="709"/>
        <w:jc w:val="both"/>
        <w:rPr>
          <w:sz w:val="24"/>
          <w:szCs w:val="24"/>
        </w:rPr>
      </w:pPr>
      <w:r w:rsidRPr="00636931">
        <w:rPr>
          <w:sz w:val="24"/>
          <w:szCs w:val="24"/>
        </w:rPr>
        <w:t>- длительный срок заключения договоров на проведение ремонтных, монтажных работ с подрядными организациями;</w:t>
      </w:r>
    </w:p>
    <w:p w:rsidR="00AD1409" w:rsidRPr="00636931" w:rsidRDefault="00AD1409" w:rsidP="00AD1409">
      <w:pPr>
        <w:pStyle w:val="ad"/>
        <w:spacing w:after="0"/>
        <w:ind w:left="0" w:firstLine="709"/>
        <w:jc w:val="both"/>
        <w:rPr>
          <w:sz w:val="24"/>
          <w:szCs w:val="24"/>
        </w:rPr>
      </w:pPr>
      <w:r w:rsidRPr="00636931">
        <w:rPr>
          <w:sz w:val="24"/>
          <w:szCs w:val="24"/>
        </w:rPr>
        <w:t xml:space="preserve">- низкий уровень подготовки персонала подрядных организаций, выполняющих работы на поднадзорных объектах электроэнергетики; </w:t>
      </w:r>
    </w:p>
    <w:p w:rsidR="00AD1409" w:rsidRPr="00636931" w:rsidRDefault="00AD1409" w:rsidP="00AD1409">
      <w:pPr>
        <w:pStyle w:val="ad"/>
        <w:spacing w:after="0"/>
        <w:ind w:left="0" w:firstLine="709"/>
        <w:jc w:val="both"/>
        <w:rPr>
          <w:sz w:val="24"/>
          <w:szCs w:val="24"/>
        </w:rPr>
      </w:pPr>
      <w:r w:rsidRPr="00636931">
        <w:rPr>
          <w:sz w:val="24"/>
          <w:szCs w:val="24"/>
        </w:rPr>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AD1409" w:rsidRPr="00636931" w:rsidRDefault="00AD1409" w:rsidP="00AD1409">
      <w:pPr>
        <w:pStyle w:val="ad"/>
        <w:spacing w:after="0"/>
        <w:ind w:left="0" w:firstLine="709"/>
        <w:jc w:val="both"/>
        <w:rPr>
          <w:sz w:val="24"/>
          <w:szCs w:val="24"/>
        </w:rPr>
      </w:pPr>
      <w:r w:rsidRPr="00636931">
        <w:rPr>
          <w:sz w:val="24"/>
          <w:szCs w:val="24"/>
        </w:rPr>
        <w:t>- прекращение финансирования инвестиционных проектов крупных электросетевых организаций;</w:t>
      </w:r>
    </w:p>
    <w:p w:rsidR="00445D42" w:rsidRPr="00636931" w:rsidRDefault="00AD1409" w:rsidP="00AD1409">
      <w:pPr>
        <w:pStyle w:val="ad"/>
        <w:spacing w:after="0"/>
        <w:ind w:left="0" w:firstLine="709"/>
        <w:jc w:val="both"/>
        <w:rPr>
          <w:sz w:val="24"/>
          <w:szCs w:val="24"/>
        </w:rPr>
      </w:pPr>
      <w:r w:rsidRPr="00636931">
        <w:rPr>
          <w:sz w:val="24"/>
          <w:szCs w:val="24"/>
        </w:rPr>
        <w:t>- низкая квалификация руководителей и специалистов, большая текучесть кадров.</w:t>
      </w:r>
    </w:p>
    <w:p w:rsidR="00AD1409" w:rsidRPr="00636931" w:rsidRDefault="00AD1409" w:rsidP="00AD1409">
      <w:pPr>
        <w:pStyle w:val="ad"/>
        <w:spacing w:after="0"/>
        <w:ind w:left="0" w:firstLine="709"/>
        <w:jc w:val="both"/>
        <w:rPr>
          <w:sz w:val="24"/>
          <w:szCs w:val="24"/>
        </w:rPr>
      </w:pP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5. Характеристика состояния безопасности гидротехнических сооружений на объектах промышленности и энергетики</w:t>
      </w:r>
    </w:p>
    <w:p w:rsidR="00707E92" w:rsidRPr="00636931" w:rsidRDefault="00707E92" w:rsidP="00AD1409">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1. Характеристика поднадзорных предприятий и объектов.</w:t>
      </w:r>
    </w:p>
    <w:p w:rsidR="00707E92" w:rsidRPr="00636931" w:rsidRDefault="00707E92" w:rsidP="00AD1409">
      <w:pPr>
        <w:spacing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Самарская область</w:t>
      </w:r>
    </w:p>
    <w:p w:rsidR="00AD1409" w:rsidRPr="00636931" w:rsidRDefault="00AD1409" w:rsidP="00AD1409">
      <w:pPr>
        <w:pStyle w:val="ad"/>
        <w:spacing w:after="0"/>
        <w:ind w:left="0" w:firstLine="709"/>
        <w:jc w:val="both"/>
        <w:rPr>
          <w:sz w:val="24"/>
          <w:szCs w:val="24"/>
        </w:rPr>
      </w:pPr>
      <w:r w:rsidRPr="00636931">
        <w:rPr>
          <w:sz w:val="24"/>
          <w:szCs w:val="24"/>
        </w:rPr>
        <w:t>Общее количество поднадзорных гидротехнических сооружений составляет 200 объектов, среди них:</w:t>
      </w:r>
    </w:p>
    <w:p w:rsidR="00AD1409" w:rsidRPr="00636931" w:rsidRDefault="00AD1409" w:rsidP="00AD1409">
      <w:pPr>
        <w:pStyle w:val="ad"/>
        <w:spacing w:after="0"/>
        <w:ind w:left="0" w:firstLine="709"/>
        <w:jc w:val="both"/>
        <w:rPr>
          <w:sz w:val="24"/>
          <w:szCs w:val="24"/>
        </w:rPr>
      </w:pPr>
      <w:r w:rsidRPr="00636931">
        <w:rPr>
          <w:sz w:val="24"/>
          <w:szCs w:val="24"/>
        </w:rPr>
        <w:t>- 22 комплексов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AD1409" w:rsidRPr="00636931" w:rsidRDefault="00AD1409" w:rsidP="00AD1409">
      <w:pPr>
        <w:pStyle w:val="ad"/>
        <w:spacing w:after="0"/>
        <w:ind w:left="0" w:firstLine="709"/>
        <w:jc w:val="both"/>
        <w:rPr>
          <w:sz w:val="24"/>
          <w:szCs w:val="24"/>
        </w:rPr>
      </w:pPr>
      <w:r w:rsidRPr="00636931">
        <w:rPr>
          <w:sz w:val="24"/>
          <w:szCs w:val="24"/>
        </w:rPr>
        <w:t>- 5 комплексов ГТС предприятий энергетики: 2 комплекса ГТС в гидроэнергетике и 3 объекта в теплоэнергетике.</w:t>
      </w:r>
    </w:p>
    <w:p w:rsidR="00AD1409" w:rsidRPr="00636931" w:rsidRDefault="00AD1409" w:rsidP="00AD1409">
      <w:pPr>
        <w:pStyle w:val="ad"/>
        <w:spacing w:after="0"/>
        <w:ind w:left="0" w:firstLine="709"/>
        <w:jc w:val="both"/>
        <w:rPr>
          <w:sz w:val="24"/>
          <w:szCs w:val="24"/>
        </w:rPr>
      </w:pPr>
      <w:r w:rsidRPr="00636931">
        <w:rPr>
          <w:sz w:val="24"/>
          <w:szCs w:val="24"/>
        </w:rPr>
        <w:t>- 173 ГТС водохозяйственного комплекса: в числе которых 12 ГТС предприятий берегоукрепления.</w:t>
      </w:r>
    </w:p>
    <w:p w:rsidR="00AD1409" w:rsidRPr="00636931" w:rsidRDefault="00AD1409" w:rsidP="00AD1409">
      <w:pPr>
        <w:pStyle w:val="ad"/>
        <w:spacing w:after="0"/>
        <w:ind w:left="0" w:firstLine="709"/>
        <w:jc w:val="both"/>
        <w:rPr>
          <w:sz w:val="24"/>
          <w:szCs w:val="24"/>
        </w:rPr>
      </w:pPr>
      <w:r w:rsidRPr="00636931">
        <w:rPr>
          <w:sz w:val="24"/>
          <w:szCs w:val="24"/>
        </w:rPr>
        <w:t>8 ГТС водохозяйственного комплекса не имеют собственника.</w:t>
      </w:r>
    </w:p>
    <w:p w:rsidR="00AD1409" w:rsidRPr="00636931" w:rsidRDefault="00AD1409" w:rsidP="00AD1409">
      <w:pPr>
        <w:pStyle w:val="ad"/>
        <w:spacing w:after="0"/>
        <w:ind w:left="0" w:firstLine="709"/>
        <w:jc w:val="both"/>
        <w:rPr>
          <w:sz w:val="24"/>
          <w:szCs w:val="24"/>
        </w:rPr>
      </w:pPr>
      <w:r w:rsidRPr="00636931">
        <w:rPr>
          <w:sz w:val="24"/>
          <w:szCs w:val="24"/>
        </w:rPr>
        <w:t>По классам капитальности ГТС подразделяются:</w:t>
      </w:r>
    </w:p>
    <w:p w:rsidR="00AD1409" w:rsidRPr="00636931" w:rsidRDefault="00AD1409" w:rsidP="00AD1409">
      <w:pPr>
        <w:pStyle w:val="ad"/>
        <w:spacing w:after="0"/>
        <w:ind w:left="0" w:firstLine="709"/>
        <w:jc w:val="both"/>
        <w:rPr>
          <w:sz w:val="24"/>
          <w:szCs w:val="24"/>
        </w:rPr>
      </w:pPr>
      <w:r w:rsidRPr="00636931">
        <w:rPr>
          <w:sz w:val="24"/>
          <w:szCs w:val="24"/>
        </w:rPr>
        <w:t>I класса – 1 комплекс ГТС предприятия энергетики (гидроэнергетика) - Жигулевская ГЭС;</w:t>
      </w:r>
    </w:p>
    <w:p w:rsidR="00AD1409" w:rsidRPr="00636931" w:rsidRDefault="00AD1409" w:rsidP="00AD1409">
      <w:pPr>
        <w:pStyle w:val="ad"/>
        <w:spacing w:after="0"/>
        <w:ind w:left="0" w:firstLine="709"/>
        <w:jc w:val="both"/>
        <w:rPr>
          <w:sz w:val="24"/>
          <w:szCs w:val="24"/>
        </w:rPr>
      </w:pPr>
      <w:r w:rsidRPr="00636931">
        <w:rPr>
          <w:sz w:val="24"/>
          <w:szCs w:val="24"/>
        </w:rPr>
        <w:t>II класса – 4;</w:t>
      </w:r>
    </w:p>
    <w:p w:rsidR="00AD1409" w:rsidRPr="00636931" w:rsidRDefault="00AD1409" w:rsidP="00AD1409">
      <w:pPr>
        <w:pStyle w:val="ad"/>
        <w:spacing w:after="0"/>
        <w:ind w:left="0" w:firstLine="709"/>
        <w:jc w:val="both"/>
        <w:rPr>
          <w:sz w:val="24"/>
          <w:szCs w:val="24"/>
        </w:rPr>
      </w:pPr>
      <w:r w:rsidRPr="00636931">
        <w:rPr>
          <w:sz w:val="24"/>
          <w:szCs w:val="24"/>
        </w:rPr>
        <w:t>III класса – 31 ГТС, из них: 12 ГТС предприятий берегоукрепления, 7 комплекса ГТС предприятий химической промышленности; 4 ГТС водохозяйственного комплекса, находящихся в ведении Минсельхоза России; 7 ГТС водохозяйственного комплекса, 1 комплекс ГТС предприятий теплоэнергетики;</w:t>
      </w:r>
    </w:p>
    <w:p w:rsidR="00AD1409" w:rsidRPr="00636931" w:rsidRDefault="00AD1409" w:rsidP="00AD1409">
      <w:pPr>
        <w:pStyle w:val="ad"/>
        <w:spacing w:after="0"/>
        <w:ind w:left="0" w:firstLine="709"/>
        <w:jc w:val="both"/>
        <w:rPr>
          <w:sz w:val="24"/>
          <w:szCs w:val="24"/>
        </w:rPr>
      </w:pPr>
      <w:r w:rsidRPr="00636931">
        <w:rPr>
          <w:sz w:val="24"/>
          <w:szCs w:val="24"/>
        </w:rPr>
        <w:t xml:space="preserve">IV класса – 1 комплекс ГТС предприятия горнодобывающей промышленности; 14 комплексов ГТС предприятий химической промышленности; 2 комплексов ГТС </w:t>
      </w:r>
      <w:r w:rsidRPr="00636931">
        <w:rPr>
          <w:sz w:val="24"/>
          <w:szCs w:val="24"/>
        </w:rPr>
        <w:lastRenderedPageBreak/>
        <w:t>предприятий энергетики (1 в гидроэнергетике и 1 в теплоэнергетике); 147 ГТС водохозяйственного комплекса.</w:t>
      </w:r>
    </w:p>
    <w:p w:rsidR="00AD1409" w:rsidRPr="00636931" w:rsidRDefault="00AD1409" w:rsidP="00AD1409">
      <w:pPr>
        <w:pStyle w:val="ad"/>
        <w:spacing w:after="0"/>
        <w:ind w:left="0" w:firstLine="709"/>
        <w:jc w:val="both"/>
        <w:rPr>
          <w:sz w:val="24"/>
          <w:szCs w:val="24"/>
        </w:rPr>
      </w:pPr>
      <w:r w:rsidRPr="00636931">
        <w:rPr>
          <w:sz w:val="24"/>
          <w:szCs w:val="24"/>
        </w:rPr>
        <w:t>По уровням безопасности ГТС подразделяются:</w:t>
      </w:r>
    </w:p>
    <w:p w:rsidR="00AD1409" w:rsidRPr="00636931" w:rsidRDefault="00AD1409" w:rsidP="00AD1409">
      <w:pPr>
        <w:pStyle w:val="ad"/>
        <w:spacing w:after="0"/>
        <w:ind w:left="0" w:firstLine="709"/>
        <w:jc w:val="both"/>
        <w:rPr>
          <w:sz w:val="24"/>
          <w:szCs w:val="24"/>
        </w:rPr>
      </w:pPr>
      <w:r w:rsidRPr="00636931">
        <w:rPr>
          <w:sz w:val="24"/>
          <w:szCs w:val="24"/>
        </w:rPr>
        <w:t xml:space="preserve">- нормальный – 36 ГТС (1 комплекс ГТС предприятия горнодобывающей промышленности, 9 комплексов ГТС предприятий химической промышленности, 2 комплекса ГТС предприятий энергетики, 24 ГТС водохозяйственного комплекса), </w:t>
      </w:r>
    </w:p>
    <w:p w:rsidR="00445D42" w:rsidRPr="00636931" w:rsidRDefault="00AD1409" w:rsidP="00AD1409">
      <w:pPr>
        <w:pStyle w:val="ad"/>
        <w:spacing w:after="0"/>
        <w:ind w:left="0" w:firstLine="709"/>
        <w:jc w:val="both"/>
        <w:rPr>
          <w:sz w:val="24"/>
          <w:szCs w:val="24"/>
        </w:rPr>
      </w:pPr>
      <w:r w:rsidRPr="00636931">
        <w:rPr>
          <w:sz w:val="24"/>
          <w:szCs w:val="24"/>
        </w:rPr>
        <w:t xml:space="preserve">- </w:t>
      </w:r>
      <w:proofErr w:type="gramStart"/>
      <w:r w:rsidRPr="00636931">
        <w:rPr>
          <w:sz w:val="24"/>
          <w:szCs w:val="24"/>
        </w:rPr>
        <w:t>пониженный</w:t>
      </w:r>
      <w:proofErr w:type="gramEnd"/>
      <w:r w:rsidRPr="00636931">
        <w:rPr>
          <w:sz w:val="24"/>
          <w:szCs w:val="24"/>
        </w:rPr>
        <w:t xml:space="preserve"> – 164 (13 комплексов ГТС предприятий химической промышленности ГТС, 2 комплекса ГТС предприятий теплоэнергетики, 149 ГТС водохозяйственного комплекса).</w:t>
      </w:r>
    </w:p>
    <w:p w:rsidR="00445D42" w:rsidRPr="00636931" w:rsidRDefault="00445D42" w:rsidP="00AD1409">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AD1409" w:rsidRPr="00636931" w:rsidRDefault="00AD1409" w:rsidP="00AD1409">
      <w:pPr>
        <w:pStyle w:val="ad"/>
        <w:spacing w:after="0"/>
        <w:ind w:left="0" w:firstLine="709"/>
        <w:jc w:val="both"/>
        <w:rPr>
          <w:sz w:val="24"/>
          <w:szCs w:val="24"/>
        </w:rPr>
      </w:pPr>
      <w:r w:rsidRPr="00636931">
        <w:rPr>
          <w:sz w:val="24"/>
          <w:szCs w:val="24"/>
        </w:rPr>
        <w:t>На территории Ульяновской области располагается 116 ГТС, поднадзорных Средне-Поволжскому Управлению Федеральной службы по экологическому, технологическому и атомному надзору (далее–Управление), из них:</w:t>
      </w:r>
    </w:p>
    <w:p w:rsidR="00AD1409" w:rsidRPr="00636931" w:rsidRDefault="00AD1409" w:rsidP="00AD1409">
      <w:pPr>
        <w:pStyle w:val="ad"/>
        <w:spacing w:after="0"/>
        <w:ind w:left="0" w:firstLine="709"/>
        <w:jc w:val="both"/>
        <w:rPr>
          <w:sz w:val="24"/>
          <w:szCs w:val="24"/>
        </w:rPr>
      </w:pPr>
      <w:r w:rsidRPr="00636931">
        <w:rPr>
          <w:sz w:val="24"/>
          <w:szCs w:val="24"/>
        </w:rPr>
        <w:t>1 комплекс ГТС предприятия энергетики (теплоэнергетики);</w:t>
      </w:r>
    </w:p>
    <w:p w:rsidR="00AD1409" w:rsidRPr="00636931" w:rsidRDefault="00AD1409" w:rsidP="00AD1409">
      <w:pPr>
        <w:pStyle w:val="ad"/>
        <w:spacing w:after="0"/>
        <w:ind w:left="0" w:firstLine="709"/>
        <w:jc w:val="both"/>
        <w:rPr>
          <w:sz w:val="24"/>
          <w:szCs w:val="24"/>
        </w:rPr>
      </w:pPr>
      <w:proofErr w:type="gramStart"/>
      <w:r w:rsidRPr="00636931">
        <w:rPr>
          <w:sz w:val="24"/>
          <w:szCs w:val="24"/>
        </w:rPr>
        <w:t>115 ГТС водохозяйственного комплекса (в числе которых 1 ГТС в ведении Росводресурсов и 114 ГТС относятся к категории «другие»), из которых 3 ГТС бесхозяйные.</w:t>
      </w:r>
      <w:proofErr w:type="gramEnd"/>
    </w:p>
    <w:p w:rsidR="00AD1409" w:rsidRPr="00636931" w:rsidRDefault="00AD1409" w:rsidP="00AD1409">
      <w:pPr>
        <w:pStyle w:val="ad"/>
        <w:spacing w:after="0"/>
        <w:ind w:left="0" w:firstLine="709"/>
        <w:jc w:val="both"/>
        <w:rPr>
          <w:sz w:val="24"/>
          <w:szCs w:val="24"/>
        </w:rPr>
      </w:pPr>
      <w:r w:rsidRPr="00636931">
        <w:rPr>
          <w:sz w:val="24"/>
          <w:szCs w:val="24"/>
        </w:rPr>
        <w:t>По классам ГТС подразделяются:</w:t>
      </w:r>
    </w:p>
    <w:p w:rsidR="00AD1409" w:rsidRPr="00636931" w:rsidRDefault="00AD1409" w:rsidP="00AD1409">
      <w:pPr>
        <w:pStyle w:val="ad"/>
        <w:spacing w:after="0"/>
        <w:ind w:left="0" w:firstLine="709"/>
        <w:jc w:val="both"/>
        <w:rPr>
          <w:sz w:val="24"/>
          <w:szCs w:val="24"/>
        </w:rPr>
      </w:pPr>
      <w:r w:rsidRPr="00636931">
        <w:rPr>
          <w:sz w:val="24"/>
          <w:szCs w:val="24"/>
        </w:rPr>
        <w:t xml:space="preserve">I класса – 1 ГТС водохозяйственного комплекса (в ведении Росводресурсов), </w:t>
      </w:r>
    </w:p>
    <w:p w:rsidR="00AD1409" w:rsidRPr="00636931" w:rsidRDefault="00AD1409" w:rsidP="00AD1409">
      <w:pPr>
        <w:pStyle w:val="ad"/>
        <w:spacing w:after="0"/>
        <w:ind w:left="0" w:firstLine="709"/>
        <w:jc w:val="both"/>
        <w:rPr>
          <w:sz w:val="24"/>
          <w:szCs w:val="24"/>
        </w:rPr>
      </w:pPr>
      <w:r w:rsidRPr="00636931">
        <w:rPr>
          <w:sz w:val="24"/>
          <w:szCs w:val="24"/>
        </w:rPr>
        <w:t>II класса – 1 комплекс ГТС предприятия энергетики (теплоэнергетики);</w:t>
      </w:r>
    </w:p>
    <w:p w:rsidR="00AD1409" w:rsidRPr="00636931" w:rsidRDefault="00AD1409" w:rsidP="00AD1409">
      <w:pPr>
        <w:pStyle w:val="ad"/>
        <w:spacing w:after="0"/>
        <w:ind w:left="0" w:firstLine="709"/>
        <w:jc w:val="both"/>
        <w:rPr>
          <w:sz w:val="24"/>
          <w:szCs w:val="24"/>
        </w:rPr>
      </w:pPr>
      <w:r w:rsidRPr="00636931">
        <w:rPr>
          <w:sz w:val="24"/>
          <w:szCs w:val="24"/>
        </w:rPr>
        <w:t>III класса – 1 ГТС водохозяйственного комплекса (в собственности Муниципального образования «Город Димитровград»);</w:t>
      </w:r>
    </w:p>
    <w:p w:rsidR="00AD1409" w:rsidRPr="00636931" w:rsidRDefault="00AD1409" w:rsidP="00AD1409">
      <w:pPr>
        <w:pStyle w:val="ad"/>
        <w:spacing w:after="0"/>
        <w:ind w:left="0" w:firstLine="709"/>
        <w:jc w:val="both"/>
        <w:rPr>
          <w:sz w:val="24"/>
          <w:szCs w:val="24"/>
        </w:rPr>
      </w:pPr>
      <w:r w:rsidRPr="00636931">
        <w:rPr>
          <w:sz w:val="24"/>
          <w:szCs w:val="24"/>
        </w:rPr>
        <w:t>IV класса – 113 ГТС водохозяйственного комплекса, относящиеся к категории «другие».</w:t>
      </w:r>
    </w:p>
    <w:p w:rsidR="00445D42" w:rsidRPr="00636931" w:rsidRDefault="00AD1409" w:rsidP="00AD1409">
      <w:pPr>
        <w:pStyle w:val="ad"/>
        <w:spacing w:after="0"/>
        <w:ind w:left="0" w:firstLine="709"/>
        <w:jc w:val="both"/>
        <w:rPr>
          <w:sz w:val="24"/>
          <w:szCs w:val="24"/>
        </w:rPr>
      </w:pPr>
      <w:r w:rsidRPr="00636931">
        <w:rPr>
          <w:sz w:val="24"/>
          <w:szCs w:val="24"/>
        </w:rPr>
        <w:t>Уровень безопасности 111 комплексов ГТС, расположенных на территории Ульяновской области, классифицируется как пониженный, 2 ГТ</w:t>
      </w:r>
      <w:proofErr w:type="gramStart"/>
      <w:r w:rsidRPr="00636931">
        <w:rPr>
          <w:sz w:val="24"/>
          <w:szCs w:val="24"/>
        </w:rPr>
        <w:t>С-</w:t>
      </w:r>
      <w:proofErr w:type="gramEnd"/>
      <w:r w:rsidRPr="00636931">
        <w:rPr>
          <w:sz w:val="24"/>
          <w:szCs w:val="24"/>
        </w:rPr>
        <w:t xml:space="preserve"> неудовлетворительный (земляная плотина на р. Юловка Инзенского района Ульяновской области ОГБУ «Пожарная безопасность» и водоподпорная железобетонная плотина на р. Свияга в г. Ульяновск филиала «Ульяновский» ПАО «Т Плюс» Ульяновской ТЭЦ-1 по заключению экспертной комиссии, проводившей экспертизу декларации безопасности ГТС), для 3 бесхозяйных ГТС установлен уровень безопасности ГТС «опасный», вплоть до оформления права собственности или их ликвидации в установленном порядке</w:t>
      </w:r>
      <w:r w:rsidR="00445D42" w:rsidRPr="00636931">
        <w:rPr>
          <w:sz w:val="24"/>
          <w:szCs w:val="24"/>
        </w:rPr>
        <w:t>.</w:t>
      </w:r>
    </w:p>
    <w:p w:rsidR="00AD1409" w:rsidRPr="00636931" w:rsidRDefault="00AD1409" w:rsidP="00AD1409">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AD1409" w:rsidRPr="00636931" w:rsidRDefault="00AD1409" w:rsidP="00AD1409">
      <w:pPr>
        <w:pStyle w:val="ad"/>
        <w:spacing w:after="0"/>
        <w:ind w:left="0" w:firstLine="709"/>
        <w:jc w:val="both"/>
        <w:rPr>
          <w:sz w:val="24"/>
          <w:szCs w:val="24"/>
        </w:rPr>
      </w:pPr>
      <w:proofErr w:type="gramStart"/>
      <w:r w:rsidRPr="00636931">
        <w:rPr>
          <w:sz w:val="24"/>
          <w:szCs w:val="24"/>
        </w:rPr>
        <w:t>Управлению поднадзорны 92 ГТС, из них 2 комплекса ГТС энергетического комплекса, 73 сооружений водохозяйственного комплекса и 17 ГТС промышленного комплекса.</w:t>
      </w:r>
      <w:proofErr w:type="gramEnd"/>
    </w:p>
    <w:p w:rsidR="00AD1409" w:rsidRPr="00636931" w:rsidRDefault="00AD1409" w:rsidP="00AD1409">
      <w:pPr>
        <w:pStyle w:val="ad"/>
        <w:spacing w:after="0"/>
        <w:ind w:left="0" w:firstLine="709"/>
        <w:jc w:val="both"/>
        <w:rPr>
          <w:sz w:val="24"/>
          <w:szCs w:val="24"/>
        </w:rPr>
      </w:pPr>
      <w:r w:rsidRPr="00636931">
        <w:rPr>
          <w:sz w:val="24"/>
          <w:szCs w:val="24"/>
        </w:rPr>
        <w:t>Техническое состояние 91 ГТС удовлетворительное (работоспособное), 1 частично работоспособное.</w:t>
      </w:r>
    </w:p>
    <w:p w:rsidR="00AD1409" w:rsidRPr="00636931" w:rsidRDefault="00AD1409" w:rsidP="00AD1409">
      <w:pPr>
        <w:pStyle w:val="ad"/>
        <w:spacing w:after="0"/>
        <w:ind w:left="0" w:firstLine="709"/>
        <w:jc w:val="both"/>
        <w:rPr>
          <w:sz w:val="24"/>
          <w:szCs w:val="24"/>
        </w:rPr>
      </w:pPr>
      <w:r w:rsidRPr="00636931">
        <w:rPr>
          <w:sz w:val="24"/>
          <w:szCs w:val="24"/>
        </w:rPr>
        <w:t>На территории области имеются следующие сооружения:</w:t>
      </w:r>
    </w:p>
    <w:p w:rsidR="00AD1409" w:rsidRPr="00636931" w:rsidRDefault="00AD1409" w:rsidP="00AD1409">
      <w:pPr>
        <w:pStyle w:val="ad"/>
        <w:spacing w:after="0"/>
        <w:ind w:left="0" w:firstLine="709"/>
        <w:jc w:val="both"/>
        <w:rPr>
          <w:sz w:val="24"/>
          <w:szCs w:val="24"/>
        </w:rPr>
      </w:pPr>
      <w:r w:rsidRPr="00636931">
        <w:rPr>
          <w:sz w:val="24"/>
          <w:szCs w:val="24"/>
        </w:rPr>
        <w:t>- 2 сооружения чрезвычайно высокой опасности - 1 класс</w:t>
      </w:r>
    </w:p>
    <w:p w:rsidR="00AD1409" w:rsidRPr="00636931" w:rsidRDefault="00AD1409" w:rsidP="00AD1409">
      <w:pPr>
        <w:pStyle w:val="ad"/>
        <w:spacing w:after="0"/>
        <w:ind w:left="0" w:firstLine="709"/>
        <w:jc w:val="both"/>
        <w:rPr>
          <w:sz w:val="24"/>
          <w:szCs w:val="24"/>
        </w:rPr>
      </w:pPr>
      <w:r w:rsidRPr="00636931">
        <w:rPr>
          <w:sz w:val="24"/>
          <w:szCs w:val="24"/>
        </w:rPr>
        <w:t>- 1 сооружение высокой опасности - 2 класс</w:t>
      </w:r>
    </w:p>
    <w:p w:rsidR="00AD1409" w:rsidRPr="00636931" w:rsidRDefault="00AD1409" w:rsidP="00AD1409">
      <w:pPr>
        <w:pStyle w:val="ad"/>
        <w:spacing w:after="0"/>
        <w:ind w:left="0" w:firstLine="709"/>
        <w:jc w:val="both"/>
        <w:rPr>
          <w:sz w:val="24"/>
          <w:szCs w:val="24"/>
        </w:rPr>
      </w:pPr>
      <w:r w:rsidRPr="00636931">
        <w:rPr>
          <w:sz w:val="24"/>
          <w:szCs w:val="24"/>
        </w:rPr>
        <w:t>- 50 средней опасности; 3 класс</w:t>
      </w:r>
    </w:p>
    <w:p w:rsidR="00AD1409" w:rsidRPr="00636931" w:rsidRDefault="00AD1409" w:rsidP="00AD1409">
      <w:pPr>
        <w:pStyle w:val="ad"/>
        <w:spacing w:after="0"/>
        <w:ind w:left="0" w:firstLine="709"/>
        <w:jc w:val="both"/>
        <w:rPr>
          <w:sz w:val="24"/>
          <w:szCs w:val="24"/>
        </w:rPr>
      </w:pPr>
      <w:r w:rsidRPr="00636931">
        <w:rPr>
          <w:sz w:val="24"/>
          <w:szCs w:val="24"/>
        </w:rPr>
        <w:t>- 39 сооружений низкой опасности - 4 класс.</w:t>
      </w:r>
    </w:p>
    <w:p w:rsidR="00445D42" w:rsidRPr="00636931" w:rsidRDefault="00AD1409" w:rsidP="00AD1409">
      <w:pPr>
        <w:pStyle w:val="ad"/>
        <w:spacing w:after="0"/>
        <w:ind w:left="0" w:firstLine="709"/>
        <w:jc w:val="both"/>
        <w:rPr>
          <w:sz w:val="24"/>
          <w:szCs w:val="24"/>
        </w:rPr>
      </w:pPr>
      <w:proofErr w:type="gramStart"/>
      <w:r w:rsidRPr="00636931">
        <w:rPr>
          <w:sz w:val="24"/>
          <w:szCs w:val="24"/>
        </w:rPr>
        <w:t>Уровень безопасности комплексов ГТС, расположенных на территории Саратовской области, классифицируется как нормальный 42, пониженный 16 для 2 бесхозяйных ГТС установлен уровень безопасности ГТС «опасный», вплоть до оформления права собственности или их ликвидации в установленном порядке, для остальных ГТС не определен.</w:t>
      </w:r>
      <w:proofErr w:type="gramEnd"/>
    </w:p>
    <w:p w:rsidR="00AD1409" w:rsidRPr="00636931" w:rsidRDefault="00AD1409" w:rsidP="00AD1409">
      <w:pPr>
        <w:spacing w:before="120" w:after="120" w:line="240" w:lineRule="auto"/>
        <w:jc w:val="center"/>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AD1409" w:rsidRPr="00636931" w:rsidRDefault="00AD1409" w:rsidP="00AD1409">
      <w:pPr>
        <w:pStyle w:val="ad"/>
        <w:spacing w:after="0"/>
        <w:ind w:left="0" w:firstLine="709"/>
        <w:jc w:val="both"/>
        <w:rPr>
          <w:sz w:val="24"/>
          <w:szCs w:val="24"/>
        </w:rPr>
      </w:pPr>
      <w:proofErr w:type="gramStart"/>
      <w:r w:rsidRPr="00636931">
        <w:rPr>
          <w:sz w:val="24"/>
          <w:szCs w:val="24"/>
        </w:rPr>
        <w:t>На территории Пензенской области на конец 2019 г. находятся 732 ГТ</w:t>
      </w:r>
      <w:r w:rsidR="00BA625A" w:rsidRPr="00636931">
        <w:rPr>
          <w:sz w:val="24"/>
          <w:szCs w:val="24"/>
        </w:rPr>
        <w:t xml:space="preserve">С, из них 0 - бесхозяйных. 1 - </w:t>
      </w:r>
      <w:r w:rsidRPr="00636931">
        <w:rPr>
          <w:sz w:val="24"/>
          <w:szCs w:val="24"/>
        </w:rPr>
        <w:t xml:space="preserve">ГТС энергетики, 1 - ГТС комплексного назначении, 36 – ГТС </w:t>
      </w:r>
      <w:r w:rsidRPr="00636931">
        <w:rPr>
          <w:sz w:val="24"/>
          <w:szCs w:val="24"/>
        </w:rPr>
        <w:lastRenderedPageBreak/>
        <w:t xml:space="preserve">промышленности, 695 - ГТС водохозяйственного комплекса. 1 ГТС - I класса (комплексного назначения), 1 ГТС - II класса (энергетика), 9 ГТС - III класса (водохозяйственный комплекс), 721 ГТС – класс не установлен. </w:t>
      </w:r>
      <w:proofErr w:type="gramEnd"/>
    </w:p>
    <w:p w:rsidR="00AD1409" w:rsidRPr="00636931" w:rsidRDefault="00AD1409" w:rsidP="00AD1409">
      <w:pPr>
        <w:pStyle w:val="ad"/>
        <w:spacing w:after="0"/>
        <w:ind w:left="0" w:firstLine="709"/>
        <w:jc w:val="both"/>
        <w:rPr>
          <w:sz w:val="24"/>
          <w:szCs w:val="24"/>
        </w:rPr>
      </w:pPr>
      <w:r w:rsidRPr="00636931">
        <w:rPr>
          <w:sz w:val="24"/>
          <w:szCs w:val="24"/>
        </w:rPr>
        <w:t>В течени</w:t>
      </w:r>
      <w:proofErr w:type="gramStart"/>
      <w:r w:rsidRPr="00636931">
        <w:rPr>
          <w:sz w:val="24"/>
          <w:szCs w:val="24"/>
        </w:rPr>
        <w:t>и</w:t>
      </w:r>
      <w:proofErr w:type="gramEnd"/>
      <w:r w:rsidRPr="00636931">
        <w:rPr>
          <w:sz w:val="24"/>
          <w:szCs w:val="24"/>
        </w:rPr>
        <w:t xml:space="preserve"> 4 квартала 2019 г. количество бесхозяйных ГТС на территории области не изменилось.</w:t>
      </w:r>
    </w:p>
    <w:p w:rsidR="00AD1409" w:rsidRPr="00636931" w:rsidRDefault="00AD1409" w:rsidP="00AD1409">
      <w:pPr>
        <w:pStyle w:val="ad"/>
        <w:spacing w:after="0"/>
        <w:ind w:left="0" w:firstLine="709"/>
        <w:jc w:val="both"/>
        <w:rPr>
          <w:sz w:val="24"/>
          <w:szCs w:val="24"/>
        </w:rPr>
      </w:pPr>
      <w:r w:rsidRPr="00636931">
        <w:rPr>
          <w:sz w:val="24"/>
          <w:szCs w:val="24"/>
        </w:rPr>
        <w:t>На 18 ГТС имеются декларации безопасности:</w:t>
      </w:r>
    </w:p>
    <w:p w:rsidR="00AD1409" w:rsidRPr="00636931" w:rsidRDefault="00AD1409" w:rsidP="00AD1409">
      <w:pPr>
        <w:pStyle w:val="ad"/>
        <w:spacing w:after="0"/>
        <w:ind w:left="0" w:firstLine="709"/>
        <w:jc w:val="both"/>
        <w:rPr>
          <w:sz w:val="24"/>
          <w:szCs w:val="24"/>
        </w:rPr>
      </w:pPr>
      <w:r w:rsidRPr="00636931">
        <w:rPr>
          <w:sz w:val="24"/>
          <w:szCs w:val="24"/>
        </w:rPr>
        <w:t>- 1 ГТС I класса – в составе проектной документации на срок проведения реконструкции;</w:t>
      </w:r>
    </w:p>
    <w:p w:rsidR="00AD1409" w:rsidRPr="00636931" w:rsidRDefault="00AD1409" w:rsidP="00AD1409">
      <w:pPr>
        <w:pStyle w:val="ad"/>
        <w:spacing w:after="0"/>
        <w:ind w:left="0" w:firstLine="709"/>
        <w:jc w:val="both"/>
        <w:rPr>
          <w:sz w:val="24"/>
          <w:szCs w:val="24"/>
        </w:rPr>
      </w:pPr>
      <w:r w:rsidRPr="00636931">
        <w:rPr>
          <w:sz w:val="24"/>
          <w:szCs w:val="24"/>
        </w:rPr>
        <w:t>- 1 ГТС II класса - срок действия декларации и разрешения на эксплуатацию до 12.10.2021 г.;</w:t>
      </w:r>
    </w:p>
    <w:p w:rsidR="00AD1409" w:rsidRPr="00636931" w:rsidRDefault="00AD1409" w:rsidP="00AD1409">
      <w:pPr>
        <w:pStyle w:val="ad"/>
        <w:spacing w:after="0"/>
        <w:ind w:left="0" w:firstLine="709"/>
        <w:jc w:val="both"/>
        <w:rPr>
          <w:sz w:val="24"/>
          <w:szCs w:val="24"/>
        </w:rPr>
      </w:pPr>
      <w:r w:rsidRPr="00636931">
        <w:rPr>
          <w:sz w:val="24"/>
          <w:szCs w:val="24"/>
        </w:rPr>
        <w:t>- 13 ГТС III класса - срок действия декларации и разрешения на эксплуатацию до 19.12.2021, 19.12.2021, 19.12.2021, 10.05.2020, 29.11.2022, 29.11.2022, 24.09.2022, 19.09.2023, 19.09.2023, 15.11.2023, 15.11.2023, 20.12.2023, 20.12.2023;</w:t>
      </w:r>
    </w:p>
    <w:p w:rsidR="00AD1409" w:rsidRPr="00636931" w:rsidRDefault="00AD1409" w:rsidP="00AD1409">
      <w:pPr>
        <w:pStyle w:val="ad"/>
        <w:spacing w:after="0"/>
        <w:ind w:left="0" w:firstLine="709"/>
        <w:jc w:val="both"/>
        <w:rPr>
          <w:sz w:val="24"/>
          <w:szCs w:val="24"/>
        </w:rPr>
      </w:pPr>
      <w:r w:rsidRPr="00636931">
        <w:rPr>
          <w:sz w:val="24"/>
          <w:szCs w:val="24"/>
        </w:rPr>
        <w:t>- 3 ГТС IV класса - срок действия декларации и разрешения на эксплуатацию до 19.12.2021, 19.12.2021, 19.12.2021.</w:t>
      </w:r>
    </w:p>
    <w:p w:rsidR="00AD1409" w:rsidRPr="00636931" w:rsidRDefault="00AD1409" w:rsidP="00AD1409">
      <w:pPr>
        <w:pStyle w:val="ad"/>
        <w:spacing w:after="0"/>
        <w:ind w:left="0" w:firstLine="709"/>
        <w:jc w:val="both"/>
        <w:rPr>
          <w:sz w:val="24"/>
          <w:szCs w:val="24"/>
        </w:rPr>
      </w:pPr>
    </w:p>
    <w:p w:rsidR="00445D42" w:rsidRPr="00636931" w:rsidRDefault="00445D42" w:rsidP="000E293D">
      <w:pPr>
        <w:numPr>
          <w:ilvl w:val="0"/>
          <w:numId w:val="18"/>
        </w:numPr>
        <w:spacing w:after="120" w:line="240" w:lineRule="auto"/>
        <w:ind w:left="499" w:hanging="357"/>
        <w:jc w:val="center"/>
        <w:rPr>
          <w:rFonts w:ascii="Times New Roman" w:hAnsi="Times New Roman"/>
          <w:i/>
          <w:sz w:val="24"/>
          <w:szCs w:val="24"/>
        </w:rPr>
      </w:pPr>
      <w:r w:rsidRPr="00636931">
        <w:rPr>
          <w:rFonts w:ascii="Times New Roman" w:hAnsi="Times New Roman"/>
          <w:i/>
          <w:sz w:val="24"/>
          <w:szCs w:val="24"/>
        </w:rPr>
        <w:t>Показатели аварийности за отчетный период. Суммарный материальный ущерб от аварий.</w:t>
      </w:r>
    </w:p>
    <w:p w:rsidR="00445D42" w:rsidRPr="00636931" w:rsidRDefault="00AD1409" w:rsidP="00AD1409">
      <w:pPr>
        <w:pStyle w:val="ad"/>
        <w:spacing w:after="0"/>
        <w:ind w:left="0" w:firstLine="709"/>
        <w:jc w:val="both"/>
        <w:rPr>
          <w:sz w:val="24"/>
          <w:szCs w:val="24"/>
        </w:rPr>
      </w:pPr>
      <w:r w:rsidRPr="00636931">
        <w:rPr>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r w:rsidR="00445D42" w:rsidRPr="00636931">
        <w:rPr>
          <w:sz w:val="24"/>
          <w:szCs w:val="24"/>
        </w:rPr>
        <w:t>.</w:t>
      </w:r>
    </w:p>
    <w:p w:rsidR="00445D42" w:rsidRPr="00636931" w:rsidRDefault="00445D42" w:rsidP="007C5412">
      <w:pPr>
        <w:spacing w:after="0" w:line="240" w:lineRule="auto"/>
        <w:ind w:left="142" w:firstLine="567"/>
        <w:jc w:val="both"/>
        <w:rPr>
          <w:rFonts w:ascii="Times New Roman" w:hAnsi="Times New Roman"/>
          <w:sz w:val="24"/>
          <w:szCs w:val="24"/>
        </w:rPr>
      </w:pPr>
    </w:p>
    <w:p w:rsidR="00445D42" w:rsidRPr="00636931" w:rsidRDefault="00445D42" w:rsidP="000E293D">
      <w:pPr>
        <w:numPr>
          <w:ilvl w:val="0"/>
          <w:numId w:val="18"/>
        </w:numPr>
        <w:spacing w:after="120" w:line="240" w:lineRule="auto"/>
        <w:ind w:left="142" w:firstLine="0"/>
        <w:jc w:val="center"/>
        <w:rPr>
          <w:rFonts w:ascii="Times New Roman" w:hAnsi="Times New Roman"/>
          <w:i/>
          <w:sz w:val="24"/>
          <w:szCs w:val="24"/>
        </w:rPr>
      </w:pPr>
      <w:r w:rsidRPr="00636931">
        <w:rPr>
          <w:rFonts w:ascii="Times New Roman" w:hAnsi="Times New Roman"/>
          <w:i/>
          <w:sz w:val="24"/>
          <w:szCs w:val="24"/>
        </w:rPr>
        <w:t>Сравнительный анализ распределения аварий по видам аварий с описанием тенденций. Количество аварий, произошедших в результате действий третьих лиц.</w:t>
      </w:r>
    </w:p>
    <w:p w:rsidR="00445D42" w:rsidRPr="00636931" w:rsidRDefault="00AD1409" w:rsidP="00AD1409">
      <w:pPr>
        <w:pStyle w:val="ad"/>
        <w:spacing w:after="0"/>
        <w:ind w:left="0" w:firstLine="709"/>
        <w:jc w:val="both"/>
        <w:rPr>
          <w:sz w:val="24"/>
          <w:szCs w:val="24"/>
        </w:rPr>
      </w:pPr>
      <w:r w:rsidRPr="00636931">
        <w:rPr>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r w:rsidR="00445D42" w:rsidRPr="00636931">
        <w:rPr>
          <w:sz w:val="24"/>
          <w:szCs w:val="24"/>
        </w:rPr>
        <w:t>.</w:t>
      </w:r>
    </w:p>
    <w:p w:rsidR="00445D42" w:rsidRPr="00636931" w:rsidRDefault="00445D42" w:rsidP="00445D42">
      <w:pPr>
        <w:spacing w:after="0" w:line="240" w:lineRule="auto"/>
        <w:ind w:left="142" w:firstLine="567"/>
        <w:jc w:val="both"/>
        <w:rPr>
          <w:rFonts w:ascii="Times New Roman" w:hAnsi="Times New Roman"/>
          <w:i/>
          <w:sz w:val="28"/>
          <w:szCs w:val="28"/>
        </w:rPr>
      </w:pPr>
    </w:p>
    <w:p w:rsidR="00445D42" w:rsidRPr="00636931" w:rsidRDefault="00445D42" w:rsidP="000E293D">
      <w:pPr>
        <w:numPr>
          <w:ilvl w:val="0"/>
          <w:numId w:val="18"/>
        </w:numPr>
        <w:spacing w:after="120" w:line="240" w:lineRule="auto"/>
        <w:ind w:left="142" w:firstLine="0"/>
        <w:jc w:val="center"/>
        <w:rPr>
          <w:rFonts w:ascii="Times New Roman" w:hAnsi="Times New Roman"/>
          <w:i/>
          <w:sz w:val="24"/>
          <w:szCs w:val="24"/>
        </w:rPr>
      </w:pPr>
      <w:r w:rsidRPr="00636931">
        <w:rPr>
          <w:rFonts w:ascii="Times New Roman" w:hAnsi="Times New Roman"/>
          <w:i/>
          <w:sz w:val="24"/>
          <w:szCs w:val="24"/>
        </w:rPr>
        <w:t xml:space="preserve">Количество несчастных случаев со смертельным исходом, произошедших в результате аварий. </w:t>
      </w:r>
    </w:p>
    <w:p w:rsidR="00445D42" w:rsidRPr="00636931" w:rsidRDefault="00AD1409" w:rsidP="00AD1409">
      <w:pPr>
        <w:pStyle w:val="ad"/>
        <w:spacing w:after="0"/>
        <w:ind w:left="0" w:firstLine="709"/>
        <w:jc w:val="both"/>
        <w:rPr>
          <w:sz w:val="24"/>
          <w:szCs w:val="24"/>
        </w:rPr>
      </w:pPr>
      <w:r w:rsidRPr="00636931">
        <w:rPr>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не поступало</w:t>
      </w:r>
      <w:r w:rsidR="00445D42" w:rsidRPr="00636931">
        <w:rPr>
          <w:sz w:val="24"/>
          <w:szCs w:val="24"/>
        </w:rPr>
        <w:t>.</w:t>
      </w:r>
    </w:p>
    <w:p w:rsidR="00445D42" w:rsidRPr="00636931" w:rsidRDefault="00445D42" w:rsidP="007C5412">
      <w:pPr>
        <w:tabs>
          <w:tab w:val="num" w:pos="0"/>
        </w:tabs>
        <w:spacing w:after="0" w:line="240" w:lineRule="auto"/>
        <w:ind w:left="142" w:firstLine="567"/>
        <w:jc w:val="both"/>
        <w:rPr>
          <w:rFonts w:ascii="Times New Roman" w:hAnsi="Times New Roman"/>
          <w:i/>
          <w:sz w:val="24"/>
          <w:szCs w:val="24"/>
        </w:rPr>
      </w:pPr>
    </w:p>
    <w:p w:rsidR="00445D42" w:rsidRPr="00636931" w:rsidRDefault="00445D42" w:rsidP="000E293D">
      <w:pPr>
        <w:numPr>
          <w:ilvl w:val="0"/>
          <w:numId w:val="18"/>
        </w:numPr>
        <w:spacing w:after="120" w:line="240" w:lineRule="auto"/>
        <w:ind w:left="142" w:firstLine="0"/>
        <w:jc w:val="center"/>
        <w:rPr>
          <w:rFonts w:ascii="Times New Roman" w:hAnsi="Times New Roman"/>
          <w:i/>
          <w:sz w:val="24"/>
          <w:szCs w:val="24"/>
        </w:rPr>
      </w:pPr>
      <w:r w:rsidRPr="00636931">
        <w:rPr>
          <w:rFonts w:ascii="Times New Roman" w:hAnsi="Times New Roman"/>
          <w:i/>
          <w:sz w:val="24"/>
          <w:szCs w:val="24"/>
        </w:rPr>
        <w:t>Описание обстоятельств и причин аварий. Анализ выполнения мероприятий, предусмотренных в актах технического расследования аварий, за отчетный период.</w:t>
      </w:r>
    </w:p>
    <w:p w:rsidR="00445D42" w:rsidRPr="00636931" w:rsidRDefault="00AD1409" w:rsidP="00AD1409">
      <w:pPr>
        <w:pStyle w:val="ad"/>
        <w:spacing w:after="0"/>
        <w:ind w:left="0" w:firstLine="709"/>
        <w:jc w:val="both"/>
        <w:rPr>
          <w:sz w:val="24"/>
          <w:szCs w:val="24"/>
        </w:rPr>
      </w:pPr>
      <w:r w:rsidRPr="00636931">
        <w:rPr>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r w:rsidR="00445D42" w:rsidRPr="00636931">
        <w:rPr>
          <w:sz w:val="24"/>
          <w:szCs w:val="24"/>
        </w:rPr>
        <w:t>.</w:t>
      </w:r>
    </w:p>
    <w:p w:rsidR="00445D42" w:rsidRPr="00636931" w:rsidRDefault="00445D42" w:rsidP="00445D42">
      <w:pPr>
        <w:spacing w:after="0" w:line="240" w:lineRule="auto"/>
        <w:ind w:left="142" w:firstLine="567"/>
        <w:jc w:val="both"/>
        <w:rPr>
          <w:rFonts w:ascii="Times New Roman" w:hAnsi="Times New Roman"/>
          <w:sz w:val="24"/>
          <w:szCs w:val="24"/>
        </w:rPr>
      </w:pPr>
    </w:p>
    <w:p w:rsidR="00445D42" w:rsidRPr="00636931" w:rsidRDefault="00445D42" w:rsidP="000E293D">
      <w:pPr>
        <w:numPr>
          <w:ilvl w:val="0"/>
          <w:numId w:val="18"/>
        </w:numPr>
        <w:spacing w:after="120" w:line="240" w:lineRule="auto"/>
        <w:ind w:left="142" w:firstLine="0"/>
        <w:jc w:val="center"/>
        <w:rPr>
          <w:rFonts w:ascii="Times New Roman" w:hAnsi="Times New Roman"/>
          <w:i/>
          <w:sz w:val="24"/>
          <w:szCs w:val="24"/>
        </w:rPr>
      </w:pPr>
      <w:r w:rsidRPr="00636931">
        <w:rPr>
          <w:rFonts w:ascii="Times New Roman" w:hAnsi="Times New Roman"/>
          <w:i/>
          <w:sz w:val="24"/>
          <w:szCs w:val="24"/>
        </w:rPr>
        <w:t>Анализ причин аварий.</w:t>
      </w:r>
    </w:p>
    <w:p w:rsidR="00445D42" w:rsidRPr="00636931" w:rsidRDefault="00AD1409" w:rsidP="00AD1409">
      <w:pPr>
        <w:pStyle w:val="ad"/>
        <w:spacing w:after="0"/>
        <w:ind w:left="0" w:firstLine="709"/>
        <w:jc w:val="both"/>
        <w:rPr>
          <w:sz w:val="24"/>
          <w:szCs w:val="24"/>
        </w:rPr>
      </w:pPr>
      <w:r w:rsidRPr="00636931">
        <w:rPr>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r w:rsidR="00445D42" w:rsidRPr="00636931">
        <w:rPr>
          <w:sz w:val="24"/>
          <w:szCs w:val="24"/>
        </w:rPr>
        <w:t>.</w:t>
      </w:r>
    </w:p>
    <w:p w:rsidR="00445D42" w:rsidRPr="00636931" w:rsidRDefault="00445D42" w:rsidP="00AD1409">
      <w:pPr>
        <w:spacing w:after="0" w:line="240" w:lineRule="auto"/>
        <w:ind w:left="142" w:firstLine="567"/>
        <w:jc w:val="both"/>
        <w:rPr>
          <w:rFonts w:ascii="Times New Roman" w:hAnsi="Times New Roman"/>
          <w:sz w:val="24"/>
          <w:szCs w:val="24"/>
        </w:rPr>
      </w:pPr>
    </w:p>
    <w:p w:rsidR="00445D42" w:rsidRPr="00636931" w:rsidRDefault="00445D42" w:rsidP="000E293D">
      <w:pPr>
        <w:numPr>
          <w:ilvl w:val="0"/>
          <w:numId w:val="18"/>
        </w:numPr>
        <w:spacing w:after="120" w:line="240" w:lineRule="auto"/>
        <w:ind w:left="142" w:firstLine="0"/>
        <w:jc w:val="center"/>
        <w:rPr>
          <w:rFonts w:ascii="Times New Roman" w:hAnsi="Times New Roman"/>
          <w:i/>
          <w:sz w:val="24"/>
          <w:szCs w:val="24"/>
        </w:rPr>
      </w:pPr>
      <w:r w:rsidRPr="00636931">
        <w:rPr>
          <w:rFonts w:ascii="Times New Roman" w:hAnsi="Times New Roman"/>
          <w:i/>
          <w:sz w:val="24"/>
          <w:szCs w:val="24"/>
        </w:rPr>
        <w:t xml:space="preserve"> Анализ </w:t>
      </w:r>
      <w:proofErr w:type="gramStart"/>
      <w:r w:rsidRPr="00636931">
        <w:rPr>
          <w:rFonts w:ascii="Times New Roman" w:hAnsi="Times New Roman"/>
          <w:i/>
          <w:sz w:val="24"/>
          <w:szCs w:val="24"/>
        </w:rPr>
        <w:t>соблюдения законодательных процедур регулирования безопасности гидротехнических сооружений</w:t>
      </w:r>
      <w:proofErr w:type="gramEnd"/>
      <w:r w:rsidRPr="00636931">
        <w:rPr>
          <w:rFonts w:ascii="Times New Roman" w:hAnsi="Times New Roman"/>
          <w:i/>
          <w:sz w:val="24"/>
          <w:szCs w:val="24"/>
        </w:rPr>
        <w:t>.</w:t>
      </w:r>
    </w:p>
    <w:p w:rsidR="00445D42" w:rsidRPr="00636931" w:rsidRDefault="00445D42" w:rsidP="00AD1409">
      <w:pPr>
        <w:spacing w:after="120" w:line="240" w:lineRule="auto"/>
        <w:ind w:left="142"/>
        <w:jc w:val="center"/>
        <w:rPr>
          <w:rFonts w:ascii="Times New Roman" w:hAnsi="Times New Roman"/>
          <w:i/>
          <w:sz w:val="24"/>
          <w:szCs w:val="24"/>
        </w:rPr>
      </w:pPr>
      <w:r w:rsidRPr="00636931">
        <w:rPr>
          <w:rFonts w:ascii="Times New Roman" w:hAnsi="Times New Roman"/>
          <w:i/>
          <w:sz w:val="24"/>
          <w:szCs w:val="24"/>
        </w:rPr>
        <w:t>Самарская область</w:t>
      </w:r>
    </w:p>
    <w:p w:rsidR="00AD1409" w:rsidRPr="00636931" w:rsidRDefault="00AD1409" w:rsidP="00AD1409">
      <w:pPr>
        <w:pStyle w:val="ad"/>
        <w:spacing w:after="0"/>
        <w:ind w:left="0" w:firstLine="709"/>
        <w:jc w:val="both"/>
        <w:rPr>
          <w:sz w:val="24"/>
          <w:szCs w:val="24"/>
        </w:rPr>
      </w:pPr>
      <w:r w:rsidRPr="00636931">
        <w:rPr>
          <w:sz w:val="24"/>
          <w:szCs w:val="24"/>
        </w:rPr>
        <w:lastRenderedPageBreak/>
        <w:t>На поднадзорном Управлению предприятии энергетики, эксплуатирующем гидротехнические сооружения, I класс сооружений, филиал ПАО «РусГидро</w:t>
      </w:r>
      <w:proofErr w:type="gramStart"/>
      <w:r w:rsidRPr="00636931">
        <w:rPr>
          <w:sz w:val="24"/>
          <w:szCs w:val="24"/>
        </w:rPr>
        <w:t>»-</w:t>
      </w:r>
      <w:proofErr w:type="gramEnd"/>
      <w:r w:rsidRPr="00636931">
        <w:rPr>
          <w:sz w:val="24"/>
          <w:szCs w:val="24"/>
        </w:rPr>
        <w:t xml:space="preserve">«Жигулевская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w:t>
      </w:r>
      <w:proofErr w:type="gramStart"/>
      <w:r w:rsidRPr="00636931">
        <w:rPr>
          <w:sz w:val="24"/>
          <w:szCs w:val="24"/>
        </w:rPr>
        <w:t>Приказом Ростехнадзора от 31.05.23012 № 319, зарегистрированным Минюстом от 20.06.2012, регистрационный № 24645).</w:t>
      </w:r>
      <w:proofErr w:type="gramEnd"/>
      <w:r w:rsidRPr="00636931">
        <w:rPr>
          <w:sz w:val="24"/>
          <w:szCs w:val="24"/>
        </w:rPr>
        <w:t xml:space="preserve"> Проверки проводятся согласно плану проведения мероприятий по контролю, с периодичностью не реже одного раза в месяц.</w:t>
      </w:r>
    </w:p>
    <w:p w:rsidR="00AD1409" w:rsidRPr="00636931" w:rsidRDefault="00AD1409" w:rsidP="00AD1409">
      <w:pPr>
        <w:pStyle w:val="ad"/>
        <w:spacing w:after="0"/>
        <w:ind w:left="0" w:firstLine="709"/>
        <w:jc w:val="both"/>
        <w:rPr>
          <w:sz w:val="24"/>
          <w:szCs w:val="24"/>
        </w:rPr>
      </w:pPr>
      <w:r w:rsidRPr="00636931">
        <w:rPr>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w:t>
      </w:r>
      <w:proofErr w:type="gramStart"/>
      <w:r w:rsidRPr="00636931">
        <w:rPr>
          <w:sz w:val="24"/>
          <w:szCs w:val="24"/>
        </w:rPr>
        <w:t>"-</w:t>
      </w:r>
      <w:proofErr w:type="gramEnd"/>
      <w:r w:rsidRPr="00636931">
        <w:rPr>
          <w:sz w:val="24"/>
          <w:szCs w:val="24"/>
        </w:rPr>
        <w:t>Жигулевская ГЭС", Самарская область, г. Жигулевск, Московское шоссе, 2 посредством систематического обхода и осмотра зданий, сооружений, территорий объекта в соотве</w:t>
      </w:r>
      <w:r w:rsidR="009746F0" w:rsidRPr="00636931">
        <w:rPr>
          <w:sz w:val="24"/>
          <w:szCs w:val="24"/>
        </w:rPr>
        <w:t>тствии с утвержденным графиком.</w:t>
      </w:r>
    </w:p>
    <w:p w:rsidR="00AD1409" w:rsidRPr="00636931" w:rsidRDefault="00AD1409" w:rsidP="00AD1409">
      <w:pPr>
        <w:pStyle w:val="ad"/>
        <w:spacing w:after="0"/>
        <w:ind w:left="0" w:firstLine="709"/>
        <w:jc w:val="both"/>
        <w:rPr>
          <w:sz w:val="24"/>
          <w:szCs w:val="24"/>
        </w:rPr>
      </w:pPr>
      <w:r w:rsidRPr="00636931">
        <w:rPr>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N 229, зарегистрированным Минюстом Российской Федерации 20.06.2003, </w:t>
      </w:r>
      <w:proofErr w:type="gramStart"/>
      <w:r w:rsidRPr="00636931">
        <w:rPr>
          <w:sz w:val="24"/>
          <w:szCs w:val="24"/>
        </w:rPr>
        <w:t>регистрационный</w:t>
      </w:r>
      <w:proofErr w:type="gramEnd"/>
      <w:r w:rsidRPr="00636931">
        <w:rPr>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AD1409" w:rsidRPr="00636931" w:rsidRDefault="00AD1409" w:rsidP="00AD1409">
      <w:pPr>
        <w:pStyle w:val="ad"/>
        <w:spacing w:after="0"/>
        <w:ind w:left="0" w:firstLine="709"/>
        <w:jc w:val="both"/>
        <w:rPr>
          <w:sz w:val="24"/>
          <w:szCs w:val="24"/>
        </w:rPr>
      </w:pPr>
      <w:r w:rsidRPr="00636931">
        <w:rPr>
          <w:sz w:val="24"/>
          <w:szCs w:val="24"/>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2019 году декларированию подлежат гидротехнические сооружения 21-го объекта - ГТС прудов и водохранилищ.</w:t>
      </w:r>
    </w:p>
    <w:p w:rsidR="00AD1409" w:rsidRPr="00636931" w:rsidRDefault="00AD1409" w:rsidP="00AD1409">
      <w:pPr>
        <w:pStyle w:val="ad"/>
        <w:spacing w:after="0"/>
        <w:ind w:left="0" w:firstLine="709"/>
        <w:jc w:val="both"/>
        <w:rPr>
          <w:sz w:val="24"/>
          <w:szCs w:val="24"/>
        </w:rPr>
      </w:pPr>
      <w:r w:rsidRPr="00636931">
        <w:rPr>
          <w:sz w:val="24"/>
          <w:szCs w:val="24"/>
        </w:rPr>
        <w:t xml:space="preserve">Собственникам и (или) эксплуатирующим организациям </w:t>
      </w:r>
      <w:proofErr w:type="gramStart"/>
      <w:r w:rsidRPr="00636931">
        <w:rPr>
          <w:sz w:val="24"/>
          <w:szCs w:val="24"/>
        </w:rPr>
        <w:t>декларируемых</w:t>
      </w:r>
      <w:proofErr w:type="gramEnd"/>
      <w:r w:rsidRPr="00636931">
        <w:rPr>
          <w:sz w:val="24"/>
          <w:szCs w:val="24"/>
        </w:rPr>
        <w:t xml:space="preserve"> ГТС в 2019 году направлены письма-уведомления о необходимости разработки декларации безопасности в установленные сроки. </w:t>
      </w:r>
    </w:p>
    <w:p w:rsidR="00AD1409" w:rsidRPr="00636931" w:rsidRDefault="00AD1409" w:rsidP="00AD1409">
      <w:pPr>
        <w:pStyle w:val="ad"/>
        <w:spacing w:after="0"/>
        <w:ind w:left="0" w:firstLine="709"/>
        <w:jc w:val="both"/>
        <w:rPr>
          <w:sz w:val="24"/>
          <w:szCs w:val="24"/>
        </w:rPr>
      </w:pPr>
      <w:r w:rsidRPr="00636931">
        <w:rPr>
          <w:sz w:val="24"/>
          <w:szCs w:val="24"/>
        </w:rPr>
        <w:t xml:space="preserve">Представители Управления за 12 месяцев 2019 г. приняли участие в 63 преддекларационных обследованиях гидротехнических сооружений, с участием представителей ГУ МЧС. </w:t>
      </w:r>
      <w:proofErr w:type="gramStart"/>
      <w:r w:rsidRPr="00636931">
        <w:rPr>
          <w:sz w:val="24"/>
          <w:szCs w:val="24"/>
        </w:rPr>
        <w:t>По результатам установлено, что владельцам 7 гидротехнических сооружений у необходимо разработать документ «Расчет размера вероятного вреда» для определения величины финансового обеспечения ответственности,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roofErr w:type="gramEnd"/>
    </w:p>
    <w:p w:rsidR="00AD1409" w:rsidRPr="00636931" w:rsidRDefault="00AD1409" w:rsidP="00AD1409">
      <w:pPr>
        <w:pStyle w:val="ad"/>
        <w:spacing w:after="0"/>
        <w:ind w:left="0" w:firstLine="709"/>
        <w:jc w:val="both"/>
        <w:rPr>
          <w:sz w:val="24"/>
          <w:szCs w:val="24"/>
        </w:rPr>
      </w:pPr>
      <w:r w:rsidRPr="00636931">
        <w:rPr>
          <w:sz w:val="24"/>
          <w:szCs w:val="24"/>
        </w:rPr>
        <w:t>Утверждены Декларации безопасно</w:t>
      </w:r>
      <w:r w:rsidR="009746F0" w:rsidRPr="00636931">
        <w:rPr>
          <w:sz w:val="24"/>
          <w:szCs w:val="24"/>
        </w:rPr>
        <w:t>сти в соответствии с графиком:</w:t>
      </w:r>
    </w:p>
    <w:p w:rsidR="00AD1409" w:rsidRPr="00636931" w:rsidRDefault="00AD1409" w:rsidP="00AD1409">
      <w:pPr>
        <w:pStyle w:val="ad"/>
        <w:spacing w:after="0"/>
        <w:ind w:left="0" w:firstLine="709"/>
        <w:jc w:val="both"/>
        <w:rPr>
          <w:sz w:val="24"/>
          <w:szCs w:val="24"/>
        </w:rPr>
      </w:pPr>
      <w:r w:rsidRPr="00636931">
        <w:rPr>
          <w:sz w:val="24"/>
          <w:szCs w:val="24"/>
        </w:rPr>
        <w:t>- АО «ННК» - ГТС шламонакопителя №1, IV класса, 2113600007</w:t>
      </w:r>
      <w:r w:rsidR="009746F0" w:rsidRPr="00636931">
        <w:rPr>
          <w:sz w:val="24"/>
          <w:szCs w:val="24"/>
        </w:rPr>
        <w:t xml:space="preserve">14400, декларация безопасности </w:t>
      </w:r>
      <w:r w:rsidRPr="00636931">
        <w:rPr>
          <w:sz w:val="24"/>
          <w:szCs w:val="24"/>
        </w:rPr>
        <w:t>от 11.06.2019 № 19-19(0</w:t>
      </w:r>
      <w:r w:rsidR="009746F0" w:rsidRPr="00636931">
        <w:rPr>
          <w:sz w:val="24"/>
          <w:szCs w:val="24"/>
        </w:rPr>
        <w:t>2)0051-13-ХИМ сроком на 5 лет;</w:t>
      </w:r>
    </w:p>
    <w:p w:rsidR="00AD1409" w:rsidRPr="00636931" w:rsidRDefault="00AD1409" w:rsidP="00AD1409">
      <w:pPr>
        <w:pStyle w:val="ad"/>
        <w:spacing w:after="0"/>
        <w:ind w:left="0" w:firstLine="709"/>
        <w:jc w:val="both"/>
        <w:rPr>
          <w:sz w:val="24"/>
          <w:szCs w:val="24"/>
        </w:rPr>
      </w:pPr>
      <w:r w:rsidRPr="00636931">
        <w:rPr>
          <w:sz w:val="24"/>
          <w:szCs w:val="24"/>
        </w:rPr>
        <w:t>- Администрация г.о. Тольятти (Департамент городского хозяйтства) – ГТС берегоукрепления Куйбышевского водохранилища в районе набережной Центрального района г</w:t>
      </w:r>
      <w:proofErr w:type="gramStart"/>
      <w:r w:rsidRPr="00636931">
        <w:rPr>
          <w:sz w:val="24"/>
          <w:szCs w:val="24"/>
        </w:rPr>
        <w:t>.Т</w:t>
      </w:r>
      <w:proofErr w:type="gramEnd"/>
      <w:r w:rsidRPr="00636931">
        <w:rPr>
          <w:sz w:val="24"/>
          <w:szCs w:val="24"/>
        </w:rPr>
        <w:t xml:space="preserve">ольятти, III класса, 211360001132800, декларация </w:t>
      </w:r>
      <w:r w:rsidR="009746F0" w:rsidRPr="00636931">
        <w:rPr>
          <w:sz w:val="24"/>
          <w:szCs w:val="24"/>
        </w:rPr>
        <w:t>безопасности от 01.07.2019 г. № </w:t>
      </w:r>
      <w:r w:rsidRPr="00636931">
        <w:rPr>
          <w:sz w:val="24"/>
          <w:szCs w:val="24"/>
        </w:rPr>
        <w:t>19-19(00)0053-13-ЗНВ сроком на 3 года;</w:t>
      </w:r>
    </w:p>
    <w:p w:rsidR="00AD1409" w:rsidRPr="00636931" w:rsidRDefault="00AD1409" w:rsidP="00AD1409">
      <w:pPr>
        <w:pStyle w:val="ad"/>
        <w:spacing w:after="0"/>
        <w:ind w:left="0" w:firstLine="709"/>
        <w:jc w:val="both"/>
        <w:rPr>
          <w:sz w:val="24"/>
          <w:szCs w:val="24"/>
        </w:rPr>
      </w:pPr>
      <w:r w:rsidRPr="00636931">
        <w:rPr>
          <w:sz w:val="24"/>
          <w:szCs w:val="24"/>
        </w:rPr>
        <w:t>- ФГБУ «Управление «Самарамелиоводхоз» - ГТС гидроузла Ветлянского водохранилища Нефтегорского района Самарской области, III класса, 211360000811000, декларация безопасности от 22.08.2019 № 19-19(02)0055-13-СХЗ сроком на 5 лет;</w:t>
      </w:r>
    </w:p>
    <w:p w:rsidR="00AD1409" w:rsidRPr="00636931" w:rsidRDefault="00AD1409" w:rsidP="00AD1409">
      <w:pPr>
        <w:pStyle w:val="ad"/>
        <w:spacing w:after="0"/>
        <w:ind w:left="0" w:firstLine="709"/>
        <w:jc w:val="both"/>
        <w:rPr>
          <w:sz w:val="24"/>
          <w:szCs w:val="24"/>
        </w:rPr>
      </w:pPr>
      <w:r w:rsidRPr="00636931">
        <w:rPr>
          <w:sz w:val="24"/>
          <w:szCs w:val="24"/>
        </w:rPr>
        <w:t>- АО «Северный ключ» - ГТС на реке Желтая, IV класса, 12063T41400004</w:t>
      </w:r>
      <w:r w:rsidR="009746F0" w:rsidRPr="00636931">
        <w:rPr>
          <w:sz w:val="24"/>
          <w:szCs w:val="24"/>
        </w:rPr>
        <w:t>0, декларация безопасности</w:t>
      </w:r>
      <w:r w:rsidRPr="00636931">
        <w:rPr>
          <w:sz w:val="24"/>
          <w:szCs w:val="24"/>
        </w:rPr>
        <w:t xml:space="preserve"> от 27.09.2019 № 19-19(01)0058-13-СХЗ сроком на 4 года;</w:t>
      </w:r>
    </w:p>
    <w:p w:rsidR="00AD1409" w:rsidRPr="00636931" w:rsidRDefault="00AD1409" w:rsidP="00AD1409">
      <w:pPr>
        <w:pStyle w:val="ad"/>
        <w:spacing w:after="0"/>
        <w:ind w:left="0" w:firstLine="709"/>
        <w:jc w:val="both"/>
        <w:rPr>
          <w:sz w:val="24"/>
          <w:szCs w:val="24"/>
        </w:rPr>
      </w:pPr>
      <w:r w:rsidRPr="00636931">
        <w:rPr>
          <w:sz w:val="24"/>
          <w:szCs w:val="24"/>
        </w:rPr>
        <w:t>- ФГУ «ЭСВ» - ГТС берегоукрепления на Саратовском водохранилище в пос. Зольное, Бахилова Поляна и Солнечная Поляна г. Жигулевска Самарской области, III класса, декларация безопасности от 04.12.2019 № 19-19(02)0061-13-ЗНВ сроком на 5 лет;</w:t>
      </w:r>
    </w:p>
    <w:p w:rsidR="00AD1409" w:rsidRPr="00636931" w:rsidRDefault="00AD1409" w:rsidP="00AD1409">
      <w:pPr>
        <w:pStyle w:val="ad"/>
        <w:spacing w:after="0"/>
        <w:ind w:left="0" w:firstLine="709"/>
        <w:jc w:val="both"/>
        <w:rPr>
          <w:sz w:val="24"/>
          <w:szCs w:val="24"/>
        </w:rPr>
      </w:pPr>
      <w:r w:rsidRPr="00636931">
        <w:rPr>
          <w:sz w:val="24"/>
          <w:szCs w:val="24"/>
        </w:rPr>
        <w:lastRenderedPageBreak/>
        <w:t>- АО «КНПЗ» - ГТС шламонакопител</w:t>
      </w:r>
      <w:r w:rsidR="009746F0" w:rsidRPr="00636931">
        <w:rPr>
          <w:sz w:val="24"/>
          <w:szCs w:val="24"/>
        </w:rPr>
        <w:t>я № 3 ТЭЦ АО «КНПЗ», IV класса</w:t>
      </w:r>
      <w:r w:rsidRPr="00636931">
        <w:rPr>
          <w:sz w:val="24"/>
          <w:szCs w:val="24"/>
        </w:rPr>
        <w:t>, декларация безопасности от 06.12.2019 № 19-19(02)0062-13-ХИМ сроком на 5 лет,</w:t>
      </w:r>
    </w:p>
    <w:p w:rsidR="00AD1409" w:rsidRPr="00636931" w:rsidRDefault="00AD1409" w:rsidP="00AD1409">
      <w:pPr>
        <w:pStyle w:val="ad"/>
        <w:spacing w:after="0"/>
        <w:ind w:left="0" w:firstLine="709"/>
        <w:jc w:val="both"/>
        <w:rPr>
          <w:sz w:val="24"/>
          <w:szCs w:val="24"/>
        </w:rPr>
      </w:pPr>
      <w:r w:rsidRPr="00636931">
        <w:rPr>
          <w:sz w:val="24"/>
          <w:szCs w:val="24"/>
        </w:rPr>
        <w:t>- АО «ССК» - ГТС Сызранской ГЭС, III класса, декларация безопасности от 21.12.2018 № 19-19(02)0065-13-ГЭС сроком на 5 лет.</w:t>
      </w:r>
    </w:p>
    <w:p w:rsidR="00AD1409" w:rsidRPr="00636931" w:rsidRDefault="00AD1409" w:rsidP="00AD1409">
      <w:pPr>
        <w:pStyle w:val="ad"/>
        <w:spacing w:after="0"/>
        <w:ind w:left="0" w:firstLine="709"/>
        <w:jc w:val="both"/>
        <w:rPr>
          <w:sz w:val="24"/>
          <w:szCs w:val="24"/>
        </w:rPr>
      </w:pPr>
      <w:r w:rsidRPr="00636931">
        <w:rPr>
          <w:sz w:val="24"/>
          <w:szCs w:val="24"/>
        </w:rPr>
        <w:t>Вне графика утверждена декларация ЗАО Корпорация «Тольяттиазот» - ГТС иловых карт, IV класса, 211360000011800, декларация безопасности от 07.05.2019 № 19-19(01)0050-13-ХИМ сроком на 4 года.</w:t>
      </w:r>
    </w:p>
    <w:p w:rsidR="00AD1409" w:rsidRPr="00636931" w:rsidRDefault="00AD1409" w:rsidP="00AD1409">
      <w:pPr>
        <w:pStyle w:val="ad"/>
        <w:spacing w:after="0"/>
        <w:ind w:left="0" w:firstLine="709"/>
        <w:jc w:val="both"/>
        <w:rPr>
          <w:sz w:val="24"/>
          <w:szCs w:val="24"/>
        </w:rPr>
      </w:pPr>
      <w:r w:rsidRPr="00636931">
        <w:rPr>
          <w:sz w:val="24"/>
          <w:szCs w:val="24"/>
        </w:rPr>
        <w:t>Сорваны сроки декларирования:</w:t>
      </w:r>
    </w:p>
    <w:p w:rsidR="00AD1409" w:rsidRPr="00636931" w:rsidRDefault="00AD1409" w:rsidP="00AD1409">
      <w:pPr>
        <w:pStyle w:val="ad"/>
        <w:spacing w:after="0"/>
        <w:ind w:left="0" w:firstLine="709"/>
        <w:jc w:val="both"/>
        <w:rPr>
          <w:sz w:val="24"/>
          <w:szCs w:val="24"/>
        </w:rPr>
      </w:pPr>
      <w:r w:rsidRPr="00636931">
        <w:rPr>
          <w:sz w:val="24"/>
          <w:szCs w:val="24"/>
        </w:rPr>
        <w:t>ГТС гидроузла на р</w:t>
      </w:r>
      <w:proofErr w:type="gramStart"/>
      <w:r w:rsidRPr="00636931">
        <w:rPr>
          <w:sz w:val="24"/>
          <w:szCs w:val="24"/>
        </w:rPr>
        <w:t>.Б</w:t>
      </w:r>
      <w:proofErr w:type="gramEnd"/>
      <w:r w:rsidRPr="00636931">
        <w:rPr>
          <w:sz w:val="24"/>
          <w:szCs w:val="24"/>
        </w:rPr>
        <w:t>айтермишка Клявлинског</w:t>
      </w:r>
      <w:r w:rsidR="009746F0" w:rsidRPr="00636931">
        <w:rPr>
          <w:sz w:val="24"/>
          <w:szCs w:val="24"/>
        </w:rPr>
        <w:t>о района Самарской области ФГБУ </w:t>
      </w:r>
      <w:r w:rsidRPr="00636931">
        <w:rPr>
          <w:sz w:val="24"/>
          <w:szCs w:val="24"/>
        </w:rPr>
        <w:t>«Самарамелиоводхоз», ГТС гидроузла Таловского водохранилища Большеглушицкого района Самарской области ФГБУ «Самарамелиоводхоз», ГТС гидроузла на реке Большой Толкай ФГБУ «Самарамелиоводхоз», ГТС гидроузла Черновского водохранилища Волжского района ФГБУ «Сам</w:t>
      </w:r>
      <w:r w:rsidR="009746F0" w:rsidRPr="00636931">
        <w:rPr>
          <w:sz w:val="24"/>
          <w:szCs w:val="24"/>
        </w:rPr>
        <w:t>арамелиоводхоз». Все сооружения</w:t>
      </w:r>
      <w:r w:rsidRPr="00636931">
        <w:rPr>
          <w:sz w:val="24"/>
          <w:szCs w:val="24"/>
        </w:rPr>
        <w:t xml:space="preserve"> IV класса. </w:t>
      </w:r>
    </w:p>
    <w:p w:rsidR="00AD1409" w:rsidRPr="00636931" w:rsidRDefault="00AD1409" w:rsidP="00AD1409">
      <w:pPr>
        <w:pStyle w:val="ad"/>
        <w:spacing w:after="0"/>
        <w:ind w:left="0" w:firstLine="709"/>
        <w:jc w:val="both"/>
        <w:rPr>
          <w:sz w:val="24"/>
          <w:szCs w:val="24"/>
        </w:rPr>
      </w:pPr>
      <w:r w:rsidRPr="00636931">
        <w:rPr>
          <w:sz w:val="24"/>
          <w:szCs w:val="24"/>
        </w:rPr>
        <w:t>Вынесено постановление о назначении административного наказания по ст. 9.2 КоАП РФ в отношении юридического лица.</w:t>
      </w:r>
    </w:p>
    <w:p w:rsidR="00AD1409" w:rsidRPr="00636931" w:rsidRDefault="00AD1409" w:rsidP="00AD1409">
      <w:pPr>
        <w:pStyle w:val="ad"/>
        <w:spacing w:after="0"/>
        <w:ind w:left="0" w:firstLine="709"/>
        <w:jc w:val="both"/>
        <w:rPr>
          <w:sz w:val="24"/>
          <w:szCs w:val="24"/>
        </w:rPr>
      </w:pPr>
      <w:r w:rsidRPr="00636931">
        <w:rPr>
          <w:sz w:val="24"/>
          <w:szCs w:val="24"/>
        </w:rPr>
        <w:t>Сорваны сроки декларирования ввиду недостатка финансирования:</w:t>
      </w:r>
    </w:p>
    <w:p w:rsidR="00AD1409" w:rsidRPr="00636931" w:rsidRDefault="00AD1409" w:rsidP="00AD1409">
      <w:pPr>
        <w:pStyle w:val="ad"/>
        <w:spacing w:after="0"/>
        <w:ind w:left="0" w:firstLine="709"/>
        <w:jc w:val="both"/>
        <w:rPr>
          <w:sz w:val="24"/>
          <w:szCs w:val="24"/>
        </w:rPr>
      </w:pPr>
      <w:r w:rsidRPr="00636931">
        <w:rPr>
          <w:sz w:val="24"/>
          <w:szCs w:val="24"/>
        </w:rPr>
        <w:t xml:space="preserve">ГТС Берегоукрепления Куйбышевского водохранилища в районе набережной Комсомольского района, Дамба на полуострове Копылово, </w:t>
      </w:r>
      <w:r w:rsidR="009746F0" w:rsidRPr="00636931">
        <w:rPr>
          <w:sz w:val="24"/>
          <w:szCs w:val="24"/>
        </w:rPr>
        <w:t>г. Тольятти Администрации г.о. </w:t>
      </w:r>
      <w:r w:rsidRPr="00636931">
        <w:rPr>
          <w:sz w:val="24"/>
          <w:szCs w:val="24"/>
        </w:rPr>
        <w:t xml:space="preserve">Тольятти (Департамент городского хозяйства). III класса. </w:t>
      </w:r>
    </w:p>
    <w:p w:rsidR="00AD1409" w:rsidRPr="00636931" w:rsidRDefault="00AD1409" w:rsidP="00AD1409">
      <w:pPr>
        <w:pStyle w:val="ad"/>
        <w:spacing w:after="0"/>
        <w:ind w:left="0" w:firstLine="709"/>
        <w:jc w:val="both"/>
        <w:rPr>
          <w:sz w:val="24"/>
          <w:szCs w:val="24"/>
        </w:rPr>
      </w:pPr>
      <w:r w:rsidRPr="00636931">
        <w:rPr>
          <w:sz w:val="24"/>
          <w:szCs w:val="24"/>
        </w:rPr>
        <w:t>Вынесено постановление о назначении административного наказания по ст. 9.2 КоАП РФ в отношении юридического лица.</w:t>
      </w:r>
    </w:p>
    <w:p w:rsidR="00AD1409" w:rsidRPr="00636931" w:rsidRDefault="00AD1409" w:rsidP="00AD1409">
      <w:pPr>
        <w:pStyle w:val="ad"/>
        <w:spacing w:after="0"/>
        <w:ind w:left="0" w:firstLine="709"/>
        <w:jc w:val="both"/>
        <w:rPr>
          <w:sz w:val="24"/>
          <w:szCs w:val="24"/>
        </w:rPr>
      </w:pPr>
      <w:r w:rsidRPr="00636931">
        <w:rPr>
          <w:sz w:val="24"/>
          <w:szCs w:val="24"/>
        </w:rPr>
        <w:t>Сорваны сроки декларирования ввиду недостатка финансирования:</w:t>
      </w:r>
    </w:p>
    <w:p w:rsidR="00AD1409" w:rsidRPr="00636931" w:rsidRDefault="00AD1409" w:rsidP="00AD1409">
      <w:pPr>
        <w:pStyle w:val="ad"/>
        <w:spacing w:after="0"/>
        <w:ind w:left="0" w:firstLine="709"/>
        <w:jc w:val="both"/>
        <w:rPr>
          <w:sz w:val="24"/>
          <w:szCs w:val="24"/>
        </w:rPr>
      </w:pPr>
      <w:r w:rsidRPr="00636931">
        <w:rPr>
          <w:sz w:val="24"/>
          <w:szCs w:val="24"/>
        </w:rPr>
        <w:t>Укрепление берега р. Волга, Берегоукрепление левого берега р</w:t>
      </w:r>
      <w:proofErr w:type="gramStart"/>
      <w:r w:rsidRPr="00636931">
        <w:rPr>
          <w:sz w:val="24"/>
          <w:szCs w:val="24"/>
        </w:rPr>
        <w:t>.К</w:t>
      </w:r>
      <w:proofErr w:type="gramEnd"/>
      <w:r w:rsidRPr="00636931">
        <w:rPr>
          <w:sz w:val="24"/>
          <w:szCs w:val="24"/>
        </w:rPr>
        <w:t>рымза, Берегоукрепление междуречья Крымзы и Сызранки, Берегоукрепление левого берега р. Крымза, Дамба обвалования МБУ «</w:t>
      </w:r>
      <w:r w:rsidR="009746F0" w:rsidRPr="00636931">
        <w:rPr>
          <w:sz w:val="24"/>
          <w:szCs w:val="24"/>
        </w:rPr>
        <w:t xml:space="preserve">Благоустройство» г.о. Сызрань, </w:t>
      </w:r>
      <w:r w:rsidRPr="00636931">
        <w:rPr>
          <w:sz w:val="24"/>
          <w:szCs w:val="24"/>
        </w:rPr>
        <w:t>III класса.</w:t>
      </w:r>
    </w:p>
    <w:p w:rsidR="00AD1409" w:rsidRPr="00636931" w:rsidRDefault="00AD1409" w:rsidP="00AD1409">
      <w:pPr>
        <w:pStyle w:val="ad"/>
        <w:spacing w:after="0"/>
        <w:ind w:left="0" w:firstLine="709"/>
        <w:jc w:val="both"/>
        <w:rPr>
          <w:sz w:val="24"/>
          <w:szCs w:val="24"/>
        </w:rPr>
      </w:pPr>
      <w:r w:rsidRPr="00636931">
        <w:rPr>
          <w:sz w:val="24"/>
          <w:szCs w:val="24"/>
        </w:rPr>
        <w:t>Вынесено постановление о назначении административного наказания по ст. 9.2 КоАП РФ в отношении юридического лица.</w:t>
      </w:r>
    </w:p>
    <w:p w:rsidR="00AD1409" w:rsidRPr="00636931" w:rsidRDefault="00AD1409" w:rsidP="00AD1409">
      <w:pPr>
        <w:pStyle w:val="ad"/>
        <w:spacing w:after="0"/>
        <w:ind w:left="0" w:firstLine="709"/>
        <w:jc w:val="both"/>
        <w:rPr>
          <w:sz w:val="24"/>
          <w:szCs w:val="24"/>
        </w:rPr>
      </w:pPr>
      <w:r w:rsidRPr="00636931">
        <w:rPr>
          <w:sz w:val="24"/>
          <w:szCs w:val="24"/>
        </w:rPr>
        <w:t>Сорваны сроки декларирования ввиду недостатка финансирования:</w:t>
      </w:r>
    </w:p>
    <w:p w:rsidR="00AD1409" w:rsidRPr="00636931" w:rsidRDefault="00AD1409" w:rsidP="00AD1409">
      <w:pPr>
        <w:pStyle w:val="ad"/>
        <w:spacing w:after="0"/>
        <w:ind w:left="0" w:firstLine="709"/>
        <w:jc w:val="both"/>
        <w:rPr>
          <w:sz w:val="24"/>
          <w:szCs w:val="24"/>
        </w:rPr>
      </w:pPr>
      <w:r w:rsidRPr="00636931">
        <w:rPr>
          <w:sz w:val="24"/>
          <w:szCs w:val="24"/>
        </w:rPr>
        <w:t>ГТС водохранилища «Крутой Дол» Администрации м.р. Сергиевский, IV класса.</w:t>
      </w:r>
    </w:p>
    <w:p w:rsidR="00AD1409" w:rsidRPr="00636931" w:rsidRDefault="00AD1409" w:rsidP="00AD1409">
      <w:pPr>
        <w:pStyle w:val="ad"/>
        <w:spacing w:after="0"/>
        <w:ind w:left="0" w:firstLine="709"/>
        <w:jc w:val="both"/>
        <w:rPr>
          <w:sz w:val="24"/>
          <w:szCs w:val="24"/>
        </w:rPr>
      </w:pPr>
      <w:r w:rsidRPr="00636931">
        <w:rPr>
          <w:sz w:val="24"/>
          <w:szCs w:val="24"/>
        </w:rPr>
        <w:t>Вынесено постановление о назначении административного наказания по ст. 9.2 КоАП РФ в отношении юридического лица.</w:t>
      </w:r>
    </w:p>
    <w:p w:rsidR="00AD1409" w:rsidRPr="00636931" w:rsidRDefault="00AD1409" w:rsidP="00AD1409">
      <w:pPr>
        <w:pStyle w:val="ad"/>
        <w:spacing w:after="0"/>
        <w:ind w:left="0" w:firstLine="709"/>
        <w:jc w:val="both"/>
        <w:rPr>
          <w:sz w:val="24"/>
          <w:szCs w:val="24"/>
        </w:rPr>
      </w:pPr>
      <w:r w:rsidRPr="00636931">
        <w:rPr>
          <w:sz w:val="24"/>
          <w:szCs w:val="24"/>
        </w:rPr>
        <w:t>Сорваны сроки декларирования ввиду недостатка финансирования:</w:t>
      </w:r>
    </w:p>
    <w:p w:rsidR="00AD1409" w:rsidRPr="00636931" w:rsidRDefault="00AD1409" w:rsidP="00AD1409">
      <w:pPr>
        <w:pStyle w:val="ad"/>
        <w:spacing w:after="0"/>
        <w:ind w:left="0" w:firstLine="709"/>
        <w:jc w:val="both"/>
        <w:rPr>
          <w:sz w:val="24"/>
          <w:szCs w:val="24"/>
        </w:rPr>
      </w:pPr>
      <w:r w:rsidRPr="00636931">
        <w:rPr>
          <w:sz w:val="24"/>
          <w:szCs w:val="24"/>
        </w:rPr>
        <w:t>ГТС водохранилища на р. Б. Тарханка (Светлополянское) Администрации с.п. Канаш м.р. Шенталинский Самарской области, IV класса.</w:t>
      </w:r>
    </w:p>
    <w:p w:rsidR="00AD1409" w:rsidRPr="00636931" w:rsidRDefault="00AD1409" w:rsidP="00AD1409">
      <w:pPr>
        <w:pStyle w:val="ad"/>
        <w:spacing w:after="0"/>
        <w:ind w:left="0" w:firstLine="709"/>
        <w:jc w:val="both"/>
        <w:rPr>
          <w:sz w:val="24"/>
          <w:szCs w:val="24"/>
        </w:rPr>
      </w:pPr>
      <w:r w:rsidRPr="00636931">
        <w:rPr>
          <w:sz w:val="24"/>
          <w:szCs w:val="24"/>
        </w:rPr>
        <w:t>Вынесено постановление о назначении административного наказания по ст. 9.2 КоАП РФ в отношении юридического лица.</w:t>
      </w:r>
    </w:p>
    <w:p w:rsidR="00AD1409" w:rsidRPr="00636931" w:rsidRDefault="00AD1409" w:rsidP="00AD1409">
      <w:pPr>
        <w:pStyle w:val="ad"/>
        <w:spacing w:after="0"/>
        <w:ind w:left="0" w:firstLine="709"/>
        <w:jc w:val="both"/>
        <w:rPr>
          <w:sz w:val="24"/>
          <w:szCs w:val="24"/>
        </w:rPr>
      </w:pPr>
      <w:r w:rsidRPr="00636931">
        <w:rPr>
          <w:sz w:val="24"/>
          <w:szCs w:val="24"/>
        </w:rPr>
        <w:t xml:space="preserve">По бесхозяйным ГТС </w:t>
      </w:r>
    </w:p>
    <w:p w:rsidR="00AD1409" w:rsidRPr="00636931" w:rsidRDefault="00AD1409" w:rsidP="00AD1409">
      <w:pPr>
        <w:pStyle w:val="ad"/>
        <w:spacing w:after="0"/>
        <w:ind w:left="0" w:firstLine="709"/>
        <w:jc w:val="both"/>
        <w:rPr>
          <w:sz w:val="24"/>
          <w:szCs w:val="24"/>
        </w:rPr>
      </w:pPr>
      <w:r w:rsidRPr="00636931">
        <w:rPr>
          <w:sz w:val="24"/>
          <w:szCs w:val="24"/>
        </w:rPr>
        <w:t xml:space="preserve">По состоянию на 31 декабря 2019 г. в перечне поднадзорных ГТС, расположенных на территории Самарской области, числятся 8 бесхозяйных сооружений. </w:t>
      </w:r>
    </w:p>
    <w:p w:rsidR="00AD1409" w:rsidRPr="00636931" w:rsidRDefault="00AD1409" w:rsidP="00AD1409">
      <w:pPr>
        <w:pStyle w:val="ad"/>
        <w:spacing w:after="0"/>
        <w:ind w:left="0" w:firstLine="709"/>
        <w:jc w:val="both"/>
        <w:rPr>
          <w:sz w:val="24"/>
          <w:szCs w:val="24"/>
        </w:rPr>
      </w:pPr>
      <w:r w:rsidRPr="00636931">
        <w:rPr>
          <w:sz w:val="24"/>
          <w:szCs w:val="24"/>
        </w:rPr>
        <w:t xml:space="preserve">Управлением в начале года Министерству лесного хозяйства и охраны окружающей среды Самарской области на 2019 год согласован План мероприятий по обеспечению безопасности 8 гидротехнических сооружений, которые не имеют собственника или собственник которых неизвестен либо от права </w:t>
      </w:r>
      <w:proofErr w:type="gramStart"/>
      <w:r w:rsidRPr="00636931">
        <w:rPr>
          <w:sz w:val="24"/>
          <w:szCs w:val="24"/>
        </w:rPr>
        <w:t>собственности</w:t>
      </w:r>
      <w:proofErr w:type="gramEnd"/>
      <w:r w:rsidRPr="00636931">
        <w:rPr>
          <w:sz w:val="24"/>
          <w:szCs w:val="24"/>
        </w:rPr>
        <w:t xml:space="preserve"> на которое собственник отказался. </w:t>
      </w:r>
    </w:p>
    <w:p w:rsidR="00AD1409" w:rsidRPr="00636931" w:rsidRDefault="00AD1409" w:rsidP="00AD1409">
      <w:pPr>
        <w:pStyle w:val="ad"/>
        <w:spacing w:after="0"/>
        <w:ind w:left="0" w:firstLine="709"/>
        <w:jc w:val="both"/>
        <w:rPr>
          <w:sz w:val="24"/>
          <w:szCs w:val="24"/>
        </w:rPr>
      </w:pPr>
      <w:r w:rsidRPr="00636931">
        <w:rPr>
          <w:sz w:val="24"/>
          <w:szCs w:val="24"/>
        </w:rPr>
        <w:t xml:space="preserve">Управление осуществляет </w:t>
      </w:r>
      <w:proofErr w:type="gramStart"/>
      <w:r w:rsidRPr="00636931">
        <w:rPr>
          <w:sz w:val="24"/>
          <w:szCs w:val="24"/>
        </w:rPr>
        <w:t>контроль за</w:t>
      </w:r>
      <w:proofErr w:type="gramEnd"/>
      <w:r w:rsidRPr="00636931">
        <w:rPr>
          <w:sz w:val="24"/>
          <w:szCs w:val="24"/>
        </w:rPr>
        <w:t xml:space="preserve"> соблюдением сроков реализации данного плана.</w:t>
      </w:r>
    </w:p>
    <w:p w:rsidR="00AD1409" w:rsidRPr="00636931" w:rsidRDefault="00AD1409" w:rsidP="00AD1409">
      <w:pPr>
        <w:pStyle w:val="ad"/>
        <w:spacing w:after="0"/>
        <w:ind w:left="0" w:firstLine="709"/>
        <w:jc w:val="both"/>
        <w:rPr>
          <w:sz w:val="24"/>
          <w:szCs w:val="24"/>
        </w:rPr>
      </w:pPr>
      <w:r w:rsidRPr="00636931">
        <w:rPr>
          <w:sz w:val="24"/>
          <w:szCs w:val="24"/>
        </w:rPr>
        <w:t>В четвертом квартале совместно с Министерством лесного хозяйства, охраны окружающей среды и природопользования Самарск</w:t>
      </w:r>
      <w:r w:rsidR="009746F0" w:rsidRPr="00636931">
        <w:rPr>
          <w:sz w:val="24"/>
          <w:szCs w:val="24"/>
        </w:rPr>
        <w:t>ой области, Администрацией м.р. </w:t>
      </w:r>
      <w:r w:rsidRPr="00636931">
        <w:rPr>
          <w:sz w:val="24"/>
          <w:szCs w:val="24"/>
        </w:rPr>
        <w:t>Волжский, Администрацией м.р. Кинельский Самарской области, а также ГУ МЧС России по Самарской области проведен осмотр гидротехнических сооружений, располо</w:t>
      </w:r>
      <w:r w:rsidR="009746F0" w:rsidRPr="00636931">
        <w:rPr>
          <w:sz w:val="24"/>
          <w:szCs w:val="24"/>
        </w:rPr>
        <w:t xml:space="preserve">женных на территориях указаных </w:t>
      </w:r>
      <w:r w:rsidRPr="00636931">
        <w:rPr>
          <w:sz w:val="24"/>
          <w:szCs w:val="24"/>
        </w:rPr>
        <w:t>муниципальных районов с составлением актов осмотров.</w:t>
      </w:r>
    </w:p>
    <w:p w:rsidR="00AD1409" w:rsidRPr="00636931" w:rsidRDefault="00AD1409" w:rsidP="00AD1409">
      <w:pPr>
        <w:pStyle w:val="ad"/>
        <w:spacing w:after="0"/>
        <w:ind w:left="0" w:firstLine="709"/>
        <w:jc w:val="both"/>
        <w:rPr>
          <w:sz w:val="24"/>
          <w:szCs w:val="24"/>
        </w:rPr>
      </w:pPr>
      <w:r w:rsidRPr="00636931">
        <w:rPr>
          <w:sz w:val="24"/>
          <w:szCs w:val="24"/>
        </w:rPr>
        <w:lastRenderedPageBreak/>
        <w:t>Мероприятия по паводку 2019 г.</w:t>
      </w:r>
    </w:p>
    <w:p w:rsidR="00AD1409" w:rsidRPr="00636931" w:rsidRDefault="00AD1409" w:rsidP="00AD1409">
      <w:pPr>
        <w:pStyle w:val="ad"/>
        <w:spacing w:after="0"/>
        <w:ind w:left="0" w:firstLine="709"/>
        <w:jc w:val="both"/>
        <w:rPr>
          <w:sz w:val="24"/>
          <w:szCs w:val="24"/>
        </w:rPr>
      </w:pPr>
      <w:r w:rsidRPr="00636931">
        <w:rPr>
          <w:sz w:val="24"/>
          <w:szCs w:val="24"/>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AD1409" w:rsidRPr="00636931" w:rsidRDefault="00AD1409" w:rsidP="00AD1409">
      <w:pPr>
        <w:pStyle w:val="ad"/>
        <w:spacing w:after="0"/>
        <w:ind w:left="0" w:firstLine="709"/>
        <w:jc w:val="both"/>
        <w:rPr>
          <w:sz w:val="24"/>
          <w:szCs w:val="24"/>
        </w:rPr>
      </w:pPr>
      <w:r w:rsidRPr="00636931">
        <w:rPr>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бесхозяйн</w:t>
      </w:r>
      <w:r w:rsidR="009746F0" w:rsidRPr="00636931">
        <w:rPr>
          <w:sz w:val="24"/>
          <w:szCs w:val="24"/>
        </w:rPr>
        <w:t xml:space="preserve">ых гидротехнических сооружений </w:t>
      </w:r>
      <w:r w:rsidRPr="00636931">
        <w:rPr>
          <w:sz w:val="24"/>
          <w:szCs w:val="24"/>
        </w:rPr>
        <w:t>в период весеннего половодья и паводка 2019 года.</w:t>
      </w:r>
    </w:p>
    <w:p w:rsidR="00AD1409" w:rsidRPr="00636931" w:rsidRDefault="00AD1409" w:rsidP="00AD1409">
      <w:pPr>
        <w:pStyle w:val="ad"/>
        <w:spacing w:after="0"/>
        <w:ind w:left="0" w:firstLine="709"/>
        <w:jc w:val="both"/>
        <w:rPr>
          <w:sz w:val="24"/>
          <w:szCs w:val="24"/>
        </w:rPr>
      </w:pPr>
      <w:proofErr w:type="gramStart"/>
      <w:r w:rsidRPr="00636931">
        <w:rPr>
          <w:sz w:val="24"/>
          <w:szCs w:val="24"/>
        </w:rPr>
        <w:t>Министерство лесного хозяйства, охраны окружающей среды и природопользования Самар</w:t>
      </w:r>
      <w:r w:rsidR="009746F0" w:rsidRPr="00636931">
        <w:rPr>
          <w:sz w:val="24"/>
          <w:szCs w:val="24"/>
        </w:rPr>
        <w:t xml:space="preserve">ской области проинформировано, </w:t>
      </w:r>
      <w:r w:rsidRPr="00636931">
        <w:rPr>
          <w:sz w:val="24"/>
          <w:szCs w:val="24"/>
        </w:rPr>
        <w:t>что непредставление Плана мероприятий по обеспечению безопасности бесхозяйных ГТС на согласование в Управление в установленный срок будет являться основанием для проведения административного р</w:t>
      </w:r>
      <w:r w:rsidR="009746F0" w:rsidRPr="00636931">
        <w:rPr>
          <w:sz w:val="24"/>
          <w:szCs w:val="24"/>
        </w:rPr>
        <w:t xml:space="preserve">асследования </w:t>
      </w:r>
      <w:r w:rsidRPr="00636931">
        <w:rPr>
          <w:sz w:val="24"/>
          <w:szCs w:val="24"/>
        </w:rPr>
        <w:t>по ст. 28.7 КоАП Российской Федерации с последующим применением санкций, предусмотренных ст. 9.2 и ст. 19.7 КоАП Российской Федерации.</w:t>
      </w:r>
      <w:proofErr w:type="gramEnd"/>
    </w:p>
    <w:p w:rsidR="00AD1409" w:rsidRPr="00636931" w:rsidRDefault="00AD1409" w:rsidP="00AD1409">
      <w:pPr>
        <w:pStyle w:val="ad"/>
        <w:spacing w:after="0"/>
        <w:ind w:left="0" w:firstLine="709"/>
        <w:jc w:val="both"/>
        <w:rPr>
          <w:sz w:val="24"/>
          <w:szCs w:val="24"/>
        </w:rPr>
      </w:pPr>
      <w:r w:rsidRPr="00636931">
        <w:rPr>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AD1409" w:rsidRPr="00636931" w:rsidRDefault="00AD1409" w:rsidP="00AD1409">
      <w:pPr>
        <w:pStyle w:val="ad"/>
        <w:spacing w:after="0"/>
        <w:ind w:left="0" w:firstLine="709"/>
        <w:jc w:val="both"/>
        <w:rPr>
          <w:sz w:val="24"/>
          <w:szCs w:val="24"/>
        </w:rPr>
      </w:pPr>
      <w:r w:rsidRPr="00636931">
        <w:rPr>
          <w:sz w:val="24"/>
          <w:szCs w:val="24"/>
        </w:rPr>
        <w:t>В целях мониторинга паводковой ситуации и оценки уровня готовности ГТС в период паводка и половодья 2019 года Управлением направлены информационные письма:</w:t>
      </w:r>
    </w:p>
    <w:p w:rsidR="00AD1409" w:rsidRPr="00636931" w:rsidRDefault="009746F0" w:rsidP="00AD1409">
      <w:pPr>
        <w:pStyle w:val="ad"/>
        <w:spacing w:after="0"/>
        <w:ind w:left="0" w:firstLine="709"/>
        <w:jc w:val="both"/>
        <w:rPr>
          <w:sz w:val="24"/>
          <w:szCs w:val="24"/>
        </w:rPr>
      </w:pPr>
      <w:r w:rsidRPr="00636931">
        <w:rPr>
          <w:sz w:val="24"/>
          <w:szCs w:val="24"/>
        </w:rPr>
        <w:t xml:space="preserve">- </w:t>
      </w:r>
      <w:r w:rsidR="00AD1409" w:rsidRPr="00636931">
        <w:rPr>
          <w:sz w:val="24"/>
          <w:szCs w:val="24"/>
        </w:rPr>
        <w:t>на поднадзорные предприятия промышленности и энергетики;</w:t>
      </w:r>
    </w:p>
    <w:p w:rsidR="00AD1409" w:rsidRPr="00636931" w:rsidRDefault="009746F0" w:rsidP="00AD1409">
      <w:pPr>
        <w:pStyle w:val="ad"/>
        <w:spacing w:after="0"/>
        <w:ind w:left="0" w:firstLine="709"/>
        <w:jc w:val="both"/>
        <w:rPr>
          <w:sz w:val="24"/>
          <w:szCs w:val="24"/>
        </w:rPr>
      </w:pPr>
      <w:r w:rsidRPr="00636931">
        <w:rPr>
          <w:sz w:val="24"/>
          <w:szCs w:val="24"/>
        </w:rPr>
        <w:t xml:space="preserve">- </w:t>
      </w:r>
      <w:r w:rsidR="00AD1409" w:rsidRPr="00636931">
        <w:rPr>
          <w:sz w:val="24"/>
          <w:szCs w:val="24"/>
        </w:rPr>
        <w:t>в администрации районов, на территории которых расположены гидротехнические сооружения;</w:t>
      </w:r>
    </w:p>
    <w:p w:rsidR="00AD1409" w:rsidRPr="00636931" w:rsidRDefault="00AD1409" w:rsidP="00AD1409">
      <w:pPr>
        <w:pStyle w:val="ad"/>
        <w:spacing w:after="0"/>
        <w:ind w:left="0" w:firstLine="709"/>
        <w:jc w:val="both"/>
        <w:rPr>
          <w:sz w:val="24"/>
          <w:szCs w:val="24"/>
        </w:rPr>
      </w:pPr>
      <w:r w:rsidRPr="00636931">
        <w:rPr>
          <w:sz w:val="24"/>
          <w:szCs w:val="24"/>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2019 года.</w:t>
      </w:r>
    </w:p>
    <w:p w:rsidR="00AD1409" w:rsidRPr="00636931" w:rsidRDefault="00AD1409" w:rsidP="00AD1409">
      <w:pPr>
        <w:pStyle w:val="ad"/>
        <w:spacing w:after="0"/>
        <w:ind w:left="0" w:firstLine="709"/>
        <w:jc w:val="both"/>
        <w:rPr>
          <w:sz w:val="24"/>
          <w:szCs w:val="24"/>
        </w:rPr>
      </w:pPr>
      <w:r w:rsidRPr="00636931">
        <w:rPr>
          <w:sz w:val="24"/>
          <w:szCs w:val="24"/>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w:t>
      </w:r>
      <w:r w:rsidR="009746F0" w:rsidRPr="00636931">
        <w:rPr>
          <w:sz w:val="24"/>
          <w:szCs w:val="24"/>
        </w:rPr>
        <w:t xml:space="preserve">ны резервные запасы финансовых </w:t>
      </w:r>
      <w:r w:rsidRPr="00636931">
        <w:rPr>
          <w:sz w:val="24"/>
          <w:szCs w:val="24"/>
        </w:rPr>
        <w:t>и материальных средств.</w:t>
      </w:r>
    </w:p>
    <w:p w:rsidR="00AD1409" w:rsidRPr="00636931" w:rsidRDefault="00AD1409" w:rsidP="00AD1409">
      <w:pPr>
        <w:pStyle w:val="ad"/>
        <w:spacing w:after="0"/>
        <w:ind w:left="0" w:firstLine="709"/>
        <w:jc w:val="both"/>
        <w:rPr>
          <w:sz w:val="24"/>
          <w:szCs w:val="24"/>
        </w:rPr>
      </w:pPr>
      <w:r w:rsidRPr="00636931">
        <w:rPr>
          <w:sz w:val="24"/>
          <w:szCs w:val="24"/>
        </w:rPr>
        <w:t>В Управлении ведется журнал еженедельного мониторинга развития паводковой обстановки отметки уровней воды в верхнем и нижнем бьефе (Жигулевская ГЭС, на ГТС Кутулукского водохранилища, ГТС Черновского водохранилища, ГТС Поляковского водохранилища, ГТС Ветлянского водохранилища, ГТС Кондурчинского водохранилища, ГТС Михайло-Овсянского водохранилища, ГТС на р. Большой</w:t>
      </w:r>
      <w:proofErr w:type="gramStart"/>
      <w:r w:rsidRPr="00636931">
        <w:rPr>
          <w:sz w:val="24"/>
          <w:szCs w:val="24"/>
        </w:rPr>
        <w:t xml:space="preserve"> Т</w:t>
      </w:r>
      <w:proofErr w:type="gramEnd"/>
      <w:r w:rsidRPr="00636931">
        <w:rPr>
          <w:sz w:val="24"/>
          <w:szCs w:val="24"/>
        </w:rPr>
        <w:t>олкай, ГТС Таловского водохранилища, ГТС на реке Байтермишка).</w:t>
      </w:r>
    </w:p>
    <w:p w:rsidR="00AD1409" w:rsidRPr="00636931" w:rsidRDefault="00AD1409" w:rsidP="00AD1409">
      <w:pPr>
        <w:pStyle w:val="ad"/>
        <w:spacing w:after="0"/>
        <w:ind w:left="0" w:firstLine="709"/>
        <w:jc w:val="both"/>
        <w:rPr>
          <w:sz w:val="24"/>
          <w:szCs w:val="24"/>
        </w:rPr>
      </w:pPr>
      <w:r w:rsidRPr="00636931">
        <w:rPr>
          <w:sz w:val="24"/>
          <w:szCs w:val="24"/>
        </w:rPr>
        <w:t>Руководителем Управления по поручению полномочного представителя Президента Российской Федерации в Приволжском федеральном округе 28.02.2019 принято участие в совещании с руководителями территориальных органов федеральных органов исполнительной власти по вопросу эффективности принимаемых мер по предупреждению подтоплений, обеспечению жизнедеятельности населения в паводковый период 2019 года.</w:t>
      </w:r>
    </w:p>
    <w:p w:rsidR="00AD1409" w:rsidRPr="00636931" w:rsidRDefault="00AD1409" w:rsidP="00AD1409">
      <w:pPr>
        <w:pStyle w:val="ad"/>
        <w:spacing w:after="0"/>
        <w:ind w:left="0" w:firstLine="709"/>
        <w:jc w:val="both"/>
        <w:rPr>
          <w:sz w:val="24"/>
          <w:szCs w:val="24"/>
        </w:rPr>
      </w:pPr>
      <w:r w:rsidRPr="00636931">
        <w:rPr>
          <w:sz w:val="24"/>
          <w:szCs w:val="24"/>
        </w:rPr>
        <w:t>Представитель Управления 13.03.2019 принял участие в совещании рабочей группы по безаварийному пропуску паводковых вод чере</w:t>
      </w:r>
      <w:r w:rsidR="009746F0" w:rsidRPr="00636931">
        <w:rPr>
          <w:sz w:val="24"/>
          <w:szCs w:val="24"/>
        </w:rPr>
        <w:t>з гидроузел Жигулевская ГЭС ПАО </w:t>
      </w:r>
      <w:r w:rsidRPr="00636931">
        <w:rPr>
          <w:sz w:val="24"/>
          <w:szCs w:val="24"/>
        </w:rPr>
        <w:t>«РусГидро» в ГУ МЧС</w:t>
      </w:r>
      <w:r w:rsidR="009746F0" w:rsidRPr="00636931">
        <w:rPr>
          <w:sz w:val="24"/>
          <w:szCs w:val="24"/>
        </w:rPr>
        <w:t xml:space="preserve"> России по Самарской области. </w:t>
      </w:r>
      <w:r w:rsidRPr="00636931">
        <w:rPr>
          <w:sz w:val="24"/>
          <w:szCs w:val="24"/>
        </w:rPr>
        <w:t>На совещании обращено внимание на уровень водохранилища Жигулевского водохранилища со стороны верхнего бьефа.</w:t>
      </w:r>
    </w:p>
    <w:p w:rsidR="00AD1409" w:rsidRPr="00636931" w:rsidRDefault="00AD1409" w:rsidP="00AD1409">
      <w:pPr>
        <w:pStyle w:val="ad"/>
        <w:spacing w:after="0"/>
        <w:ind w:left="0" w:firstLine="709"/>
        <w:jc w:val="both"/>
        <w:rPr>
          <w:sz w:val="24"/>
          <w:szCs w:val="24"/>
        </w:rPr>
      </w:pPr>
      <w:r w:rsidRPr="00636931">
        <w:rPr>
          <w:sz w:val="24"/>
          <w:szCs w:val="24"/>
        </w:rPr>
        <w:t>Представитель Управления 20.03.2019 принял участие в заседании межведомственной рабочей группы по мониторингу состояния безопасности населения и территорий Приволжского федерального округа в паводковый период 2019 года.</w:t>
      </w:r>
    </w:p>
    <w:p w:rsidR="00AD1409" w:rsidRPr="00636931" w:rsidRDefault="00AD1409" w:rsidP="00AD1409">
      <w:pPr>
        <w:pStyle w:val="ad"/>
        <w:spacing w:after="0"/>
        <w:ind w:left="0" w:firstLine="709"/>
        <w:jc w:val="both"/>
        <w:rPr>
          <w:sz w:val="24"/>
          <w:szCs w:val="24"/>
        </w:rPr>
      </w:pPr>
      <w:r w:rsidRPr="00636931">
        <w:rPr>
          <w:sz w:val="24"/>
          <w:szCs w:val="24"/>
        </w:rPr>
        <w:t xml:space="preserve">Представитель Управления 27.03.2019 принял участие в оперативном селекторном совещании межведомственной рабочей группы </w:t>
      </w:r>
      <w:proofErr w:type="gramStart"/>
      <w:r w:rsidRPr="00636931">
        <w:rPr>
          <w:sz w:val="24"/>
          <w:szCs w:val="24"/>
        </w:rPr>
        <w:t>о</w:t>
      </w:r>
      <w:proofErr w:type="gramEnd"/>
      <w:r w:rsidRPr="00636931">
        <w:rPr>
          <w:sz w:val="24"/>
          <w:szCs w:val="24"/>
        </w:rPr>
        <w:t xml:space="preserve"> </w:t>
      </w:r>
      <w:proofErr w:type="gramStart"/>
      <w:r w:rsidRPr="00636931">
        <w:rPr>
          <w:sz w:val="24"/>
          <w:szCs w:val="24"/>
        </w:rPr>
        <w:t>складывающейся</w:t>
      </w:r>
      <w:proofErr w:type="gramEnd"/>
      <w:r w:rsidRPr="00636931">
        <w:rPr>
          <w:sz w:val="24"/>
          <w:szCs w:val="24"/>
        </w:rPr>
        <w:t xml:space="preserve"> обстановки и выполнения </w:t>
      </w:r>
      <w:r w:rsidRPr="00636931">
        <w:rPr>
          <w:sz w:val="24"/>
          <w:szCs w:val="24"/>
        </w:rPr>
        <w:lastRenderedPageBreak/>
        <w:t>превентивных м</w:t>
      </w:r>
      <w:r w:rsidR="009746F0" w:rsidRPr="00636931">
        <w:rPr>
          <w:sz w:val="24"/>
          <w:szCs w:val="24"/>
        </w:rPr>
        <w:t xml:space="preserve">ероприятий по смягчению рисков </w:t>
      </w:r>
      <w:r w:rsidRPr="00636931">
        <w:rPr>
          <w:sz w:val="24"/>
          <w:szCs w:val="24"/>
        </w:rPr>
        <w:t>в паводкоопасном и пожароопасном периодах 2019 года.</w:t>
      </w:r>
    </w:p>
    <w:p w:rsidR="00AD1409" w:rsidRPr="00636931" w:rsidRDefault="00AD1409" w:rsidP="00AD1409">
      <w:pPr>
        <w:pStyle w:val="ad"/>
        <w:spacing w:after="0"/>
        <w:ind w:left="0" w:firstLine="709"/>
        <w:jc w:val="both"/>
        <w:rPr>
          <w:sz w:val="24"/>
          <w:szCs w:val="24"/>
        </w:rPr>
      </w:pPr>
      <w:r w:rsidRPr="00636931">
        <w:rPr>
          <w:sz w:val="24"/>
          <w:szCs w:val="24"/>
        </w:rPr>
        <w:t>С 17.04.2019 по 19.04.2019 представител</w:t>
      </w:r>
      <w:r w:rsidR="009746F0" w:rsidRPr="00636931">
        <w:rPr>
          <w:sz w:val="24"/>
          <w:szCs w:val="24"/>
        </w:rPr>
        <w:t xml:space="preserve">и Управления принимали участие </w:t>
      </w:r>
      <w:r w:rsidRPr="00636931">
        <w:rPr>
          <w:sz w:val="24"/>
          <w:szCs w:val="24"/>
        </w:rPr>
        <w:t xml:space="preserve">в командно-штатном учении с органами управления и силами МЧС России и единой государственной системы </w:t>
      </w:r>
      <w:r w:rsidR="009746F0" w:rsidRPr="00636931">
        <w:rPr>
          <w:sz w:val="24"/>
          <w:szCs w:val="24"/>
        </w:rPr>
        <w:t>предупреждения и ликвидации ЧС</w:t>
      </w:r>
      <w:r w:rsidRPr="00636931">
        <w:rPr>
          <w:sz w:val="24"/>
          <w:szCs w:val="24"/>
        </w:rPr>
        <w:t xml:space="preserve"> в пределах компетенции Управления по отработке вопросов ликвидации природных пожаров и обеспечению безаварийного пропуска весеннего половодья.</w:t>
      </w:r>
    </w:p>
    <w:p w:rsidR="00AD1409" w:rsidRPr="00636931" w:rsidRDefault="00AD1409" w:rsidP="00AD1409">
      <w:pPr>
        <w:pStyle w:val="ad"/>
        <w:spacing w:after="0"/>
        <w:ind w:left="0" w:firstLine="709"/>
        <w:jc w:val="both"/>
        <w:rPr>
          <w:sz w:val="24"/>
          <w:szCs w:val="24"/>
        </w:rPr>
      </w:pPr>
      <w:r w:rsidRPr="00636931">
        <w:rPr>
          <w:sz w:val="24"/>
          <w:szCs w:val="24"/>
        </w:rPr>
        <w:t>23.03.2019 с участием представителя Управления проведен предпаводковый осмотр Сызранской ГЭС АО «ССК», по результатам обследования составлен акт готовности гидротехнических соору</w:t>
      </w:r>
      <w:r w:rsidR="009746F0" w:rsidRPr="00636931">
        <w:rPr>
          <w:sz w:val="24"/>
          <w:szCs w:val="24"/>
        </w:rPr>
        <w:t xml:space="preserve">жений Сызранской ГЭС к приему </w:t>
      </w:r>
      <w:r w:rsidRPr="00636931">
        <w:rPr>
          <w:sz w:val="24"/>
          <w:szCs w:val="24"/>
        </w:rPr>
        <w:t>и пропуску паводковых вод.</w:t>
      </w:r>
    </w:p>
    <w:p w:rsidR="00AD1409" w:rsidRPr="00636931" w:rsidRDefault="00AD1409" w:rsidP="00AD1409">
      <w:pPr>
        <w:pStyle w:val="ad"/>
        <w:spacing w:after="0"/>
        <w:ind w:left="0" w:firstLine="709"/>
        <w:jc w:val="both"/>
        <w:rPr>
          <w:sz w:val="24"/>
          <w:szCs w:val="24"/>
        </w:rPr>
      </w:pPr>
      <w:r w:rsidRPr="00636931">
        <w:rPr>
          <w:sz w:val="24"/>
          <w:szCs w:val="24"/>
        </w:rPr>
        <w:t>04.12.2019 с участием представителя Управления проведен предпаводковый осмотр гидроузла Жигулевская ГЭС ПАО «РусГидро», по результатам обследования составлен акт готовности гидротехнических сооружений Жигулевской ГЭС к приему и пропуску паводковых вод.</w:t>
      </w:r>
    </w:p>
    <w:p w:rsidR="00AD1409" w:rsidRPr="00636931" w:rsidRDefault="00AD1409" w:rsidP="00AD1409">
      <w:pPr>
        <w:pStyle w:val="ad"/>
        <w:spacing w:after="0"/>
        <w:ind w:left="0" w:firstLine="709"/>
        <w:jc w:val="both"/>
        <w:rPr>
          <w:sz w:val="24"/>
          <w:szCs w:val="24"/>
        </w:rPr>
      </w:pPr>
      <w:r w:rsidRPr="00636931">
        <w:rPr>
          <w:sz w:val="24"/>
          <w:szCs w:val="24"/>
        </w:rPr>
        <w:t xml:space="preserve">Согласно Плану </w:t>
      </w:r>
      <w:proofErr w:type="gramStart"/>
      <w:r w:rsidRPr="00636931">
        <w:rPr>
          <w:sz w:val="24"/>
          <w:szCs w:val="24"/>
        </w:rPr>
        <w:t>проведения проверок деятельности органов местного самоуправления</w:t>
      </w:r>
      <w:proofErr w:type="gramEnd"/>
      <w:r w:rsidRPr="00636931">
        <w:rPr>
          <w:sz w:val="24"/>
          <w:szCs w:val="24"/>
        </w:rPr>
        <w:t xml:space="preserve"> на 2019 год, утвержденного руководителем Упр</w:t>
      </w:r>
      <w:r w:rsidR="009746F0" w:rsidRPr="00636931">
        <w:rPr>
          <w:sz w:val="24"/>
          <w:szCs w:val="24"/>
        </w:rPr>
        <w:t xml:space="preserve">авления </w:t>
      </w:r>
      <w:r w:rsidRPr="00636931">
        <w:rPr>
          <w:sz w:val="24"/>
          <w:szCs w:val="24"/>
        </w:rPr>
        <w:t xml:space="preserve">в период паводка запланировано провести проверки 30 гидротехнических сооружений. </w:t>
      </w:r>
    </w:p>
    <w:p w:rsidR="00AD1409" w:rsidRPr="00636931" w:rsidRDefault="00AD1409" w:rsidP="00AD1409">
      <w:pPr>
        <w:pStyle w:val="ad"/>
        <w:spacing w:after="0"/>
        <w:ind w:left="0" w:firstLine="709"/>
        <w:jc w:val="both"/>
        <w:rPr>
          <w:sz w:val="24"/>
          <w:szCs w:val="24"/>
        </w:rPr>
      </w:pPr>
      <w:r w:rsidRPr="00636931">
        <w:rPr>
          <w:sz w:val="24"/>
          <w:szCs w:val="24"/>
        </w:rPr>
        <w:t>В период с 09.04.2019 по 13.05.2019 проведена плановая проверка в отношении Общества с ограниченной ответственностью "СИБУР Тольятти", в собственности которой находятся гидротехнические сооружения шламохранилище для складирования шлама отработанного алюм</w:t>
      </w:r>
      <w:r w:rsidR="009746F0" w:rsidRPr="00636931">
        <w:rPr>
          <w:sz w:val="24"/>
          <w:szCs w:val="24"/>
        </w:rPr>
        <w:t>охромового катализатора ИМ-2201</w:t>
      </w:r>
      <w:r w:rsidRPr="00636931">
        <w:rPr>
          <w:sz w:val="24"/>
          <w:szCs w:val="24"/>
        </w:rPr>
        <w:t xml:space="preserve"> (новое шламохранилище). Выявлено 21 нарушение, к административной ответственности привлечено 2 должностных лица, наложен штраф по ст. 9.2 КоАП Российской Федерации в сумме 4 тыс. рублей, выдано предписание об устранении выявленных нарушений.</w:t>
      </w:r>
    </w:p>
    <w:p w:rsidR="00AD1409" w:rsidRPr="00636931" w:rsidRDefault="00AD1409" w:rsidP="00AD1409">
      <w:pPr>
        <w:pStyle w:val="ad"/>
        <w:spacing w:after="0"/>
        <w:ind w:left="0" w:firstLine="709"/>
        <w:jc w:val="both"/>
        <w:rPr>
          <w:sz w:val="24"/>
          <w:szCs w:val="24"/>
        </w:rPr>
      </w:pPr>
      <w:proofErr w:type="gramStart"/>
      <w:r w:rsidRPr="00636931">
        <w:rPr>
          <w:sz w:val="24"/>
          <w:szCs w:val="24"/>
        </w:rPr>
        <w:t>В период с 18.04.2019 по 23.05.2019 проведена плановая проверка в отношении Муниципального бюджетного учреждения городского округа Сызрань «Благоустройство», в собственности которой находится гидротехнические сооружения Берегоукрепление междуречья Крымза и Сызранки - Самарская область г. Сызрань берег р. Волги территория от ул. Интернациональная до завода №136, Берегоукрепление центрального района - Самарская область г. Сызрань берег р. Волги район "Вечного огня", Берегоукрепление берега р. Волги</w:t>
      </w:r>
      <w:proofErr w:type="gramEnd"/>
      <w:r w:rsidRPr="00636931">
        <w:rPr>
          <w:sz w:val="24"/>
          <w:szCs w:val="24"/>
        </w:rPr>
        <w:t xml:space="preserve"> </w:t>
      </w:r>
      <w:proofErr w:type="gramStart"/>
      <w:r w:rsidRPr="00636931">
        <w:rPr>
          <w:sz w:val="24"/>
          <w:szCs w:val="24"/>
        </w:rPr>
        <w:t xml:space="preserve">г. Сызрань район ул. Декабристов - Самарская область г. Сызрань берега р. Волги район ул. Декабристов, Берегоукрепление правого берега р. </w:t>
      </w:r>
      <w:r w:rsidR="00BA625A" w:rsidRPr="00636931">
        <w:rPr>
          <w:sz w:val="24"/>
          <w:szCs w:val="24"/>
        </w:rPr>
        <w:t xml:space="preserve">Крымза - Самарская область, </w:t>
      </w:r>
      <w:r w:rsidR="009746F0" w:rsidRPr="00636931">
        <w:rPr>
          <w:sz w:val="24"/>
          <w:szCs w:val="24"/>
        </w:rPr>
        <w:t>г. </w:t>
      </w:r>
      <w:r w:rsidRPr="00636931">
        <w:rPr>
          <w:sz w:val="24"/>
          <w:szCs w:val="24"/>
        </w:rPr>
        <w:t>Сызрань, берег р. Волги район ул. Интернациональная, ГТС дамба об</w:t>
      </w:r>
      <w:r w:rsidR="00BA625A" w:rsidRPr="00636931">
        <w:rPr>
          <w:sz w:val="24"/>
          <w:szCs w:val="24"/>
        </w:rPr>
        <w:t xml:space="preserve">валования - Самарская область, </w:t>
      </w:r>
      <w:r w:rsidRPr="00636931">
        <w:rPr>
          <w:sz w:val="24"/>
          <w:szCs w:val="24"/>
        </w:rPr>
        <w:t>г. Сызр</w:t>
      </w:r>
      <w:r w:rsidR="00172E9A" w:rsidRPr="00636931">
        <w:rPr>
          <w:sz w:val="24"/>
          <w:szCs w:val="24"/>
        </w:rPr>
        <w:t>ань, берег р. Волги.</w:t>
      </w:r>
      <w:proofErr w:type="gramEnd"/>
      <w:r w:rsidR="009746F0" w:rsidRPr="00636931">
        <w:rPr>
          <w:sz w:val="24"/>
          <w:szCs w:val="24"/>
        </w:rPr>
        <w:t xml:space="preserve"> Выявлено</w:t>
      </w:r>
      <w:r w:rsidRPr="00636931">
        <w:rPr>
          <w:sz w:val="24"/>
          <w:szCs w:val="24"/>
        </w:rPr>
        <w:t xml:space="preserve"> 36 нарушений. </w:t>
      </w:r>
      <w:proofErr w:type="gramStart"/>
      <w:r w:rsidRPr="00636931">
        <w:rPr>
          <w:sz w:val="24"/>
          <w:szCs w:val="24"/>
        </w:rPr>
        <w:t>К административной ответственности привлечены 2 должностных лица – начальник участка ГТС Муниципальному бюджетному учреждению городского округа Сызрань «Благоустройство», главный инженер МБУ г.о. Сызрань «Благоустройство», наложено 2 штрафа по ст. 9.2 КоАП Российской Федерации в сумме 4 тыс. рублей, выдано предписание об устранения выявленных нарушений.</w:t>
      </w:r>
      <w:proofErr w:type="gramEnd"/>
    </w:p>
    <w:p w:rsidR="00AD1409" w:rsidRPr="00636931" w:rsidRDefault="00AD1409" w:rsidP="00AD1409">
      <w:pPr>
        <w:pStyle w:val="ad"/>
        <w:spacing w:after="0"/>
        <w:ind w:left="0" w:firstLine="709"/>
        <w:jc w:val="both"/>
        <w:rPr>
          <w:sz w:val="24"/>
          <w:szCs w:val="24"/>
        </w:rPr>
      </w:pPr>
      <w:r w:rsidRPr="00636931">
        <w:rPr>
          <w:sz w:val="24"/>
          <w:szCs w:val="24"/>
        </w:rPr>
        <w:t>В период с 06.05.2019 по 04.06.20</w:t>
      </w:r>
      <w:r w:rsidR="009746F0" w:rsidRPr="00636931">
        <w:rPr>
          <w:sz w:val="24"/>
          <w:szCs w:val="24"/>
        </w:rPr>
        <w:t xml:space="preserve">19 проведена плановая проверка </w:t>
      </w:r>
      <w:r w:rsidRPr="00636931">
        <w:rPr>
          <w:sz w:val="24"/>
          <w:szCs w:val="24"/>
        </w:rPr>
        <w:t xml:space="preserve">в отношении Администрации городского округа Тольятти (Департамента городского хозяйства), в </w:t>
      </w:r>
      <w:proofErr w:type="gramStart"/>
      <w:r w:rsidRPr="00636931">
        <w:rPr>
          <w:sz w:val="24"/>
          <w:szCs w:val="24"/>
        </w:rPr>
        <w:t>собственности</w:t>
      </w:r>
      <w:proofErr w:type="gramEnd"/>
      <w:r w:rsidRPr="00636931">
        <w:rPr>
          <w:sz w:val="24"/>
          <w:szCs w:val="24"/>
        </w:rPr>
        <w:t xml:space="preserve"> которой находится ГТС берегоукрепления Куйбышевского водохранилища в районе Набережной Комсомольского района г.</w:t>
      </w:r>
      <w:r w:rsidR="009746F0" w:rsidRPr="00636931">
        <w:rPr>
          <w:sz w:val="24"/>
          <w:szCs w:val="24"/>
        </w:rPr>
        <w:t xml:space="preserve"> </w:t>
      </w:r>
      <w:r w:rsidRPr="00636931">
        <w:rPr>
          <w:sz w:val="24"/>
          <w:szCs w:val="24"/>
        </w:rPr>
        <w:t>Тольятти, дамба на полуострове Копылова, Берегоукрепление Куйбышевского водохранилища в районе Набережной Центрального района г.</w:t>
      </w:r>
      <w:r w:rsidR="00172E9A" w:rsidRPr="00636931">
        <w:rPr>
          <w:sz w:val="24"/>
          <w:szCs w:val="24"/>
        </w:rPr>
        <w:t xml:space="preserve"> </w:t>
      </w:r>
      <w:r w:rsidRPr="00636931">
        <w:rPr>
          <w:sz w:val="24"/>
          <w:szCs w:val="24"/>
        </w:rPr>
        <w:t>Тольятти. Выявлено 19 нарушений. По результатам визуального осмотра ГТС установлено неудовлетворительное состояние (Откосы земляной плотины заросли древесной кустарной растительностью). К административной ответственности привлечено юридическое лицо – Администрация городского округа Тольятти (Департамент городского хозяйства), наложен штраф по ст. 9.2 КоАП Российской Федерации в сумме 20 тыс. рублей, выдано предписание об устранения выявленных нарушений.</w:t>
      </w:r>
    </w:p>
    <w:p w:rsidR="00AD1409" w:rsidRPr="00636931" w:rsidRDefault="00AD1409" w:rsidP="00AD1409">
      <w:pPr>
        <w:pStyle w:val="ad"/>
        <w:spacing w:after="0"/>
        <w:ind w:left="0" w:firstLine="709"/>
        <w:jc w:val="both"/>
        <w:rPr>
          <w:sz w:val="24"/>
          <w:szCs w:val="24"/>
        </w:rPr>
      </w:pPr>
      <w:r w:rsidRPr="00636931">
        <w:rPr>
          <w:sz w:val="24"/>
          <w:szCs w:val="24"/>
        </w:rPr>
        <w:t>В период с 20.05.2019 по 17.06.20</w:t>
      </w:r>
      <w:r w:rsidR="009746F0" w:rsidRPr="00636931">
        <w:rPr>
          <w:sz w:val="24"/>
          <w:szCs w:val="24"/>
        </w:rPr>
        <w:t xml:space="preserve">19 проведена плановая проверка </w:t>
      </w:r>
      <w:r w:rsidRPr="00636931">
        <w:rPr>
          <w:sz w:val="24"/>
          <w:szCs w:val="24"/>
        </w:rPr>
        <w:t xml:space="preserve">в отношении Администрации муниципального района Большеглушицкий Самарской области, в </w:t>
      </w:r>
      <w:r w:rsidRPr="00636931">
        <w:rPr>
          <w:sz w:val="24"/>
          <w:szCs w:val="24"/>
        </w:rPr>
        <w:lastRenderedPageBreak/>
        <w:t>собственности которой находятся ГТС пруда на овраге</w:t>
      </w:r>
      <w:r w:rsidR="009746F0" w:rsidRPr="00636931">
        <w:rPr>
          <w:sz w:val="24"/>
          <w:szCs w:val="24"/>
        </w:rPr>
        <w:t xml:space="preserve"> Широкий Дол, ГТС Пруда на овр. </w:t>
      </w:r>
      <w:r w:rsidRPr="00636931">
        <w:rPr>
          <w:sz w:val="24"/>
          <w:szCs w:val="24"/>
        </w:rPr>
        <w:t>Березов, ГТС водохранилища на балке Чусовая. Выявлено 23 нарушения. По результатам визуального осмотра ГТС установлено неудовлетворительное состояние (отводящий канал зарос древесной кустарниковой растительностью, подмыв основания плотины со стороны верхнего бьефа, просадка гребня плотин</w:t>
      </w:r>
      <w:r w:rsidR="009746F0" w:rsidRPr="00636931">
        <w:rPr>
          <w:sz w:val="24"/>
          <w:szCs w:val="24"/>
        </w:rPr>
        <w:t xml:space="preserve">ы), по документам (отсутствует </w:t>
      </w:r>
      <w:r w:rsidRPr="00636931">
        <w:rPr>
          <w:sz w:val="24"/>
          <w:szCs w:val="24"/>
        </w:rPr>
        <w:t>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К административной ответственности привлечено юридическое лицо – Администрация муниципального района Большеглушицкий Самарской области, наложен штраф по ст. 9.2 КоАП Российской Федерации в сумме 20 тыс. рублей, выдано предписание об устранения выявленных нарушений.</w:t>
      </w:r>
    </w:p>
    <w:p w:rsidR="00AD1409" w:rsidRPr="00636931" w:rsidRDefault="00AD1409" w:rsidP="00AD1409">
      <w:pPr>
        <w:pStyle w:val="ad"/>
        <w:spacing w:after="0"/>
        <w:ind w:left="0" w:firstLine="709"/>
        <w:jc w:val="both"/>
        <w:rPr>
          <w:sz w:val="24"/>
          <w:szCs w:val="24"/>
        </w:rPr>
      </w:pPr>
      <w:r w:rsidRPr="00636931">
        <w:rPr>
          <w:sz w:val="24"/>
          <w:szCs w:val="24"/>
        </w:rPr>
        <w:t>В период со 02.09.2019 по 27.09.2019 проведена плановая проверка в отношении Администрации сельского поселения Большая Глушица муниципального района Большеглушицкий Самарской области, в собственности которой находится ГТС Водохранилища на овраге «Глушица». Выявлено 3 нарушения. По результатам визуального осмотра ГТС установлено неудовлетворительное состояние (Железобетон служебного мостика ледозащитного сооружения имеет дефекты, частично разрушено металлическое ограждение служебного мостика на ледозащитном сооружении), по докум</w:t>
      </w:r>
      <w:r w:rsidR="009746F0" w:rsidRPr="00636931">
        <w:rPr>
          <w:sz w:val="24"/>
          <w:szCs w:val="24"/>
        </w:rPr>
        <w:t>ентам (Не обеспечена аттестация</w:t>
      </w:r>
      <w:r w:rsidRPr="00636931">
        <w:rPr>
          <w:sz w:val="24"/>
          <w:szCs w:val="24"/>
        </w:rPr>
        <w:t xml:space="preserve"> специалистов в области безопасности ГТС). К административной ответственности привлечено должностное лицо – Глава сельского поселения Большая Глушица муниципального района Большеглушицкий Самарской области, наложен штраф по ст. 9.2 КоАП Российской Федерации в сумме 2 тыс. рублей, выдано предписание об устранения выявленных нарушений.</w:t>
      </w:r>
    </w:p>
    <w:p w:rsidR="00AD1409" w:rsidRPr="00636931" w:rsidRDefault="00AD1409" w:rsidP="00AD1409">
      <w:pPr>
        <w:pStyle w:val="ad"/>
        <w:spacing w:after="0"/>
        <w:ind w:left="0" w:firstLine="709"/>
        <w:jc w:val="both"/>
        <w:rPr>
          <w:sz w:val="24"/>
          <w:szCs w:val="24"/>
        </w:rPr>
      </w:pPr>
      <w:proofErr w:type="gramStart"/>
      <w:r w:rsidRPr="00636931">
        <w:rPr>
          <w:sz w:val="24"/>
          <w:szCs w:val="24"/>
        </w:rPr>
        <w:t>В период с 03.09.2019 по 30.09.20</w:t>
      </w:r>
      <w:r w:rsidR="009746F0" w:rsidRPr="00636931">
        <w:rPr>
          <w:sz w:val="24"/>
          <w:szCs w:val="24"/>
        </w:rPr>
        <w:t xml:space="preserve">19 проведена плановая проверка </w:t>
      </w:r>
      <w:r w:rsidRPr="00636931">
        <w:rPr>
          <w:sz w:val="24"/>
          <w:szCs w:val="24"/>
        </w:rPr>
        <w:t>в отношении Администрации муниципального района Алексеевский Самарской области, в собственности которой находятся ГТС водохранилища на р. Съезжая, ГТС водохранилища на овраге «Гусиный Дол», ГТС водохранилища на р. Калманка «Корнеевское», ГТС водохранилища на овраге «Черновка», ГТС пруда «Несмеяновский» на овраге Сухая Ветлянка, ГТС пруда на овраге «Горелый» (Новотроевский), ГТС пруда «Новониколаевский», ГТС</w:t>
      </w:r>
      <w:proofErr w:type="gramEnd"/>
      <w:r w:rsidRPr="00636931">
        <w:rPr>
          <w:sz w:val="24"/>
          <w:szCs w:val="24"/>
        </w:rPr>
        <w:t xml:space="preserve"> пруда «Шариповский», ГТС пруда на овраге Осипов. Выявлено 87 нарушений. По результатам визуального осмотра ГТС установлено неудовлетворительное состояние (отводящий канал зарос древесной кустарниковой растительностью, подмыв основания плотины со стороны верхнего бьефа, просадка гребня плотин</w:t>
      </w:r>
      <w:r w:rsidR="009746F0" w:rsidRPr="00636931">
        <w:rPr>
          <w:sz w:val="24"/>
          <w:szCs w:val="24"/>
        </w:rPr>
        <w:t xml:space="preserve">ы), по документам (отсутствует </w:t>
      </w:r>
      <w:r w:rsidRPr="00636931">
        <w:rPr>
          <w:sz w:val="24"/>
          <w:szCs w:val="24"/>
        </w:rPr>
        <w:t>расчет размера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К административной ответственности привлечено юридическое лицо – Администрация муниципального района Алексеевский Самарской области, наложен штраф по ст. 9.2 КоАП Российской Федерации в сумме 20 тыс. рублей, выдано предписание об устранения выявленных нарушений.</w:t>
      </w:r>
    </w:p>
    <w:p w:rsidR="00AD1409" w:rsidRPr="00636931" w:rsidRDefault="00AD1409" w:rsidP="00AD1409">
      <w:pPr>
        <w:pStyle w:val="ad"/>
        <w:spacing w:after="0"/>
        <w:ind w:left="0" w:firstLine="709"/>
        <w:jc w:val="both"/>
        <w:rPr>
          <w:sz w:val="24"/>
          <w:szCs w:val="24"/>
        </w:rPr>
      </w:pPr>
      <w:r w:rsidRPr="00636931">
        <w:rPr>
          <w:sz w:val="24"/>
          <w:szCs w:val="24"/>
        </w:rPr>
        <w:t>В период с 29.10.2019 по 26.11.2019 проведена плановая проверка</w:t>
      </w:r>
      <w:r w:rsidR="009746F0" w:rsidRPr="00636931">
        <w:rPr>
          <w:sz w:val="24"/>
          <w:szCs w:val="24"/>
        </w:rPr>
        <w:t xml:space="preserve"> в отношен</w:t>
      </w:r>
      <w:proofErr w:type="gramStart"/>
      <w:r w:rsidR="009746F0" w:rsidRPr="00636931">
        <w:rPr>
          <w:sz w:val="24"/>
          <w:szCs w:val="24"/>
        </w:rPr>
        <w:t>ии АО</w:t>
      </w:r>
      <w:proofErr w:type="gramEnd"/>
      <w:r w:rsidR="009746F0" w:rsidRPr="00636931">
        <w:rPr>
          <w:sz w:val="24"/>
          <w:szCs w:val="24"/>
        </w:rPr>
        <w:t> </w:t>
      </w:r>
      <w:r w:rsidRPr="00636931">
        <w:rPr>
          <w:sz w:val="24"/>
          <w:szCs w:val="24"/>
        </w:rPr>
        <w:t xml:space="preserve">«СНПЗ», в собственности которого находятся ГТС прудов-усреднителей, ГТС аварийного амбара, ГТС буферного пруда. Выявлено 13 нарушений. </w:t>
      </w:r>
      <w:proofErr w:type="gramStart"/>
      <w:r w:rsidRPr="00636931">
        <w:rPr>
          <w:sz w:val="24"/>
          <w:szCs w:val="24"/>
        </w:rPr>
        <w:t>По результатам визуального осмотра ГТС установлено неудовлетворительное состояние (Не в полной мере обеспечено соблюдение норм и правил безопасности ГТС при эксплуатации: не читаемый плакат «Опасная зона.</w:t>
      </w:r>
      <w:proofErr w:type="gramEnd"/>
      <w:r w:rsidRPr="00636931">
        <w:rPr>
          <w:sz w:val="24"/>
          <w:szCs w:val="24"/>
        </w:rPr>
        <w:t xml:space="preserve"> Проход и въезд посторонним лицам запрещен» с южного подъезда к Буферному пруду №1, отсутствует оголовник пьезометрической скважины № 5 буферного пруда №1). К административной ответственности привлечено должностное лицо – Начальник участка по очистке сточных вод №19 очистных сооружений АО «СНПЗ», наложен штраф по ст. 9.2 КоАП Российской Федерации в сумме 2 тыс. рублей, выдано предписание об устранения выявленных нарушений</w:t>
      </w:r>
    </w:p>
    <w:p w:rsidR="00AD1409" w:rsidRPr="00636931" w:rsidRDefault="00AD1409" w:rsidP="00AD1409">
      <w:pPr>
        <w:pStyle w:val="ad"/>
        <w:spacing w:after="0"/>
        <w:ind w:left="0" w:firstLine="709"/>
        <w:jc w:val="both"/>
        <w:rPr>
          <w:sz w:val="24"/>
          <w:szCs w:val="24"/>
        </w:rPr>
      </w:pPr>
      <w:r w:rsidRPr="00636931">
        <w:rPr>
          <w:sz w:val="24"/>
          <w:szCs w:val="24"/>
        </w:rPr>
        <w:t>На ГТС находящихся, на территории Самарской области, аварийных ситуаций в период прохождения паводка 2019 года не установлено.</w:t>
      </w:r>
    </w:p>
    <w:p w:rsidR="00AD1409" w:rsidRPr="00636931" w:rsidRDefault="00AD1409" w:rsidP="00AD1409">
      <w:pPr>
        <w:pStyle w:val="ad"/>
        <w:spacing w:after="0"/>
        <w:ind w:left="0" w:firstLine="709"/>
        <w:jc w:val="both"/>
        <w:rPr>
          <w:sz w:val="24"/>
          <w:szCs w:val="24"/>
          <w:u w:val="single"/>
        </w:rPr>
      </w:pPr>
      <w:r w:rsidRPr="00636931">
        <w:rPr>
          <w:sz w:val="24"/>
          <w:szCs w:val="24"/>
          <w:u w:val="single"/>
        </w:rPr>
        <w:lastRenderedPageBreak/>
        <w:t>Страхование</w:t>
      </w:r>
    </w:p>
    <w:p w:rsidR="00AD1409" w:rsidRPr="00636931" w:rsidRDefault="00AD1409" w:rsidP="00AD1409">
      <w:pPr>
        <w:pStyle w:val="ad"/>
        <w:spacing w:after="0"/>
        <w:ind w:left="0" w:firstLine="709"/>
        <w:jc w:val="both"/>
        <w:rPr>
          <w:sz w:val="24"/>
          <w:szCs w:val="24"/>
        </w:rPr>
      </w:pPr>
      <w:r w:rsidRPr="00636931">
        <w:rPr>
          <w:sz w:val="24"/>
          <w:szCs w:val="24"/>
        </w:rPr>
        <w:t>По состоянию на 30.12.2019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89 объектов.</w:t>
      </w:r>
    </w:p>
    <w:p w:rsidR="00AD1409" w:rsidRPr="00636931" w:rsidRDefault="00AD1409" w:rsidP="00AD1409">
      <w:pPr>
        <w:pStyle w:val="ad"/>
        <w:spacing w:after="0"/>
        <w:ind w:left="0" w:firstLine="709"/>
        <w:jc w:val="both"/>
        <w:rPr>
          <w:sz w:val="24"/>
          <w:szCs w:val="24"/>
        </w:rPr>
      </w:pPr>
      <w:r w:rsidRPr="00636931">
        <w:rPr>
          <w:sz w:val="24"/>
          <w:szCs w:val="24"/>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AD1409" w:rsidRPr="00636931" w:rsidRDefault="00AD1409" w:rsidP="00AD1409">
      <w:pPr>
        <w:pStyle w:val="ad"/>
        <w:spacing w:after="0"/>
        <w:ind w:left="0" w:firstLine="709"/>
        <w:jc w:val="both"/>
        <w:rPr>
          <w:sz w:val="24"/>
          <w:szCs w:val="24"/>
        </w:rPr>
      </w:pPr>
      <w:r w:rsidRPr="00636931">
        <w:rPr>
          <w:sz w:val="24"/>
          <w:szCs w:val="24"/>
        </w:rPr>
        <w:t>Главам администраций муниципальных образований области, главам сельских поселений, собственникам, эксплуатирующим организациям направлено 24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AD1409" w:rsidRPr="00636931" w:rsidRDefault="00AD1409" w:rsidP="00AD1409">
      <w:pPr>
        <w:pStyle w:val="ad"/>
        <w:spacing w:after="0"/>
        <w:ind w:left="0" w:firstLine="709"/>
        <w:jc w:val="both"/>
        <w:rPr>
          <w:sz w:val="24"/>
          <w:szCs w:val="24"/>
        </w:rPr>
      </w:pPr>
      <w:proofErr w:type="gramStart"/>
      <w:r w:rsidRPr="00636931">
        <w:rPr>
          <w:sz w:val="24"/>
          <w:szCs w:val="24"/>
        </w:rPr>
        <w:t>В результате проделанной работы были застрахованы ГТС Алексеевского, Большеглушицкого муниципальных районов, г.о. Новокуйбышевск, МБУ г.о. Сызрань «Благоустройство», АО «СНПЗ».</w:t>
      </w:r>
      <w:proofErr w:type="gramEnd"/>
    </w:p>
    <w:p w:rsidR="00AD1409" w:rsidRPr="00636931" w:rsidRDefault="00AD1409" w:rsidP="00AD1409">
      <w:pPr>
        <w:pStyle w:val="ad"/>
        <w:spacing w:after="0"/>
        <w:ind w:left="0" w:firstLine="709"/>
        <w:jc w:val="both"/>
        <w:rPr>
          <w:sz w:val="24"/>
          <w:szCs w:val="24"/>
          <w:u w:val="single"/>
        </w:rPr>
      </w:pPr>
      <w:r w:rsidRPr="00636931">
        <w:rPr>
          <w:sz w:val="24"/>
          <w:szCs w:val="24"/>
          <w:u w:val="single"/>
        </w:rPr>
        <w:t>Предоставлено госуслуг</w:t>
      </w:r>
    </w:p>
    <w:p w:rsidR="00AD1409" w:rsidRPr="00636931" w:rsidRDefault="00AD1409" w:rsidP="00AD1409">
      <w:pPr>
        <w:pStyle w:val="ad"/>
        <w:spacing w:after="0"/>
        <w:ind w:left="0" w:firstLine="709"/>
        <w:jc w:val="both"/>
        <w:rPr>
          <w:sz w:val="24"/>
          <w:szCs w:val="24"/>
        </w:rPr>
      </w:pPr>
      <w:r w:rsidRPr="00636931">
        <w:rPr>
          <w:sz w:val="24"/>
          <w:szCs w:val="24"/>
        </w:rPr>
        <w:t>За 12 месяцев 2019 г. в Управление поступило 33 заявления на оказание государственных услуг, из них:</w:t>
      </w:r>
    </w:p>
    <w:p w:rsidR="00AD1409" w:rsidRPr="00636931" w:rsidRDefault="00AD1409" w:rsidP="00AD1409">
      <w:pPr>
        <w:pStyle w:val="ad"/>
        <w:spacing w:after="0"/>
        <w:ind w:left="0" w:firstLine="709"/>
        <w:jc w:val="both"/>
        <w:rPr>
          <w:sz w:val="24"/>
          <w:szCs w:val="24"/>
        </w:rPr>
      </w:pPr>
      <w:r w:rsidRPr="00636931">
        <w:rPr>
          <w:sz w:val="24"/>
          <w:szCs w:val="24"/>
        </w:rPr>
        <w:t>- по согласованию правил эксплуатации – 13 шт. (согласовано – 8, отказано – 5);</w:t>
      </w:r>
    </w:p>
    <w:p w:rsidR="00AD1409" w:rsidRPr="00636931" w:rsidRDefault="00AD1409" w:rsidP="00AD1409">
      <w:pPr>
        <w:pStyle w:val="ad"/>
        <w:spacing w:after="0"/>
        <w:ind w:left="0" w:firstLine="709"/>
        <w:jc w:val="both"/>
        <w:rPr>
          <w:sz w:val="24"/>
          <w:szCs w:val="24"/>
        </w:rPr>
      </w:pPr>
      <w:r w:rsidRPr="00636931">
        <w:rPr>
          <w:sz w:val="24"/>
          <w:szCs w:val="24"/>
        </w:rPr>
        <w:t>- по выдаче разрешения на эксплуатацию ГТС – 12 шт. (выдано разрешение – 9, отказано – 3)</w:t>
      </w:r>
    </w:p>
    <w:p w:rsidR="00445D42" w:rsidRPr="00636931" w:rsidRDefault="00AD1409" w:rsidP="00AD1409">
      <w:pPr>
        <w:pStyle w:val="ad"/>
        <w:spacing w:after="0"/>
        <w:ind w:left="0" w:firstLine="709"/>
        <w:jc w:val="both"/>
        <w:rPr>
          <w:sz w:val="24"/>
          <w:szCs w:val="24"/>
        </w:rPr>
      </w:pPr>
      <w:r w:rsidRPr="00636931">
        <w:rPr>
          <w:sz w:val="24"/>
          <w:szCs w:val="24"/>
        </w:rPr>
        <w:t>- по утверждению декларации безопасности ГТС – 8 шт. (отказано в утверждении – 0, утверждено - 8 деклараций безопасности).</w:t>
      </w:r>
    </w:p>
    <w:p w:rsidR="00445D42" w:rsidRPr="00636931" w:rsidRDefault="00445D42" w:rsidP="009746F0">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Ульяновская область</w:t>
      </w:r>
    </w:p>
    <w:p w:rsidR="009746F0" w:rsidRPr="00636931" w:rsidRDefault="009746F0" w:rsidP="009746F0">
      <w:pPr>
        <w:pStyle w:val="ad"/>
        <w:spacing w:after="0"/>
        <w:ind w:left="0" w:firstLine="709"/>
        <w:jc w:val="both"/>
        <w:rPr>
          <w:sz w:val="24"/>
          <w:szCs w:val="24"/>
        </w:rPr>
      </w:pPr>
      <w:r w:rsidRPr="00636931">
        <w:rPr>
          <w:sz w:val="24"/>
          <w:szCs w:val="24"/>
        </w:rPr>
        <w:t>За 12 месяцев 2019 г. в части осуществления государственного надзора за безопасностью ГТС проведено 159 контрольно-надзорных мероприятий в отношении юридических лиц и органов местного самоуправления: 11 плановых выездных проверок в соответствии с утверждённым планом проведения проверок; 132 внеплановых контрольно-надзорных мероприятий в рамках режима постоянного государственного надзора, в рамках комиссионных обследований на предмет готовности ГТС к прохождению весеннего половодья и паводка 2019 года, по обращениям граждан и юридических лиц и по иным основаниям.</w:t>
      </w:r>
    </w:p>
    <w:p w:rsidR="009746F0" w:rsidRPr="00636931" w:rsidRDefault="009746F0" w:rsidP="009746F0">
      <w:pPr>
        <w:pStyle w:val="ad"/>
        <w:spacing w:after="0"/>
        <w:ind w:left="0" w:firstLine="709"/>
        <w:jc w:val="both"/>
        <w:rPr>
          <w:sz w:val="24"/>
          <w:szCs w:val="24"/>
        </w:rPr>
      </w:pPr>
      <w:r w:rsidRPr="00636931">
        <w:rPr>
          <w:sz w:val="24"/>
          <w:szCs w:val="24"/>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 № 455, приказом Управления от 11 января 2019 г.</w:t>
      </w:r>
    </w:p>
    <w:p w:rsidR="009746F0" w:rsidRPr="00636931" w:rsidRDefault="009746F0" w:rsidP="009746F0">
      <w:pPr>
        <w:pStyle w:val="ad"/>
        <w:spacing w:after="0"/>
        <w:ind w:left="0" w:firstLine="709"/>
        <w:jc w:val="both"/>
        <w:rPr>
          <w:sz w:val="24"/>
          <w:szCs w:val="24"/>
        </w:rPr>
      </w:pPr>
      <w:proofErr w:type="gramStart"/>
      <w:r w:rsidRPr="00636931">
        <w:rPr>
          <w:sz w:val="24"/>
          <w:szCs w:val="24"/>
        </w:rPr>
        <w:t>№ 39 назначены должностные лица, уполномоченные осуществлять постоянный государственный надзор на ГТС I класса чрезвычайно высокой опасности - Комплексе инженерной защиты ФГУ «Ульяновская дамба» (далее – КИЗ ФГУ «Ульяновская дамба»), и приказом Управления от 11 января 2019 г. № 36 утвержден график проведения мероприятий по контролю в отношении КИЗ ФГУ «Ульяновская дамба» на 2019 год.</w:t>
      </w:r>
      <w:proofErr w:type="gramEnd"/>
    </w:p>
    <w:p w:rsidR="009746F0" w:rsidRPr="00636931" w:rsidRDefault="009746F0" w:rsidP="009746F0">
      <w:pPr>
        <w:pStyle w:val="ad"/>
        <w:spacing w:after="0"/>
        <w:ind w:left="0" w:firstLine="709"/>
        <w:jc w:val="both"/>
        <w:rPr>
          <w:sz w:val="24"/>
          <w:szCs w:val="24"/>
        </w:rPr>
      </w:pPr>
      <w:proofErr w:type="gramStart"/>
      <w:r w:rsidRPr="00636931">
        <w:rPr>
          <w:sz w:val="24"/>
          <w:szCs w:val="24"/>
        </w:rPr>
        <w:t xml:space="preserve">В соответствии с Планом проведения мероприятий по контролю в отношении ГТС КИЗ ФГУ «Ульяновская дамба» проведено 16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выполнения требований безопасности ГТС, выполнения мероприятий по текущему ремонту и других мероприятий по безопасности ГТС с внесением сведений в журнал контроля и надзора опасного объекта. </w:t>
      </w:r>
      <w:proofErr w:type="gramEnd"/>
    </w:p>
    <w:p w:rsidR="009746F0" w:rsidRPr="00636931" w:rsidRDefault="009746F0" w:rsidP="009746F0">
      <w:pPr>
        <w:pStyle w:val="ad"/>
        <w:spacing w:after="0"/>
        <w:ind w:left="0" w:firstLine="709"/>
        <w:jc w:val="both"/>
        <w:rPr>
          <w:sz w:val="24"/>
          <w:szCs w:val="24"/>
        </w:rPr>
      </w:pPr>
      <w:r w:rsidRPr="00636931">
        <w:rPr>
          <w:sz w:val="24"/>
          <w:szCs w:val="24"/>
        </w:rPr>
        <w:t xml:space="preserve">По результатам проверок выявлено 258 нарушений по соблюдению требований безопасности при эксплуатации ГТС, из них: </w:t>
      </w:r>
    </w:p>
    <w:p w:rsidR="009746F0" w:rsidRPr="00636931" w:rsidRDefault="009746F0" w:rsidP="009746F0">
      <w:pPr>
        <w:pStyle w:val="ad"/>
        <w:spacing w:after="0"/>
        <w:ind w:left="0" w:firstLine="709"/>
        <w:jc w:val="both"/>
        <w:rPr>
          <w:sz w:val="24"/>
          <w:szCs w:val="24"/>
        </w:rPr>
      </w:pPr>
      <w:r w:rsidRPr="00636931">
        <w:rPr>
          <w:sz w:val="24"/>
          <w:szCs w:val="24"/>
        </w:rPr>
        <w:lastRenderedPageBreak/>
        <w:t>128 нарушений выявлено при проведении плановых выездных проверок, к административной ответственности привлечено 8 должностных и 2 юридических лица;</w:t>
      </w:r>
    </w:p>
    <w:p w:rsidR="009746F0" w:rsidRPr="00636931" w:rsidRDefault="009746F0" w:rsidP="009746F0">
      <w:pPr>
        <w:pStyle w:val="ad"/>
        <w:spacing w:after="0"/>
        <w:ind w:left="0" w:firstLine="709"/>
        <w:jc w:val="both"/>
        <w:rPr>
          <w:sz w:val="24"/>
          <w:szCs w:val="24"/>
        </w:rPr>
      </w:pPr>
      <w:proofErr w:type="gramStart"/>
      <w:r w:rsidRPr="00636931">
        <w:rPr>
          <w:sz w:val="24"/>
          <w:szCs w:val="24"/>
        </w:rPr>
        <w:t>24 нарушения выявлено при проведении проверок в рамках постоянного государственного надзора в отношении ГТС КИЗ ФГУ «Ульяновская дамба», а именно: отсутствуют технические паспорта на трансформаторные подстанции и распределительные пункты, не проводится техническое освидетельствование электрооборудования по истечении установленного нормативно-технической документацией срока службы, отсутствует утвержденный техническим руководителем график осмотра и опробования электродвигателей вместе с механизмами, находящихся в резерве, не имеет антикоррозионного покрытия</w:t>
      </w:r>
      <w:proofErr w:type="gramEnd"/>
      <w:r w:rsidRPr="00636931">
        <w:rPr>
          <w:sz w:val="24"/>
          <w:szCs w:val="24"/>
        </w:rPr>
        <w:t xml:space="preserve"> привод разъединителя на опоре ВЛ</w:t>
      </w:r>
      <w:proofErr w:type="gramStart"/>
      <w:r w:rsidRPr="00636931">
        <w:rPr>
          <w:sz w:val="24"/>
          <w:szCs w:val="24"/>
        </w:rPr>
        <w:t>2</w:t>
      </w:r>
      <w:proofErr w:type="gramEnd"/>
      <w:r w:rsidRPr="00636931">
        <w:rPr>
          <w:sz w:val="24"/>
          <w:szCs w:val="24"/>
        </w:rPr>
        <w:t xml:space="preserve"> «Север» и др. К административной ответственности привлечено 3 должностных лица;</w:t>
      </w:r>
    </w:p>
    <w:p w:rsidR="009746F0" w:rsidRPr="00636931" w:rsidRDefault="009746F0" w:rsidP="009746F0">
      <w:pPr>
        <w:pStyle w:val="ad"/>
        <w:spacing w:after="0"/>
        <w:ind w:left="0" w:firstLine="709"/>
        <w:jc w:val="both"/>
        <w:rPr>
          <w:sz w:val="24"/>
          <w:szCs w:val="24"/>
        </w:rPr>
      </w:pPr>
      <w:proofErr w:type="gramStart"/>
      <w:r w:rsidRPr="00636931">
        <w:rPr>
          <w:sz w:val="24"/>
          <w:szCs w:val="24"/>
        </w:rPr>
        <w:t>12 нарушений при проведении внеплановой выездной проверки по согласовании с прокуратурой Ульяновской области в рамках рассмотрения обращения граждан в отношении Муниципального учреждения Администрации муниципального образования «Игнатовское городское поселение» Майнского района Ульяновской области, ГТС - земляная насыпная однородная плотина пруда в с. Закоскино на р. Гуща Майнского района Ульяновской области, а именно: имеются видимые повреждения верхней части шандор водосброса в первом пролёте</w:t>
      </w:r>
      <w:proofErr w:type="gramEnd"/>
      <w:r w:rsidRPr="00636931">
        <w:rPr>
          <w:sz w:val="24"/>
          <w:szCs w:val="24"/>
        </w:rPr>
        <w:t xml:space="preserve"> </w:t>
      </w:r>
      <w:proofErr w:type="gramStart"/>
      <w:r w:rsidRPr="00636931">
        <w:rPr>
          <w:sz w:val="24"/>
          <w:szCs w:val="24"/>
        </w:rPr>
        <w:t xml:space="preserve">железобетонной водосливной плотины; обрушена правая железобетонная подпорная </w:t>
      </w:r>
      <w:r w:rsidR="00BA625A" w:rsidRPr="00636931">
        <w:rPr>
          <w:sz w:val="24"/>
          <w:szCs w:val="24"/>
        </w:rPr>
        <w:t>стена водосброса в нижнем бьефе</w:t>
      </w:r>
      <w:r w:rsidRPr="00636931">
        <w:rPr>
          <w:sz w:val="24"/>
          <w:szCs w:val="24"/>
        </w:rPr>
        <w:t xml:space="preserve"> гидротехнического сооружения, примыкающая к телу плотины; признаки деформации (вертикальная трещина на всю высоту стены) и частичное разрушение левой подпорной стенки водосброса, не очищен от наносов верхний бьеф ГТС вблизи металлических затворов и др. К административной ответственности привлечено 1 должностное лицо.</w:t>
      </w:r>
      <w:proofErr w:type="gramEnd"/>
    </w:p>
    <w:p w:rsidR="009746F0" w:rsidRPr="00636931" w:rsidRDefault="009746F0" w:rsidP="009746F0">
      <w:pPr>
        <w:pStyle w:val="ad"/>
        <w:spacing w:after="0"/>
        <w:ind w:left="0" w:firstLine="709"/>
        <w:jc w:val="both"/>
        <w:rPr>
          <w:sz w:val="24"/>
          <w:szCs w:val="24"/>
        </w:rPr>
      </w:pPr>
      <w:r w:rsidRPr="00636931">
        <w:rPr>
          <w:sz w:val="24"/>
          <w:szCs w:val="24"/>
        </w:rPr>
        <w:t>7 нарушений при проведении внеплановой документарной проверки в рамках рассмотрения обращения граждан, а именно: не обеспечена соответствующая обязательным требованиям квалификация работников эксплуатирующих ГТС; отсутствует разрешение на эксплуатацию ГТС; не обеспечивается внесение в Российский Регистр сведений о ГТС и др. К административной ответственности привлечено 1 должностное лицо.</w:t>
      </w:r>
    </w:p>
    <w:p w:rsidR="009746F0" w:rsidRPr="00636931" w:rsidRDefault="009746F0" w:rsidP="009746F0">
      <w:pPr>
        <w:pStyle w:val="ad"/>
        <w:spacing w:after="0"/>
        <w:ind w:left="0" w:firstLine="709"/>
        <w:jc w:val="both"/>
        <w:rPr>
          <w:sz w:val="24"/>
          <w:szCs w:val="24"/>
        </w:rPr>
      </w:pPr>
      <w:r w:rsidRPr="00636931">
        <w:rPr>
          <w:sz w:val="24"/>
          <w:szCs w:val="24"/>
        </w:rPr>
        <w:t xml:space="preserve">На основании Федерального закона № 370-ФЗ от 21 декабря 2013 г. «О внесении изменений в статью 77 Федерального закона от 6 октября 2003 г.№ 131-ФЗ «Об общих принципах организации местного самоуправления в Российской Федерации» органы государственного контроля (надзора) не вправе проводить внеплановые проверки в отношении органов местного самоуправления и должностных лиц органов местного </w:t>
      </w:r>
      <w:proofErr w:type="gramStart"/>
      <w:r w:rsidRPr="00636931">
        <w:rPr>
          <w:sz w:val="24"/>
          <w:szCs w:val="24"/>
        </w:rPr>
        <w:t>с</w:t>
      </w:r>
      <w:r w:rsidR="00BA625A" w:rsidRPr="00636931">
        <w:rPr>
          <w:sz w:val="24"/>
          <w:szCs w:val="24"/>
        </w:rPr>
        <w:t>амоуправления</w:t>
      </w:r>
      <w:proofErr w:type="gramEnd"/>
      <w:r w:rsidR="00BA625A" w:rsidRPr="00636931">
        <w:rPr>
          <w:sz w:val="24"/>
          <w:szCs w:val="24"/>
        </w:rPr>
        <w:t xml:space="preserve"> с целью проверки </w:t>
      </w:r>
      <w:r w:rsidRPr="00636931">
        <w:rPr>
          <w:sz w:val="24"/>
          <w:szCs w:val="24"/>
        </w:rPr>
        <w:t xml:space="preserve">исполнения ранее выданных предписаний, </w:t>
      </w:r>
      <w:proofErr w:type="gramStart"/>
      <w:r w:rsidRPr="00636931">
        <w:rPr>
          <w:sz w:val="24"/>
          <w:szCs w:val="24"/>
        </w:rPr>
        <w:t>следовательно</w:t>
      </w:r>
      <w:proofErr w:type="gramEnd"/>
      <w:r w:rsidRPr="00636931">
        <w:rPr>
          <w:sz w:val="24"/>
          <w:szCs w:val="24"/>
        </w:rPr>
        <w:t xml:space="preserve">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12 месяцев 2019 года не проводились.</w:t>
      </w:r>
    </w:p>
    <w:p w:rsidR="009746F0" w:rsidRPr="00636931" w:rsidRDefault="009746F0" w:rsidP="009746F0">
      <w:pPr>
        <w:pStyle w:val="ad"/>
        <w:spacing w:after="0"/>
        <w:ind w:left="0" w:firstLine="709"/>
        <w:jc w:val="both"/>
        <w:rPr>
          <w:sz w:val="24"/>
          <w:szCs w:val="24"/>
          <w:u w:val="single"/>
        </w:rPr>
      </w:pPr>
      <w:r w:rsidRPr="00636931">
        <w:rPr>
          <w:sz w:val="24"/>
          <w:szCs w:val="24"/>
          <w:u w:val="single"/>
        </w:rPr>
        <w:t>Паводок 2019 года</w:t>
      </w:r>
    </w:p>
    <w:p w:rsidR="009746F0" w:rsidRPr="00636931" w:rsidRDefault="009746F0" w:rsidP="009746F0">
      <w:pPr>
        <w:pStyle w:val="ad"/>
        <w:spacing w:after="0"/>
        <w:ind w:left="0" w:firstLine="709"/>
        <w:jc w:val="both"/>
        <w:rPr>
          <w:sz w:val="24"/>
          <w:szCs w:val="24"/>
        </w:rPr>
      </w:pPr>
      <w:r w:rsidRPr="00636931">
        <w:rPr>
          <w:sz w:val="24"/>
          <w:szCs w:val="24"/>
        </w:rPr>
        <w:t xml:space="preserve">Совместно с Главным управлением МЧС Российской Федерации по Ульяновской области, Министерством природы и цикличной экономики Ульяновской области, отделом водных ресурсов по Ульяновской области Нижне-Волжского бассейнового водного Управления разработан график совместных обследований на предмет готовности ГТС к прохождению весеннего половодья 2019 года. </w:t>
      </w:r>
      <w:proofErr w:type="gramStart"/>
      <w:r w:rsidRPr="00636931">
        <w:rPr>
          <w:sz w:val="24"/>
          <w:szCs w:val="24"/>
        </w:rPr>
        <w:t>В график включено обследование 12 потенциально опасных ГТС, в том числе 3 бесхозяйных ГТС.</w:t>
      </w:r>
      <w:proofErr w:type="gramEnd"/>
    </w:p>
    <w:p w:rsidR="009746F0" w:rsidRPr="00636931" w:rsidRDefault="009746F0" w:rsidP="009746F0">
      <w:pPr>
        <w:pStyle w:val="ad"/>
        <w:spacing w:after="0"/>
        <w:ind w:left="0" w:firstLine="709"/>
        <w:jc w:val="both"/>
        <w:rPr>
          <w:sz w:val="24"/>
          <w:szCs w:val="24"/>
        </w:rPr>
      </w:pPr>
      <w:r w:rsidRPr="00636931">
        <w:rPr>
          <w:sz w:val="24"/>
          <w:szCs w:val="24"/>
        </w:rPr>
        <w:t xml:space="preserve"> По состоянию на 28 июня 2019 г. проведено 12 обследований ГТС, составлены акты готовности ГТС к приему и пропуску паводковых вод.</w:t>
      </w:r>
    </w:p>
    <w:p w:rsidR="009746F0" w:rsidRPr="00636931" w:rsidRDefault="009746F0" w:rsidP="009746F0">
      <w:pPr>
        <w:pStyle w:val="ad"/>
        <w:spacing w:after="0"/>
        <w:ind w:left="0" w:firstLine="709"/>
        <w:jc w:val="both"/>
        <w:rPr>
          <w:sz w:val="24"/>
          <w:szCs w:val="24"/>
        </w:rPr>
      </w:pPr>
      <w:r w:rsidRPr="00636931">
        <w:rPr>
          <w:sz w:val="24"/>
          <w:szCs w:val="24"/>
        </w:rPr>
        <w:t>Основными нарушениями, выявленными в ходе проверок, являются: отсутствие декларации безопасности ГТС, отсутствие разрешения на эксплуатацию ГТС, не обеспечена необходимая квалификация работников, обслуживающих ГТС, не проводятся систематические (визуальные и инструментальные) наблюдения за состоянием ГТС, отсутствие расчёта размера вероятного вреда, который может быть причинён жизни, здоровью физических лиц.</w:t>
      </w:r>
    </w:p>
    <w:p w:rsidR="009746F0" w:rsidRPr="00636931" w:rsidRDefault="009746F0" w:rsidP="009746F0">
      <w:pPr>
        <w:pStyle w:val="ad"/>
        <w:spacing w:after="0"/>
        <w:ind w:left="0" w:firstLine="709"/>
        <w:jc w:val="both"/>
        <w:rPr>
          <w:sz w:val="24"/>
          <w:szCs w:val="24"/>
        </w:rPr>
      </w:pPr>
      <w:proofErr w:type="gramStart"/>
      <w:r w:rsidRPr="00636931">
        <w:rPr>
          <w:sz w:val="24"/>
          <w:szCs w:val="24"/>
        </w:rPr>
        <w:lastRenderedPageBreak/>
        <w:t>С целью мониторинга состояния ГТС в период прохождения весеннего половодья 2019 года Управлением в адрес глав администраций муниципальных образований Ульяновской области направлены письма о необходимости разработать комплекс мероприятий, направленных на безаварийный пропуск весеннего половодья, обратив особое внимание на бесхозяйные, аварийные и потенциально опасные ГТС с указанием направить в адрес Управления информацию о ходе подготовки к предстоящему периоду прохождения паводка и</w:t>
      </w:r>
      <w:proofErr w:type="gramEnd"/>
      <w:r w:rsidRPr="00636931">
        <w:rPr>
          <w:sz w:val="24"/>
          <w:szCs w:val="24"/>
        </w:rPr>
        <w:t xml:space="preserve"> половодья 2019 года, а также результаты послепаводкого осмотра ГТС.</w:t>
      </w:r>
    </w:p>
    <w:p w:rsidR="009746F0" w:rsidRPr="00636931" w:rsidRDefault="009746F0" w:rsidP="009746F0">
      <w:pPr>
        <w:pStyle w:val="ad"/>
        <w:spacing w:after="0"/>
        <w:ind w:left="0" w:firstLine="709"/>
        <w:jc w:val="both"/>
        <w:rPr>
          <w:sz w:val="24"/>
          <w:szCs w:val="24"/>
        </w:rPr>
      </w:pPr>
      <w:r w:rsidRPr="00636931">
        <w:rPr>
          <w:sz w:val="24"/>
          <w:szCs w:val="24"/>
        </w:rPr>
        <w:t xml:space="preserve">Информацию о ходе подготовки к предстоящему периоду прохождения паводка и половодья 2019 года и результаты осмотров в адрес Управления в указанный срок предоставили все муниципальные образования. </w:t>
      </w:r>
    </w:p>
    <w:p w:rsidR="009746F0" w:rsidRPr="00636931" w:rsidRDefault="009746F0" w:rsidP="009746F0">
      <w:pPr>
        <w:pStyle w:val="ad"/>
        <w:spacing w:after="0"/>
        <w:ind w:left="0" w:firstLine="709"/>
        <w:jc w:val="both"/>
        <w:rPr>
          <w:sz w:val="24"/>
          <w:szCs w:val="24"/>
        </w:rPr>
      </w:pPr>
      <w:proofErr w:type="gramStart"/>
      <w:r w:rsidRPr="00636931">
        <w:rPr>
          <w:sz w:val="24"/>
          <w:szCs w:val="24"/>
        </w:rPr>
        <w:t>Ульяновским региональным отделом по надзору за промышленной и энергетической безопасностью 19.02.2019 проведён технический совет с представителя Главного управления МЧС России по Ульяновской области, Ульяновской межрайонной природоохранной прокуратуры, Министерством природы и цикличной экономики Ульяновской области, муниципальных образований и собственни</w:t>
      </w:r>
      <w:r w:rsidR="00BA625A" w:rsidRPr="00636931">
        <w:rPr>
          <w:sz w:val="24"/>
          <w:szCs w:val="24"/>
        </w:rPr>
        <w:t>ков гидротехнических сооружений</w:t>
      </w:r>
      <w:r w:rsidRPr="00636931">
        <w:rPr>
          <w:sz w:val="24"/>
          <w:szCs w:val="24"/>
        </w:rPr>
        <w:t xml:space="preserve"> по подготовки ГТС к прохождению паводка 2019 года на территории Ульяновской области и готовности собственников ГТС к обеспечению безаварийной работы</w:t>
      </w:r>
      <w:proofErr w:type="gramEnd"/>
      <w:r w:rsidRPr="00636931">
        <w:rPr>
          <w:sz w:val="24"/>
          <w:szCs w:val="24"/>
        </w:rPr>
        <w:t xml:space="preserve"> в период паводка и половодья 2019 года.</w:t>
      </w:r>
    </w:p>
    <w:p w:rsidR="009746F0" w:rsidRPr="00636931" w:rsidRDefault="009746F0" w:rsidP="009746F0">
      <w:pPr>
        <w:pStyle w:val="ad"/>
        <w:spacing w:after="0"/>
        <w:ind w:left="0" w:firstLine="709"/>
        <w:jc w:val="both"/>
        <w:rPr>
          <w:sz w:val="24"/>
          <w:szCs w:val="24"/>
        </w:rPr>
      </w:pPr>
      <w:r w:rsidRPr="00636931">
        <w:rPr>
          <w:sz w:val="24"/>
          <w:szCs w:val="24"/>
        </w:rPr>
        <w:t xml:space="preserve">Представители Ульяновского регионального отдела по надзору за промышленной и энергетической безопасностью приняли участие: </w:t>
      </w:r>
    </w:p>
    <w:p w:rsidR="009746F0" w:rsidRPr="00636931" w:rsidRDefault="009746F0" w:rsidP="009746F0">
      <w:pPr>
        <w:pStyle w:val="ad"/>
        <w:spacing w:after="0"/>
        <w:ind w:left="0" w:firstLine="709"/>
        <w:jc w:val="both"/>
        <w:rPr>
          <w:sz w:val="24"/>
          <w:szCs w:val="24"/>
        </w:rPr>
      </w:pPr>
      <w:r w:rsidRPr="00636931">
        <w:rPr>
          <w:sz w:val="24"/>
          <w:szCs w:val="24"/>
        </w:rPr>
        <w:t>- в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 по вопросу «О состоянии гидротехнических сооружений и принимаемых мерах по обеспечению пропуска паводковых вод на территории Ульяновской области»;</w:t>
      </w:r>
    </w:p>
    <w:p w:rsidR="009746F0" w:rsidRPr="00636931" w:rsidRDefault="009746F0" w:rsidP="009746F0">
      <w:pPr>
        <w:pStyle w:val="ad"/>
        <w:spacing w:after="0"/>
        <w:ind w:left="0" w:firstLine="709"/>
        <w:jc w:val="both"/>
        <w:rPr>
          <w:sz w:val="24"/>
          <w:szCs w:val="24"/>
        </w:rPr>
      </w:pPr>
      <w:r w:rsidRPr="00636931">
        <w:rPr>
          <w:sz w:val="24"/>
          <w:szCs w:val="24"/>
        </w:rPr>
        <w:t>- в Межведомственном селекторном совещании «Об организации работы по подготовке сил и сре</w:t>
      </w:r>
      <w:proofErr w:type="gramStart"/>
      <w:r w:rsidRPr="00636931">
        <w:rPr>
          <w:sz w:val="24"/>
          <w:szCs w:val="24"/>
        </w:rPr>
        <w:t>дств к пр</w:t>
      </w:r>
      <w:proofErr w:type="gramEnd"/>
      <w:r w:rsidRPr="00636931">
        <w:rPr>
          <w:sz w:val="24"/>
          <w:szCs w:val="24"/>
        </w:rPr>
        <w:t>опуску весеннего половодья и летне – осенних паводков в 2019г», организованном Верхне – Волжском БВУ;</w:t>
      </w:r>
    </w:p>
    <w:p w:rsidR="009746F0" w:rsidRPr="00636931" w:rsidRDefault="009746F0" w:rsidP="009746F0">
      <w:pPr>
        <w:pStyle w:val="ad"/>
        <w:spacing w:after="0"/>
        <w:ind w:left="0" w:firstLine="709"/>
        <w:jc w:val="both"/>
        <w:rPr>
          <w:sz w:val="24"/>
          <w:szCs w:val="24"/>
        </w:rPr>
      </w:pPr>
      <w:r w:rsidRPr="00636931">
        <w:rPr>
          <w:sz w:val="24"/>
          <w:szCs w:val="24"/>
        </w:rPr>
        <w:t>-в заседании Правительства Ульяновской области по вопросу готовности ГТС к пропуску паводковых вод.</w:t>
      </w:r>
    </w:p>
    <w:p w:rsidR="009746F0" w:rsidRPr="00636931" w:rsidRDefault="009746F0" w:rsidP="009746F0">
      <w:pPr>
        <w:pStyle w:val="ad"/>
        <w:spacing w:after="0"/>
        <w:ind w:left="0" w:firstLine="709"/>
        <w:jc w:val="both"/>
        <w:rPr>
          <w:sz w:val="24"/>
          <w:szCs w:val="24"/>
        </w:rPr>
      </w:pPr>
      <w:r w:rsidRPr="00636931">
        <w:rPr>
          <w:sz w:val="24"/>
          <w:szCs w:val="24"/>
        </w:rPr>
        <w:t>На территории Ульяновской области аварийных ситуаций на ГТС не зарегистрировано.</w:t>
      </w:r>
    </w:p>
    <w:p w:rsidR="009746F0" w:rsidRPr="00636931" w:rsidRDefault="009746F0" w:rsidP="009746F0">
      <w:pPr>
        <w:pStyle w:val="ad"/>
        <w:spacing w:after="0"/>
        <w:ind w:left="0" w:firstLine="709"/>
        <w:jc w:val="both"/>
        <w:rPr>
          <w:sz w:val="24"/>
          <w:szCs w:val="24"/>
          <w:u w:val="single"/>
        </w:rPr>
      </w:pPr>
      <w:r w:rsidRPr="00636931">
        <w:rPr>
          <w:sz w:val="24"/>
          <w:szCs w:val="24"/>
          <w:u w:val="single"/>
        </w:rPr>
        <w:t>Бесхозяйные ГТС</w:t>
      </w:r>
    </w:p>
    <w:p w:rsidR="009746F0" w:rsidRPr="00636931" w:rsidRDefault="009746F0" w:rsidP="009746F0">
      <w:pPr>
        <w:pStyle w:val="ad"/>
        <w:spacing w:after="0"/>
        <w:ind w:left="0" w:firstLine="709"/>
        <w:jc w:val="both"/>
        <w:rPr>
          <w:sz w:val="24"/>
          <w:szCs w:val="24"/>
        </w:rPr>
      </w:pPr>
      <w:r w:rsidRPr="00636931">
        <w:rPr>
          <w:sz w:val="24"/>
          <w:szCs w:val="24"/>
        </w:rPr>
        <w:t xml:space="preserve">По состоянию на 31 декабря 2019 г. в перечне поднадзорных ГТС, расположенных на территории Ульяновской области числится 3 бесхозяйных ГТС. </w:t>
      </w:r>
    </w:p>
    <w:p w:rsidR="009746F0" w:rsidRPr="00636931" w:rsidRDefault="009746F0" w:rsidP="009746F0">
      <w:pPr>
        <w:pStyle w:val="ad"/>
        <w:spacing w:after="0"/>
        <w:ind w:left="0" w:firstLine="709"/>
        <w:jc w:val="both"/>
        <w:rPr>
          <w:sz w:val="24"/>
          <w:szCs w:val="24"/>
        </w:rPr>
      </w:pPr>
      <w:r w:rsidRPr="00636931">
        <w:rPr>
          <w:sz w:val="24"/>
          <w:szCs w:val="24"/>
        </w:rPr>
        <w:t xml:space="preserve">Министерством сельского, лесного хозяйства и природных ресурсов Ульяновской области разработан и согласован с Управлением план мероприятий по обеспечению безопасности бесхозяйных ГТС. Управление осуществляет </w:t>
      </w:r>
      <w:proofErr w:type="gramStart"/>
      <w:r w:rsidRPr="00636931">
        <w:rPr>
          <w:sz w:val="24"/>
          <w:szCs w:val="24"/>
        </w:rPr>
        <w:t>контроль за</w:t>
      </w:r>
      <w:proofErr w:type="gramEnd"/>
      <w:r w:rsidRPr="00636931">
        <w:rPr>
          <w:sz w:val="24"/>
          <w:szCs w:val="24"/>
        </w:rPr>
        <w:t xml:space="preserve"> соблюдением сроков реализации данного плана.</w:t>
      </w:r>
    </w:p>
    <w:p w:rsidR="009746F0" w:rsidRPr="00636931" w:rsidRDefault="009746F0" w:rsidP="009746F0">
      <w:pPr>
        <w:pStyle w:val="ad"/>
        <w:spacing w:after="0"/>
        <w:ind w:left="0" w:firstLine="709"/>
        <w:jc w:val="both"/>
        <w:rPr>
          <w:sz w:val="24"/>
          <w:szCs w:val="24"/>
          <w:u w:val="single"/>
        </w:rPr>
      </w:pPr>
      <w:r w:rsidRPr="00636931">
        <w:rPr>
          <w:sz w:val="24"/>
          <w:szCs w:val="24"/>
          <w:u w:val="single"/>
        </w:rPr>
        <w:t>Декларация безопасности ГТС</w:t>
      </w:r>
    </w:p>
    <w:p w:rsidR="009746F0" w:rsidRPr="00636931" w:rsidRDefault="009746F0" w:rsidP="009746F0">
      <w:pPr>
        <w:pStyle w:val="ad"/>
        <w:spacing w:after="0"/>
        <w:ind w:left="0" w:firstLine="709"/>
        <w:jc w:val="both"/>
        <w:rPr>
          <w:sz w:val="24"/>
          <w:szCs w:val="24"/>
        </w:rPr>
      </w:pPr>
      <w:r w:rsidRPr="00636931">
        <w:rPr>
          <w:sz w:val="24"/>
          <w:szCs w:val="24"/>
        </w:rPr>
        <w:t xml:space="preserve">В соответствии с письмом заместителя руководителя Федеральной службы по экологическому, технологическому и атомному надзору от 22 июля 2016 г. № 00-07-06/1090 «О реализации Федерального закона» составлен перечень ГТС, поднадзорных Управлению, подлежащих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w:t>
      </w:r>
    </w:p>
    <w:p w:rsidR="009746F0" w:rsidRPr="00636931" w:rsidRDefault="009746F0" w:rsidP="009746F0">
      <w:pPr>
        <w:pStyle w:val="ad"/>
        <w:spacing w:after="0"/>
        <w:ind w:left="0" w:firstLine="709"/>
        <w:jc w:val="both"/>
        <w:rPr>
          <w:sz w:val="24"/>
          <w:szCs w:val="24"/>
        </w:rPr>
      </w:pPr>
      <w:r w:rsidRPr="00636931">
        <w:rPr>
          <w:sz w:val="24"/>
          <w:szCs w:val="24"/>
        </w:rPr>
        <w:t>В перечень декларируемых объектов включено 39 ГТС, из которых собственниками 29 ГТС являются органы муниципальных образований, 2 ГТС-физические лица, 7 ГТС - юридические лица, 1 ГТС в собственности индивидуального предпринимателя.</w:t>
      </w:r>
    </w:p>
    <w:p w:rsidR="009746F0" w:rsidRPr="00636931" w:rsidRDefault="009746F0" w:rsidP="009746F0">
      <w:pPr>
        <w:pStyle w:val="ad"/>
        <w:spacing w:after="0"/>
        <w:ind w:left="0" w:firstLine="709"/>
        <w:jc w:val="both"/>
        <w:rPr>
          <w:sz w:val="24"/>
          <w:szCs w:val="24"/>
        </w:rPr>
      </w:pPr>
      <w:r w:rsidRPr="00636931">
        <w:rPr>
          <w:sz w:val="24"/>
          <w:szCs w:val="24"/>
        </w:rPr>
        <w:t>В соответствии с утвержденным графиком в 2019 году декларированию безопасности подлежат 18 ГТС.</w:t>
      </w:r>
    </w:p>
    <w:p w:rsidR="009746F0" w:rsidRPr="00636931" w:rsidRDefault="009746F0" w:rsidP="009746F0">
      <w:pPr>
        <w:pStyle w:val="ad"/>
        <w:spacing w:after="0"/>
        <w:ind w:left="0" w:firstLine="709"/>
        <w:jc w:val="both"/>
        <w:rPr>
          <w:sz w:val="24"/>
          <w:szCs w:val="24"/>
        </w:rPr>
      </w:pPr>
      <w:r w:rsidRPr="00636931">
        <w:rPr>
          <w:sz w:val="24"/>
          <w:szCs w:val="24"/>
        </w:rPr>
        <w:lastRenderedPageBreak/>
        <w:t xml:space="preserve">Собственникам и (или) эксплуатирующим организациям </w:t>
      </w:r>
      <w:proofErr w:type="gramStart"/>
      <w:r w:rsidRPr="00636931">
        <w:rPr>
          <w:sz w:val="24"/>
          <w:szCs w:val="24"/>
        </w:rPr>
        <w:t>декларируемых</w:t>
      </w:r>
      <w:proofErr w:type="gramEnd"/>
      <w:r w:rsidRPr="00636931">
        <w:rPr>
          <w:sz w:val="24"/>
          <w:szCs w:val="24"/>
        </w:rPr>
        <w:t xml:space="preserve"> ГТС в 2019 году направлены письма-уведомления о необходимости разработки декларации безопасности в установленные сроки. </w:t>
      </w:r>
    </w:p>
    <w:p w:rsidR="009746F0" w:rsidRPr="00636931" w:rsidRDefault="009746F0" w:rsidP="009746F0">
      <w:pPr>
        <w:pStyle w:val="ad"/>
        <w:spacing w:after="0"/>
        <w:ind w:left="0" w:firstLine="709"/>
        <w:jc w:val="both"/>
        <w:rPr>
          <w:sz w:val="24"/>
          <w:szCs w:val="24"/>
        </w:rPr>
      </w:pPr>
      <w:r w:rsidRPr="00636931">
        <w:rPr>
          <w:sz w:val="24"/>
          <w:szCs w:val="24"/>
        </w:rPr>
        <w:t>За 12 месяцев 2019 г. собственники 13 ГТС сорвали сроки представления декларации безопасности в виду отсутствия денежных сре</w:t>
      </w:r>
      <w:proofErr w:type="gramStart"/>
      <w:r w:rsidRPr="00636931">
        <w:rPr>
          <w:sz w:val="24"/>
          <w:szCs w:val="24"/>
        </w:rPr>
        <w:t>дств в б</w:t>
      </w:r>
      <w:proofErr w:type="gramEnd"/>
      <w:r w:rsidRPr="00636931">
        <w:rPr>
          <w:sz w:val="24"/>
          <w:szCs w:val="24"/>
        </w:rPr>
        <w:t>юджете.</w:t>
      </w:r>
    </w:p>
    <w:p w:rsidR="009746F0" w:rsidRPr="00636931" w:rsidRDefault="009746F0" w:rsidP="009746F0">
      <w:pPr>
        <w:pStyle w:val="ad"/>
        <w:spacing w:after="0"/>
        <w:ind w:left="0" w:firstLine="709"/>
        <w:jc w:val="both"/>
        <w:rPr>
          <w:sz w:val="24"/>
          <w:szCs w:val="24"/>
        </w:rPr>
      </w:pPr>
      <w:r w:rsidRPr="00636931">
        <w:rPr>
          <w:sz w:val="24"/>
          <w:szCs w:val="24"/>
        </w:rPr>
        <w:t xml:space="preserve">За непредставление в соответствии с графиком декларации безопасности ГТС юридические лица, а именно: </w:t>
      </w:r>
      <w:proofErr w:type="gramStart"/>
      <w:r w:rsidRPr="00636931">
        <w:rPr>
          <w:sz w:val="24"/>
          <w:szCs w:val="24"/>
        </w:rPr>
        <w:t>Администрация МО «Новомаинское городское поселение» Мелекесс</w:t>
      </w:r>
      <w:r w:rsidR="00BA625A" w:rsidRPr="00636931">
        <w:rPr>
          <w:sz w:val="24"/>
          <w:szCs w:val="24"/>
        </w:rPr>
        <w:t>кого района Ульяновской области</w:t>
      </w:r>
      <w:r w:rsidRPr="00636931">
        <w:rPr>
          <w:sz w:val="24"/>
          <w:szCs w:val="24"/>
        </w:rPr>
        <w:t xml:space="preserve"> (ГТС, расположенное на северной окраине р.п.</w:t>
      </w:r>
      <w:proofErr w:type="gramEnd"/>
      <w:r w:rsidRPr="00636931">
        <w:rPr>
          <w:sz w:val="24"/>
          <w:szCs w:val="24"/>
        </w:rPr>
        <w:t> Новая Майна на р. Большой Авраль), Администрация МО «Барышский район» Ульяновской области (ГТС, в 0,75 км северо-западнее с</w:t>
      </w:r>
      <w:proofErr w:type="gramStart"/>
      <w:r w:rsidRPr="00636931">
        <w:rPr>
          <w:sz w:val="24"/>
          <w:szCs w:val="24"/>
        </w:rPr>
        <w:t xml:space="preserve"> .</w:t>
      </w:r>
      <w:proofErr w:type="gramEnd"/>
      <w:r w:rsidRPr="00636931">
        <w:rPr>
          <w:sz w:val="24"/>
          <w:szCs w:val="24"/>
        </w:rPr>
        <w:t>Киселёвка на притоке р. Сызранка и ГТС, в 2,5 км юго-западнее с. Новый Дол на р. Чилим), Администрация МО «Елаурское сельское поселение» Сенгилеевского района Ульяновской области (ГТС, в 1,5 км северо-зап</w:t>
      </w:r>
      <w:r w:rsidR="00BA625A" w:rsidRPr="00636931">
        <w:rPr>
          <w:sz w:val="24"/>
          <w:szCs w:val="24"/>
        </w:rPr>
        <w:t xml:space="preserve">аднее с. Елаур на р. Елаурка), </w:t>
      </w:r>
      <w:r w:rsidRPr="00636931">
        <w:rPr>
          <w:sz w:val="24"/>
          <w:szCs w:val="24"/>
        </w:rPr>
        <w:t xml:space="preserve">Администрация МО «Николаевский район» Ульяновской области (ГТС, в 4,5 км </w:t>
      </w:r>
      <w:proofErr w:type="gramStart"/>
      <w:r w:rsidRPr="00636931">
        <w:rPr>
          <w:sz w:val="24"/>
          <w:szCs w:val="24"/>
        </w:rPr>
        <w:t>юго – западнее</w:t>
      </w:r>
      <w:proofErr w:type="gramEnd"/>
      <w:r w:rsidRPr="00636931">
        <w:rPr>
          <w:sz w:val="24"/>
          <w:szCs w:val="24"/>
        </w:rPr>
        <w:t xml:space="preserve"> с. Куроедово на р. Ардовать), администрация МО «Коромысловское сельское поселение» Кузоватовского района Ульяновской области (ГТС, в 0,5 км западнее с. Баевка на ручье б/н (приток р. Свияга), Администрация МО «Павловский район» Ульяновской области (ГТС, в 6,4 км юго-западнее с. Татарский Шмалак на р. Елань Кадада), Администрация МО «Инзенский район» Ульяновской области (ГТС, в </w:t>
      </w:r>
      <w:proofErr w:type="gramStart"/>
      <w:r w:rsidRPr="00636931">
        <w:rPr>
          <w:sz w:val="24"/>
          <w:szCs w:val="24"/>
        </w:rPr>
        <w:t>1,5 км южнее с. Репьевка на р. Какорма), Администрация МО «Красносельское сельское поселение» Новоспасского района Ульяновской области (ГТС, в 1,75 км южнее п. Красный на овраге Толстый), Администрация МО «Ореховское сельское поселение» Радищевского района (ГТС, в 4 км южнее с. Софьино на р. Малая Терешка и ГТС, в 3 км южнее с. Софьино на</w:t>
      </w:r>
      <w:r w:rsidR="00BA625A" w:rsidRPr="00636931">
        <w:rPr>
          <w:sz w:val="24"/>
          <w:szCs w:val="24"/>
        </w:rPr>
        <w:t xml:space="preserve"> овраге Верешняги) привлечены к</w:t>
      </w:r>
      <w:r w:rsidRPr="00636931">
        <w:rPr>
          <w:sz w:val="24"/>
          <w:szCs w:val="24"/>
        </w:rPr>
        <w:t xml:space="preserve"> административной ответственности</w:t>
      </w:r>
      <w:proofErr w:type="gramEnd"/>
      <w:r w:rsidRPr="00636931">
        <w:rPr>
          <w:sz w:val="24"/>
          <w:szCs w:val="24"/>
        </w:rPr>
        <w:t xml:space="preserve"> по ст. 9.2 КоАП РФ.</w:t>
      </w:r>
    </w:p>
    <w:p w:rsidR="009746F0" w:rsidRPr="00636931" w:rsidRDefault="009746F0" w:rsidP="009746F0">
      <w:pPr>
        <w:pStyle w:val="ad"/>
        <w:spacing w:after="0"/>
        <w:ind w:left="0" w:firstLine="709"/>
        <w:jc w:val="both"/>
        <w:rPr>
          <w:sz w:val="24"/>
          <w:szCs w:val="24"/>
        </w:rPr>
      </w:pPr>
      <w:proofErr w:type="gramStart"/>
      <w:r w:rsidRPr="00636931">
        <w:rPr>
          <w:sz w:val="24"/>
          <w:szCs w:val="24"/>
        </w:rPr>
        <w:t>Администрации МО «Радищевский район» Ульяновской области (ГТС, в 3,5 км юго-восточнее п. октябрьский на р. Маза) отказано в утверждении декларации безопасности в связи с несоответствием представленных материалов акту преддекларационного об</w:t>
      </w:r>
      <w:r w:rsidR="00BA625A" w:rsidRPr="00636931">
        <w:rPr>
          <w:sz w:val="24"/>
          <w:szCs w:val="24"/>
        </w:rPr>
        <w:t xml:space="preserve">следования и форме декларации, </w:t>
      </w:r>
      <w:r w:rsidRPr="00636931">
        <w:rPr>
          <w:sz w:val="24"/>
          <w:szCs w:val="24"/>
        </w:rPr>
        <w:t>утверждённой приказом Федеральной службы по экологическому, технологическому и атомному надзору от 2 июля 2012 г. № 377 «Об утверждении формы декларации безопасности гидротехнических сооружений (за исключением судоходных гидротехнических</w:t>
      </w:r>
      <w:proofErr w:type="gramEnd"/>
      <w:r w:rsidRPr="00636931">
        <w:rPr>
          <w:sz w:val="24"/>
          <w:szCs w:val="24"/>
        </w:rPr>
        <w:t xml:space="preserve"> сооружений)».</w:t>
      </w:r>
    </w:p>
    <w:p w:rsidR="009746F0" w:rsidRPr="00636931" w:rsidRDefault="009746F0" w:rsidP="009746F0">
      <w:pPr>
        <w:pStyle w:val="ad"/>
        <w:spacing w:after="0"/>
        <w:ind w:left="0" w:firstLine="709"/>
        <w:jc w:val="both"/>
        <w:rPr>
          <w:sz w:val="24"/>
          <w:szCs w:val="24"/>
        </w:rPr>
      </w:pPr>
      <w:r w:rsidRPr="00636931">
        <w:rPr>
          <w:sz w:val="24"/>
          <w:szCs w:val="24"/>
        </w:rPr>
        <w:t>В отношении Муниципального учреждения Администрация МО «Тереньгульский район» (ГТС, на юго-восточной окраине р</w:t>
      </w:r>
      <w:proofErr w:type="gramStart"/>
      <w:r w:rsidRPr="00636931">
        <w:rPr>
          <w:sz w:val="24"/>
          <w:szCs w:val="24"/>
        </w:rPr>
        <w:t>.п</w:t>
      </w:r>
      <w:proofErr w:type="gramEnd"/>
      <w:r w:rsidRPr="00636931">
        <w:rPr>
          <w:sz w:val="24"/>
          <w:szCs w:val="24"/>
        </w:rPr>
        <w:t xml:space="preserve"> Тереньга на р. Тереньгулька) и Администрации МО «Новоспасский район» Ульяновской области (ГТС, в 0,5 км южнее с. М. Андреевка на овраге Зыков Ключ) дело об административном правонарушении по ст. 9.2. КоАП РФ прекращено, в связи с отсутствием состава административного правонарушения.</w:t>
      </w:r>
    </w:p>
    <w:p w:rsidR="009746F0" w:rsidRPr="00636931" w:rsidRDefault="009746F0" w:rsidP="009746F0">
      <w:pPr>
        <w:pStyle w:val="ad"/>
        <w:spacing w:after="0"/>
        <w:ind w:left="0" w:firstLine="709"/>
        <w:jc w:val="both"/>
        <w:rPr>
          <w:sz w:val="24"/>
          <w:szCs w:val="24"/>
        </w:rPr>
      </w:pPr>
      <w:r w:rsidRPr="00636931">
        <w:rPr>
          <w:sz w:val="24"/>
          <w:szCs w:val="24"/>
        </w:rPr>
        <w:t>В отношении администрации МО «Старокулаткинский район» Ульяновской области и Администрации МО «Цильнинский район» Ульяновской области направлены письма в адрес Ульяновской межрайонной природоохранной прокуратуры для принятия мер по постановке на учет ГТС.</w:t>
      </w:r>
    </w:p>
    <w:p w:rsidR="009746F0" w:rsidRPr="00636931" w:rsidRDefault="009746F0" w:rsidP="009746F0">
      <w:pPr>
        <w:pStyle w:val="ad"/>
        <w:spacing w:after="0"/>
        <w:ind w:left="0" w:firstLine="709"/>
        <w:jc w:val="both"/>
        <w:rPr>
          <w:sz w:val="24"/>
          <w:szCs w:val="24"/>
        </w:rPr>
      </w:pPr>
      <w:proofErr w:type="gramStart"/>
      <w:r w:rsidRPr="00636931">
        <w:rPr>
          <w:sz w:val="24"/>
          <w:szCs w:val="24"/>
        </w:rPr>
        <w:t xml:space="preserve">В адрес ОГБУ «Центр по обеспечению пожарной безопасности» (ГТС, в 0,5 км на р. Юловка восточнее с. Юлово Инзенского района) и администрации МО «Ульяновский район» Ульяновской области (ГТС, в западной части </w:t>
      </w:r>
      <w:r w:rsidR="00B07408" w:rsidRPr="00636931">
        <w:rPr>
          <w:sz w:val="24"/>
          <w:szCs w:val="24"/>
        </w:rPr>
        <w:t>р.п.</w:t>
      </w:r>
      <w:proofErr w:type="gramEnd"/>
      <w:r w:rsidR="00B07408" w:rsidRPr="00636931">
        <w:rPr>
          <w:sz w:val="24"/>
          <w:szCs w:val="24"/>
        </w:rPr>
        <w:t xml:space="preserve"> </w:t>
      </w:r>
      <w:proofErr w:type="gramStart"/>
      <w:r w:rsidR="00B07408" w:rsidRPr="00636931">
        <w:rPr>
          <w:sz w:val="24"/>
          <w:szCs w:val="24"/>
        </w:rPr>
        <w:t>Ишеевка на р. Свияга)</w:t>
      </w:r>
      <w:r w:rsidRPr="00636931">
        <w:rPr>
          <w:sz w:val="24"/>
          <w:szCs w:val="24"/>
        </w:rPr>
        <w:t xml:space="preserve"> направлены уведомления о времени и месте составления протокола об административном правонарушении. </w:t>
      </w:r>
      <w:proofErr w:type="gramEnd"/>
    </w:p>
    <w:p w:rsidR="009746F0" w:rsidRPr="00636931" w:rsidRDefault="009746F0" w:rsidP="009746F0">
      <w:pPr>
        <w:pStyle w:val="ad"/>
        <w:spacing w:after="0"/>
        <w:ind w:left="0" w:firstLine="709"/>
        <w:jc w:val="both"/>
        <w:rPr>
          <w:sz w:val="24"/>
          <w:szCs w:val="24"/>
          <w:u w:val="single"/>
        </w:rPr>
      </w:pPr>
      <w:r w:rsidRPr="00636931">
        <w:rPr>
          <w:sz w:val="24"/>
          <w:szCs w:val="24"/>
          <w:u w:val="single"/>
        </w:rPr>
        <w:t>Страхование ГТС</w:t>
      </w:r>
    </w:p>
    <w:p w:rsidR="009746F0" w:rsidRPr="00636931" w:rsidRDefault="009746F0" w:rsidP="009746F0">
      <w:pPr>
        <w:pStyle w:val="ad"/>
        <w:spacing w:after="0"/>
        <w:ind w:left="0" w:firstLine="709"/>
        <w:jc w:val="both"/>
        <w:rPr>
          <w:sz w:val="24"/>
          <w:szCs w:val="24"/>
        </w:rPr>
      </w:pPr>
      <w:r w:rsidRPr="00636931">
        <w:rPr>
          <w:sz w:val="24"/>
          <w:szCs w:val="24"/>
        </w:rPr>
        <w:t xml:space="preserve">Собственники 21 ГТС из 27, сведения о которых </w:t>
      </w:r>
      <w:proofErr w:type="gramStart"/>
      <w:r w:rsidRPr="00636931">
        <w:rPr>
          <w:sz w:val="24"/>
          <w:szCs w:val="24"/>
        </w:rPr>
        <w:t>внесены в Российский регистр ГТС имеют</w:t>
      </w:r>
      <w:proofErr w:type="gramEnd"/>
      <w:r w:rsidRPr="00636931">
        <w:rPr>
          <w:sz w:val="24"/>
          <w:szCs w:val="24"/>
        </w:rPr>
        <w:t xml:space="preserve"> действующие полисы обязательного страхования гражданской ответственности. 6 ГТС, сведения о которых внесены в Российский регистр эксплуатируются без полиса обязательного страхования, а именно: </w:t>
      </w:r>
      <w:proofErr w:type="gramStart"/>
      <w:r w:rsidRPr="00636931">
        <w:rPr>
          <w:sz w:val="24"/>
          <w:szCs w:val="24"/>
        </w:rPr>
        <w:t>ФГУ "Ульяновская дамба" внесено дважды</w:t>
      </w:r>
      <w:r w:rsidR="00B07408" w:rsidRPr="00636931">
        <w:rPr>
          <w:sz w:val="24"/>
          <w:szCs w:val="24"/>
        </w:rPr>
        <w:t>, УМУП </w:t>
      </w:r>
      <w:r w:rsidRPr="00636931">
        <w:rPr>
          <w:sz w:val="24"/>
          <w:szCs w:val="24"/>
        </w:rPr>
        <w:t>"Ульяновскводоканал" исключен из перечня поднадзорных, собственником ГТС, расположенного в 3км юго-западнее с.</w:t>
      </w:r>
      <w:r w:rsidR="00B07408" w:rsidRPr="00636931">
        <w:rPr>
          <w:sz w:val="24"/>
          <w:szCs w:val="24"/>
        </w:rPr>
        <w:t xml:space="preserve"> </w:t>
      </w:r>
      <w:r w:rsidRPr="00636931">
        <w:rPr>
          <w:sz w:val="24"/>
          <w:szCs w:val="24"/>
        </w:rPr>
        <w:t>Уржумское Майнского района на р.</w:t>
      </w:r>
      <w:r w:rsidR="00B07408" w:rsidRPr="00636931">
        <w:rPr>
          <w:sz w:val="24"/>
          <w:szCs w:val="24"/>
        </w:rPr>
        <w:t xml:space="preserve"> </w:t>
      </w:r>
      <w:r w:rsidRPr="00636931">
        <w:rPr>
          <w:sz w:val="24"/>
          <w:szCs w:val="24"/>
        </w:rPr>
        <w:t xml:space="preserve">Юшанка является </w:t>
      </w:r>
      <w:r w:rsidRPr="00636931">
        <w:rPr>
          <w:sz w:val="24"/>
          <w:szCs w:val="24"/>
        </w:rPr>
        <w:lastRenderedPageBreak/>
        <w:t>физическое лицо, ГТС в 7 км ЮВ с. Новая Дмитриевка на р. Терешка Радищевского района – бесх</w:t>
      </w:r>
      <w:r w:rsidR="00B07408" w:rsidRPr="00636931">
        <w:rPr>
          <w:sz w:val="24"/>
          <w:szCs w:val="24"/>
        </w:rPr>
        <w:t xml:space="preserve">озяйное, </w:t>
      </w:r>
      <w:r w:rsidRPr="00636931">
        <w:rPr>
          <w:sz w:val="24"/>
          <w:szCs w:val="24"/>
        </w:rPr>
        <w:t>2 ГТС включены в реестр муниципальной собственности как водные объекты.</w:t>
      </w:r>
      <w:proofErr w:type="gramEnd"/>
    </w:p>
    <w:p w:rsidR="009746F0" w:rsidRPr="00636931" w:rsidRDefault="009746F0" w:rsidP="009746F0">
      <w:pPr>
        <w:pStyle w:val="ad"/>
        <w:spacing w:after="0"/>
        <w:ind w:left="0" w:firstLine="709"/>
        <w:jc w:val="both"/>
        <w:rPr>
          <w:sz w:val="24"/>
          <w:szCs w:val="24"/>
        </w:rPr>
      </w:pPr>
      <w:r w:rsidRPr="00636931">
        <w:rPr>
          <w:sz w:val="24"/>
          <w:szCs w:val="24"/>
        </w:rPr>
        <w:t>Предоставлено госуслуг</w:t>
      </w:r>
    </w:p>
    <w:p w:rsidR="009746F0" w:rsidRPr="00636931" w:rsidRDefault="009746F0" w:rsidP="009746F0">
      <w:pPr>
        <w:pStyle w:val="ad"/>
        <w:spacing w:after="0"/>
        <w:ind w:left="0" w:firstLine="709"/>
        <w:jc w:val="both"/>
        <w:rPr>
          <w:sz w:val="24"/>
          <w:szCs w:val="24"/>
        </w:rPr>
      </w:pPr>
      <w:r w:rsidRPr="00636931">
        <w:rPr>
          <w:sz w:val="24"/>
          <w:szCs w:val="24"/>
        </w:rPr>
        <w:t>За 12 месяцев 2019 г. в Управление поступило 4 заявления на оказание государственных услуг, из них:</w:t>
      </w:r>
    </w:p>
    <w:p w:rsidR="009746F0" w:rsidRPr="00636931" w:rsidRDefault="009746F0" w:rsidP="009746F0">
      <w:pPr>
        <w:pStyle w:val="ad"/>
        <w:spacing w:after="0"/>
        <w:ind w:left="0" w:firstLine="709"/>
        <w:jc w:val="both"/>
        <w:rPr>
          <w:sz w:val="24"/>
          <w:szCs w:val="24"/>
        </w:rPr>
      </w:pPr>
      <w:r w:rsidRPr="00636931">
        <w:rPr>
          <w:sz w:val="24"/>
          <w:szCs w:val="24"/>
        </w:rPr>
        <w:t>- по согласованию правил эксплуатации – 3 шт. (согласовано – 2, отказано – 1).</w:t>
      </w:r>
    </w:p>
    <w:p w:rsidR="00445D42" w:rsidRPr="00636931" w:rsidRDefault="009746F0" w:rsidP="009746F0">
      <w:pPr>
        <w:pStyle w:val="ad"/>
        <w:spacing w:after="0"/>
        <w:ind w:left="0" w:firstLine="709"/>
        <w:jc w:val="both"/>
        <w:rPr>
          <w:sz w:val="24"/>
          <w:szCs w:val="24"/>
        </w:rPr>
      </w:pPr>
      <w:r w:rsidRPr="00636931">
        <w:rPr>
          <w:sz w:val="24"/>
          <w:szCs w:val="24"/>
        </w:rPr>
        <w:t>-</w:t>
      </w:r>
      <w:r w:rsidR="00B07408" w:rsidRPr="00636931">
        <w:rPr>
          <w:sz w:val="24"/>
          <w:szCs w:val="24"/>
        </w:rPr>
        <w:t xml:space="preserve"> </w:t>
      </w:r>
      <w:r w:rsidRPr="00636931">
        <w:rPr>
          <w:sz w:val="24"/>
          <w:szCs w:val="24"/>
        </w:rPr>
        <w:t>по утверждению деклараций безопасности ГТС – 1 шт.</w:t>
      </w:r>
      <w:r w:rsidR="00B07408" w:rsidRPr="00636931">
        <w:rPr>
          <w:sz w:val="24"/>
          <w:szCs w:val="24"/>
        </w:rPr>
        <w:t xml:space="preserve"> (согласовано – 0, отказано – 1</w:t>
      </w:r>
      <w:r w:rsidRPr="00636931">
        <w:rPr>
          <w:sz w:val="24"/>
          <w:szCs w:val="24"/>
        </w:rPr>
        <w:t>).</w:t>
      </w:r>
    </w:p>
    <w:p w:rsidR="00B07408" w:rsidRPr="00636931" w:rsidRDefault="00B07408" w:rsidP="00B07408">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Саратовская область</w:t>
      </w:r>
    </w:p>
    <w:p w:rsidR="00B07408" w:rsidRPr="00636931" w:rsidRDefault="00B07408" w:rsidP="00B07408">
      <w:pPr>
        <w:pStyle w:val="ad"/>
        <w:spacing w:after="0"/>
        <w:ind w:left="0" w:firstLine="709"/>
        <w:jc w:val="both"/>
        <w:rPr>
          <w:sz w:val="24"/>
          <w:szCs w:val="24"/>
        </w:rPr>
      </w:pPr>
      <w:proofErr w:type="gramStart"/>
      <w:r w:rsidRPr="00636931">
        <w:rPr>
          <w:sz w:val="24"/>
          <w:szCs w:val="24"/>
        </w:rPr>
        <w:t>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«РусГидро» - «Саратовская ГЭС» (надзорное дело № 21163000006400) и комплекс ГТС филиала АО «Концерн Росэнергоатом» «Балаковская атомная станция» (надзорное дело № 211630000026800), на которых установлен режим постоянного государственного надзора в соответствии с постановлением Правительства Российской Федерации от 05.05.2012 № 455 «О режиме постоянного государственного</w:t>
      </w:r>
      <w:proofErr w:type="gramEnd"/>
      <w:r w:rsidRPr="00636931">
        <w:rPr>
          <w:sz w:val="24"/>
          <w:szCs w:val="24"/>
        </w:rPr>
        <w:t xml:space="preserve"> надзора на опасных производственных объектах и гидротехнических сооружениях».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«РусГидро» - «Саратовская ГЭС» и 1 раз в квартал в отношении филиала АО «Концерн Росэнергоатом» «Балаковская АЭС».</w:t>
      </w:r>
    </w:p>
    <w:p w:rsidR="00B07408" w:rsidRPr="00636931" w:rsidRDefault="00B07408" w:rsidP="00B07408">
      <w:pPr>
        <w:pStyle w:val="ad"/>
        <w:spacing w:after="0"/>
        <w:ind w:left="0" w:firstLine="709"/>
        <w:jc w:val="both"/>
        <w:rPr>
          <w:sz w:val="24"/>
          <w:szCs w:val="24"/>
        </w:rPr>
      </w:pPr>
      <w:proofErr w:type="gramStart"/>
      <w:r w:rsidRPr="00636931">
        <w:rPr>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 - «Саратовская ГЭС», Саратовская область, г. Балаково, а/я 21 и Филиала АО «Концерн Росэнергоатом» «Балаковская АЭС», Саратовская область, г. Балаково посредством систематического обхода и осмотра зданий, сооружений, территорий объекта.</w:t>
      </w:r>
      <w:proofErr w:type="gramEnd"/>
    </w:p>
    <w:p w:rsidR="00B07408" w:rsidRPr="00636931" w:rsidRDefault="00B07408" w:rsidP="00B07408">
      <w:pPr>
        <w:pStyle w:val="ad"/>
        <w:spacing w:after="0"/>
        <w:ind w:left="0" w:firstLine="709"/>
        <w:jc w:val="both"/>
        <w:rPr>
          <w:sz w:val="24"/>
          <w:szCs w:val="24"/>
        </w:rPr>
      </w:pPr>
      <w:r w:rsidRPr="00636931">
        <w:rPr>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636931">
        <w:rPr>
          <w:sz w:val="24"/>
          <w:szCs w:val="24"/>
        </w:rPr>
        <w:t>регистрационный</w:t>
      </w:r>
      <w:proofErr w:type="gramEnd"/>
      <w:r w:rsidRPr="00636931">
        <w:rPr>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B07408" w:rsidRPr="00636931" w:rsidRDefault="00B07408" w:rsidP="00B07408">
      <w:pPr>
        <w:pStyle w:val="ad"/>
        <w:spacing w:after="0"/>
        <w:ind w:left="0" w:firstLine="709"/>
        <w:jc w:val="both"/>
        <w:rPr>
          <w:sz w:val="24"/>
          <w:szCs w:val="24"/>
          <w:u w:val="single"/>
        </w:rPr>
      </w:pPr>
      <w:r w:rsidRPr="00636931">
        <w:rPr>
          <w:sz w:val="24"/>
          <w:szCs w:val="24"/>
          <w:u w:val="single"/>
        </w:rPr>
        <w:t>Декларирование</w:t>
      </w:r>
    </w:p>
    <w:p w:rsidR="00B07408" w:rsidRPr="00636931" w:rsidRDefault="00B07408" w:rsidP="00B07408">
      <w:pPr>
        <w:pStyle w:val="ad"/>
        <w:spacing w:after="0"/>
        <w:ind w:left="0" w:firstLine="709"/>
        <w:jc w:val="both"/>
        <w:rPr>
          <w:sz w:val="24"/>
          <w:szCs w:val="24"/>
        </w:rPr>
      </w:pPr>
      <w:r w:rsidRPr="00636931">
        <w:rPr>
          <w:sz w:val="24"/>
          <w:szCs w:val="24"/>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2019 году декларированию подлежат гидротехнические сооружения 17-ти объектов ГТС.</w:t>
      </w:r>
    </w:p>
    <w:p w:rsidR="00B07408" w:rsidRPr="00636931" w:rsidRDefault="00B07408" w:rsidP="00B07408">
      <w:pPr>
        <w:pStyle w:val="ad"/>
        <w:spacing w:after="0"/>
        <w:ind w:left="0" w:firstLine="709"/>
        <w:jc w:val="both"/>
        <w:rPr>
          <w:sz w:val="24"/>
          <w:szCs w:val="24"/>
        </w:rPr>
      </w:pPr>
      <w:r w:rsidRPr="00636931">
        <w:rPr>
          <w:sz w:val="24"/>
          <w:szCs w:val="24"/>
        </w:rPr>
        <w:t xml:space="preserve">Собственникам и (или) эксплуатирующим организациям </w:t>
      </w:r>
      <w:proofErr w:type="gramStart"/>
      <w:r w:rsidRPr="00636931">
        <w:rPr>
          <w:sz w:val="24"/>
          <w:szCs w:val="24"/>
        </w:rPr>
        <w:t>декларируемых</w:t>
      </w:r>
      <w:proofErr w:type="gramEnd"/>
      <w:r w:rsidRPr="00636931">
        <w:rPr>
          <w:sz w:val="24"/>
          <w:szCs w:val="24"/>
        </w:rPr>
        <w:t xml:space="preserve"> ГТС в 2019 году направлены письма-уведомления о необходимости разработки декларации безопасности в установленные сроки. Собственники своевременно ознакомлены с графиком представления деклараций в 2019 году.</w:t>
      </w:r>
    </w:p>
    <w:p w:rsidR="00B07408" w:rsidRPr="00636931" w:rsidRDefault="00B07408" w:rsidP="00B07408">
      <w:pPr>
        <w:pStyle w:val="ad"/>
        <w:spacing w:after="0"/>
        <w:ind w:left="0" w:firstLine="709"/>
        <w:jc w:val="both"/>
        <w:rPr>
          <w:sz w:val="24"/>
          <w:szCs w:val="24"/>
        </w:rPr>
      </w:pPr>
      <w:r w:rsidRPr="00636931">
        <w:rPr>
          <w:sz w:val="24"/>
          <w:szCs w:val="24"/>
        </w:rPr>
        <w:t>За 12 месяцев 2019 г. представители Управления приняли участие в 15 преддекларационных обследованиях.</w:t>
      </w:r>
    </w:p>
    <w:p w:rsidR="00B07408" w:rsidRPr="00636931" w:rsidRDefault="00B07408" w:rsidP="00B07408">
      <w:pPr>
        <w:pStyle w:val="ad"/>
        <w:spacing w:after="0"/>
        <w:ind w:left="0" w:firstLine="709"/>
        <w:jc w:val="both"/>
        <w:rPr>
          <w:sz w:val="24"/>
          <w:szCs w:val="24"/>
        </w:rPr>
      </w:pPr>
      <w:r w:rsidRPr="00636931">
        <w:rPr>
          <w:sz w:val="24"/>
          <w:szCs w:val="24"/>
        </w:rPr>
        <w:t>В четвертом квартале 2019 года в соответствии с Графиком декларированию подлежат 7 гидротехнических сооружений. Срыва сроков графика декларирования в 4 квартале не произошло. Собственник ФГБУ «Управление «Саратовмелиоводхоз»: из 6 ГТС 2 декларации утверждены с опережением срока – ГТС Алгайского водохранилища 05.08.2019 г. и ГТС Сулакского водохранилища 14.12.2018</w:t>
      </w:r>
      <w:r w:rsidR="00E74BC4" w:rsidRPr="00636931">
        <w:rPr>
          <w:sz w:val="24"/>
          <w:szCs w:val="24"/>
        </w:rPr>
        <w:t xml:space="preserve"> </w:t>
      </w:r>
      <w:r w:rsidRPr="00636931">
        <w:rPr>
          <w:sz w:val="24"/>
          <w:szCs w:val="24"/>
        </w:rPr>
        <w:t xml:space="preserve">г. 4 декларации ГТС Суворовского, Семеновского, Радуевского и Чернопадинского водохранилищ утверждены 29.10.2019. </w:t>
      </w:r>
    </w:p>
    <w:p w:rsidR="00B07408" w:rsidRPr="00636931" w:rsidRDefault="00B07408" w:rsidP="00B07408">
      <w:pPr>
        <w:pStyle w:val="ad"/>
        <w:spacing w:after="0"/>
        <w:ind w:left="0" w:firstLine="709"/>
        <w:jc w:val="both"/>
        <w:rPr>
          <w:sz w:val="24"/>
          <w:szCs w:val="24"/>
        </w:rPr>
      </w:pPr>
      <w:r w:rsidRPr="00636931">
        <w:rPr>
          <w:sz w:val="24"/>
          <w:szCs w:val="24"/>
        </w:rPr>
        <w:lastRenderedPageBreak/>
        <w:t xml:space="preserve">1 декларация ГТС берегоукрепления в р.п. Духовницкое собственник ФГУ «ЭСВ» </w:t>
      </w:r>
      <w:proofErr w:type="gramStart"/>
      <w:r w:rsidRPr="00636931">
        <w:rPr>
          <w:sz w:val="24"/>
          <w:szCs w:val="24"/>
        </w:rPr>
        <w:t>утверждена</w:t>
      </w:r>
      <w:proofErr w:type="gramEnd"/>
      <w:r w:rsidRPr="00636931">
        <w:rPr>
          <w:sz w:val="24"/>
          <w:szCs w:val="24"/>
        </w:rPr>
        <w:t xml:space="preserve"> 19.09.2019 с опережением срока.</w:t>
      </w:r>
    </w:p>
    <w:p w:rsidR="00B07408" w:rsidRPr="00636931" w:rsidRDefault="00B07408" w:rsidP="00B07408">
      <w:pPr>
        <w:pStyle w:val="ad"/>
        <w:spacing w:after="0"/>
        <w:ind w:left="0" w:firstLine="709"/>
        <w:jc w:val="both"/>
        <w:rPr>
          <w:sz w:val="24"/>
          <w:szCs w:val="24"/>
        </w:rPr>
      </w:pPr>
      <w:r w:rsidRPr="00636931">
        <w:rPr>
          <w:sz w:val="24"/>
          <w:szCs w:val="24"/>
        </w:rPr>
        <w:t>Всего за год поступило на рассмотрение 14 комплектов по декларированию безопасности ГТС. Утверждено 9 деклараций, 5 отказано в утверждении.</w:t>
      </w:r>
    </w:p>
    <w:p w:rsidR="00B07408" w:rsidRPr="00636931" w:rsidRDefault="00B07408" w:rsidP="00B07408">
      <w:pPr>
        <w:pStyle w:val="ad"/>
        <w:spacing w:after="0"/>
        <w:ind w:left="0" w:firstLine="709"/>
        <w:jc w:val="both"/>
        <w:rPr>
          <w:sz w:val="24"/>
          <w:szCs w:val="24"/>
        </w:rPr>
      </w:pPr>
      <w:r w:rsidRPr="00636931">
        <w:rPr>
          <w:sz w:val="24"/>
          <w:szCs w:val="24"/>
        </w:rPr>
        <w:t>В целом за год из 17 ГТС обязанности собственника в соответствии с действующим законодательством выполнили владельцы в отношении 9 ГТС. По 8 ГТС срок предстваления деклараций собственниками был сорван, а именно органами местного самоуправления - администрации Лысогорского, Озинского и Дергачевского районов Саратовской области.</w:t>
      </w:r>
    </w:p>
    <w:p w:rsidR="00B07408" w:rsidRPr="00636931" w:rsidRDefault="00B07408" w:rsidP="00B07408">
      <w:pPr>
        <w:pStyle w:val="ad"/>
        <w:spacing w:after="0"/>
        <w:ind w:left="0" w:firstLine="709"/>
        <w:jc w:val="both"/>
        <w:rPr>
          <w:sz w:val="24"/>
          <w:szCs w:val="24"/>
        </w:rPr>
      </w:pPr>
      <w:r w:rsidRPr="00636931">
        <w:rPr>
          <w:sz w:val="24"/>
          <w:szCs w:val="24"/>
        </w:rPr>
        <w:t xml:space="preserve"> К </w:t>
      </w:r>
      <w:proofErr w:type="gramStart"/>
      <w:r w:rsidRPr="00636931">
        <w:rPr>
          <w:sz w:val="24"/>
          <w:szCs w:val="24"/>
        </w:rPr>
        <w:t>собственникам, сорвавшим сроки декларирования своевременно применены</w:t>
      </w:r>
      <w:proofErr w:type="gramEnd"/>
      <w:r w:rsidRPr="00636931">
        <w:rPr>
          <w:sz w:val="24"/>
          <w:szCs w:val="24"/>
        </w:rPr>
        <w:t xml:space="preserve"> меры административного воздействия и применены наказания в виде штрафов.</w:t>
      </w:r>
    </w:p>
    <w:p w:rsidR="00B07408" w:rsidRPr="00636931" w:rsidRDefault="00B07408" w:rsidP="00B07408">
      <w:pPr>
        <w:pStyle w:val="ad"/>
        <w:spacing w:after="0"/>
        <w:ind w:left="0" w:firstLine="709"/>
        <w:jc w:val="both"/>
        <w:rPr>
          <w:sz w:val="24"/>
          <w:szCs w:val="24"/>
        </w:rPr>
      </w:pPr>
      <w:r w:rsidRPr="00636931">
        <w:rPr>
          <w:sz w:val="24"/>
          <w:szCs w:val="24"/>
        </w:rPr>
        <w:t>Собственники и эксплуатирующие организации ознакомлены с графиком декларирования на 2020 год в целях своевременого предоставления деклараций безопасности в орган надзора (исх. № 03-14/СО-3665 от 22.08.2019</w:t>
      </w:r>
      <w:r w:rsidR="00172E9A" w:rsidRPr="00636931">
        <w:rPr>
          <w:sz w:val="24"/>
          <w:szCs w:val="24"/>
        </w:rPr>
        <w:t xml:space="preserve"> </w:t>
      </w:r>
      <w:r w:rsidRPr="00636931">
        <w:rPr>
          <w:sz w:val="24"/>
          <w:szCs w:val="24"/>
        </w:rPr>
        <w:t>г.).</w:t>
      </w:r>
    </w:p>
    <w:p w:rsidR="00B07408" w:rsidRPr="00636931" w:rsidRDefault="00B07408" w:rsidP="00B07408">
      <w:pPr>
        <w:pStyle w:val="ad"/>
        <w:spacing w:after="0"/>
        <w:ind w:left="0" w:firstLine="709"/>
        <w:jc w:val="both"/>
        <w:rPr>
          <w:sz w:val="24"/>
          <w:szCs w:val="24"/>
          <w:u w:val="single"/>
        </w:rPr>
      </w:pPr>
      <w:r w:rsidRPr="00636931">
        <w:rPr>
          <w:sz w:val="24"/>
          <w:szCs w:val="24"/>
          <w:u w:val="single"/>
        </w:rPr>
        <w:t xml:space="preserve">По бесхозяйным ГТС </w:t>
      </w:r>
    </w:p>
    <w:p w:rsidR="00B07408" w:rsidRPr="00636931" w:rsidRDefault="00B07408" w:rsidP="00B07408">
      <w:pPr>
        <w:pStyle w:val="ad"/>
        <w:spacing w:after="0"/>
        <w:ind w:left="0" w:firstLine="709"/>
        <w:jc w:val="both"/>
        <w:rPr>
          <w:sz w:val="24"/>
          <w:szCs w:val="24"/>
        </w:rPr>
      </w:pPr>
      <w:r w:rsidRPr="00636931">
        <w:rPr>
          <w:sz w:val="24"/>
          <w:szCs w:val="24"/>
        </w:rPr>
        <w:t xml:space="preserve">По состоянию на отчетный период в перечне поднадзорных ГТС, расположенных на территории Саратовской области, числится 2 бесхозяйных сооружения. </w:t>
      </w:r>
    </w:p>
    <w:p w:rsidR="00B07408" w:rsidRPr="00636931" w:rsidRDefault="00B07408" w:rsidP="00B07408">
      <w:pPr>
        <w:pStyle w:val="ad"/>
        <w:spacing w:after="0"/>
        <w:ind w:left="0" w:firstLine="709"/>
        <w:jc w:val="both"/>
        <w:rPr>
          <w:sz w:val="24"/>
          <w:szCs w:val="24"/>
        </w:rPr>
      </w:pPr>
      <w:r w:rsidRPr="00636931">
        <w:rPr>
          <w:sz w:val="24"/>
          <w:szCs w:val="24"/>
        </w:rPr>
        <w:t xml:space="preserve">Управлением в 2019 году с Министерством природных ресурсов и экологии по Саратовской области на 2019 год согласован План мероприятий по обеспечению безопасности 2 гидротехнических сооружений, которые не имеют собственника или собственник которых неизвестен либо от права </w:t>
      </w:r>
      <w:proofErr w:type="gramStart"/>
      <w:r w:rsidRPr="00636931">
        <w:rPr>
          <w:sz w:val="24"/>
          <w:szCs w:val="24"/>
        </w:rPr>
        <w:t>собственности</w:t>
      </w:r>
      <w:proofErr w:type="gramEnd"/>
      <w:r w:rsidRPr="00636931">
        <w:rPr>
          <w:sz w:val="24"/>
          <w:szCs w:val="24"/>
        </w:rPr>
        <w:t xml:space="preserve"> на которое собственник отказался. Согласно плану мероприятий, срок оформления в собственность вышеуказанных ГТС - II квартал 2020 года.</w:t>
      </w:r>
    </w:p>
    <w:p w:rsidR="00B07408" w:rsidRPr="00636931" w:rsidRDefault="00B07408" w:rsidP="00B07408">
      <w:pPr>
        <w:pStyle w:val="ad"/>
        <w:spacing w:after="0"/>
        <w:ind w:left="0" w:firstLine="709"/>
        <w:jc w:val="both"/>
        <w:rPr>
          <w:sz w:val="24"/>
          <w:szCs w:val="24"/>
        </w:rPr>
      </w:pPr>
      <w:proofErr w:type="gramStart"/>
      <w:r w:rsidRPr="00636931">
        <w:rPr>
          <w:sz w:val="24"/>
          <w:szCs w:val="24"/>
        </w:rPr>
        <w:t>Во втором квартале 2019 г. совместно с Министерством природных ресурсов и экологии Саратовской области и представителями ГУ МЧС России по Саратовской области проведено обследование бесхозяйных ГТС у с. Лепехинка и с. Лавровка Краснокутского района Саратовской области с целью оценки мероприятий проводимых органом местного самоуправления по обеспечению безопасности данных ГТС и контроля выполнения мероприятий, разработанных в целях оформления ГТС в собственность</w:t>
      </w:r>
      <w:proofErr w:type="gramEnd"/>
      <w:r w:rsidRPr="00636931">
        <w:rPr>
          <w:sz w:val="24"/>
          <w:szCs w:val="24"/>
        </w:rPr>
        <w:t xml:space="preserve">, а также с целью определения вероятности возникновения ЧС на определенной территории в результате возможной аварии указанных ГТС. По итогам обследования комиссия рекомендовала продолжить регулярные обследования ГТС, провести дополнительные работы по восстановлению проектного профиля верхового откоса плотины, а также по расчистке низового откоса от камышовой растительности и проведению мероприятий по оценке работоспособности донного водовыпуска. </w:t>
      </w:r>
    </w:p>
    <w:p w:rsidR="00B07408" w:rsidRPr="00636931" w:rsidRDefault="00B07408" w:rsidP="00B07408">
      <w:pPr>
        <w:pStyle w:val="ad"/>
        <w:spacing w:after="0"/>
        <w:ind w:left="0" w:firstLine="709"/>
        <w:jc w:val="both"/>
        <w:rPr>
          <w:sz w:val="24"/>
          <w:szCs w:val="24"/>
        </w:rPr>
      </w:pPr>
      <w:proofErr w:type="gramStart"/>
      <w:r w:rsidRPr="00636931">
        <w:rPr>
          <w:sz w:val="24"/>
          <w:szCs w:val="24"/>
        </w:rPr>
        <w:t xml:space="preserve">В третьем квартале текущего года указанные бесхозяйные ГТС поставлены в Росреестр на кадастровый учет в качестве бесхозяйного имущества. </w:t>
      </w:r>
      <w:proofErr w:type="gramEnd"/>
    </w:p>
    <w:p w:rsidR="00B07408" w:rsidRPr="00636931" w:rsidRDefault="00B07408" w:rsidP="00B07408">
      <w:pPr>
        <w:pStyle w:val="ad"/>
        <w:spacing w:after="0"/>
        <w:ind w:left="0" w:firstLine="709"/>
        <w:jc w:val="both"/>
        <w:rPr>
          <w:sz w:val="24"/>
          <w:szCs w:val="24"/>
        </w:rPr>
      </w:pPr>
      <w:r w:rsidRPr="00636931">
        <w:rPr>
          <w:sz w:val="24"/>
          <w:szCs w:val="24"/>
        </w:rPr>
        <w:t>В четвертом квартале работа продолжается в установленном порядке. Министерство природных ресурсов и экологии по Саратовской области ежеквартально направляет отчеты в Управление о состоянии ГТС и проделанной работе по обеспечению их безопасности.</w:t>
      </w:r>
    </w:p>
    <w:p w:rsidR="00B07408" w:rsidRPr="00636931" w:rsidRDefault="00B07408" w:rsidP="00B07408">
      <w:pPr>
        <w:pStyle w:val="ad"/>
        <w:spacing w:after="0"/>
        <w:ind w:left="0" w:firstLine="709"/>
        <w:jc w:val="both"/>
        <w:rPr>
          <w:sz w:val="24"/>
          <w:szCs w:val="24"/>
        </w:rPr>
      </w:pPr>
      <w:r w:rsidRPr="00636931">
        <w:rPr>
          <w:sz w:val="24"/>
          <w:szCs w:val="24"/>
          <w:u w:val="single"/>
        </w:rPr>
        <w:t>Мероприятия по паводку 2019 г</w:t>
      </w:r>
      <w:r w:rsidRPr="00636931">
        <w:rPr>
          <w:sz w:val="24"/>
          <w:szCs w:val="24"/>
        </w:rPr>
        <w:t>.</w:t>
      </w:r>
    </w:p>
    <w:p w:rsidR="00B07408" w:rsidRPr="00636931" w:rsidRDefault="00B07408" w:rsidP="00B07408">
      <w:pPr>
        <w:pStyle w:val="ad"/>
        <w:spacing w:after="0"/>
        <w:ind w:left="0" w:firstLine="709"/>
        <w:jc w:val="both"/>
        <w:rPr>
          <w:sz w:val="24"/>
          <w:szCs w:val="24"/>
        </w:rPr>
      </w:pPr>
      <w:r w:rsidRPr="00636931">
        <w:rPr>
          <w:sz w:val="24"/>
          <w:szCs w:val="24"/>
        </w:rPr>
        <w:t>В первом полугодии 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B07408" w:rsidRPr="00636931" w:rsidRDefault="00B07408" w:rsidP="00B07408">
      <w:pPr>
        <w:pStyle w:val="ad"/>
        <w:spacing w:after="0"/>
        <w:ind w:left="0" w:firstLine="709"/>
        <w:jc w:val="both"/>
        <w:rPr>
          <w:sz w:val="24"/>
          <w:szCs w:val="24"/>
        </w:rPr>
      </w:pPr>
      <w:r w:rsidRPr="00636931">
        <w:rPr>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природных ресурсов и экологии по Саратовской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на территории Саратовской области в период весеннего половодья и паводка 2019 года.</w:t>
      </w:r>
    </w:p>
    <w:p w:rsidR="00B07408" w:rsidRPr="00636931" w:rsidRDefault="00B07408" w:rsidP="00B07408">
      <w:pPr>
        <w:pStyle w:val="ad"/>
        <w:spacing w:after="0"/>
        <w:ind w:left="0" w:firstLine="709"/>
        <w:jc w:val="both"/>
        <w:rPr>
          <w:sz w:val="24"/>
          <w:szCs w:val="24"/>
        </w:rPr>
      </w:pPr>
      <w:r w:rsidRPr="00636931">
        <w:rPr>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B07408" w:rsidRPr="00636931" w:rsidRDefault="00B07408" w:rsidP="00B07408">
      <w:pPr>
        <w:pStyle w:val="ad"/>
        <w:spacing w:after="0"/>
        <w:ind w:left="0" w:firstLine="709"/>
        <w:jc w:val="both"/>
        <w:rPr>
          <w:sz w:val="24"/>
          <w:szCs w:val="24"/>
        </w:rPr>
      </w:pPr>
      <w:r w:rsidRPr="00636931">
        <w:rPr>
          <w:sz w:val="24"/>
          <w:szCs w:val="24"/>
        </w:rPr>
        <w:lastRenderedPageBreak/>
        <w:t>В целях мониторинга паводковой ситуации и оценки уровня готовности ГТС в период паводка и половодья 2019 года Управлением направлены информационные письма:</w:t>
      </w:r>
    </w:p>
    <w:p w:rsidR="00B07408" w:rsidRPr="00636931" w:rsidRDefault="00B07408" w:rsidP="00B07408">
      <w:pPr>
        <w:pStyle w:val="ad"/>
        <w:spacing w:after="0"/>
        <w:ind w:left="0" w:firstLine="709"/>
        <w:jc w:val="both"/>
        <w:rPr>
          <w:sz w:val="24"/>
          <w:szCs w:val="24"/>
        </w:rPr>
      </w:pPr>
      <w:r w:rsidRPr="00636931">
        <w:rPr>
          <w:sz w:val="24"/>
          <w:szCs w:val="24"/>
        </w:rPr>
        <w:t>- на поднадзорные предприятия промышленности и энергетики;</w:t>
      </w:r>
    </w:p>
    <w:p w:rsidR="00B07408" w:rsidRPr="00636931" w:rsidRDefault="00B07408" w:rsidP="00B07408">
      <w:pPr>
        <w:pStyle w:val="ad"/>
        <w:spacing w:after="0"/>
        <w:ind w:left="0" w:firstLine="709"/>
        <w:jc w:val="both"/>
        <w:rPr>
          <w:sz w:val="24"/>
          <w:szCs w:val="24"/>
        </w:rPr>
      </w:pPr>
      <w:r w:rsidRPr="00636931">
        <w:rPr>
          <w:sz w:val="24"/>
          <w:szCs w:val="24"/>
        </w:rPr>
        <w:t>- в администрации районов, на территории которых расположены гидротехнические сооружения, в том числе ГТС инженерных защит;</w:t>
      </w:r>
    </w:p>
    <w:p w:rsidR="00B07408" w:rsidRPr="00636931" w:rsidRDefault="00B07408" w:rsidP="00B07408">
      <w:pPr>
        <w:pStyle w:val="ad"/>
        <w:spacing w:after="0"/>
        <w:ind w:left="0" w:firstLine="709"/>
        <w:jc w:val="both"/>
        <w:rPr>
          <w:sz w:val="24"/>
          <w:szCs w:val="24"/>
        </w:rPr>
      </w:pPr>
      <w:r w:rsidRPr="00636931">
        <w:rPr>
          <w:sz w:val="24"/>
          <w:szCs w:val="24"/>
        </w:rPr>
        <w:t>- в Министерство природных ресурсов и экологии по Саратовской области о мерах по безопасности ГТС на период паводка;</w:t>
      </w:r>
    </w:p>
    <w:p w:rsidR="00B07408" w:rsidRPr="00636931" w:rsidRDefault="00B07408" w:rsidP="00B07408">
      <w:pPr>
        <w:pStyle w:val="ad"/>
        <w:spacing w:after="0"/>
        <w:ind w:left="0" w:firstLine="709"/>
        <w:jc w:val="both"/>
        <w:rPr>
          <w:sz w:val="24"/>
          <w:szCs w:val="24"/>
        </w:rPr>
      </w:pPr>
      <w:r w:rsidRPr="00636931">
        <w:rPr>
          <w:sz w:val="24"/>
          <w:szCs w:val="24"/>
        </w:rPr>
        <w:t>- в прокуратуру Саратовской области, прокуратуру Балаковского района Саратовской области, прокуратуру Федоровского района Саратовской области о состоянии ГТС в преддверии паводка 2019.</w:t>
      </w:r>
    </w:p>
    <w:p w:rsidR="00B07408" w:rsidRPr="00636931" w:rsidRDefault="00B07408" w:rsidP="00B07408">
      <w:pPr>
        <w:pStyle w:val="ad"/>
        <w:spacing w:after="0"/>
        <w:ind w:left="0" w:firstLine="709"/>
        <w:jc w:val="both"/>
        <w:rPr>
          <w:sz w:val="24"/>
          <w:szCs w:val="24"/>
        </w:rPr>
      </w:pPr>
      <w:r w:rsidRPr="00636931">
        <w:rPr>
          <w:sz w:val="24"/>
          <w:szCs w:val="24"/>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B07408" w:rsidRPr="00636931" w:rsidRDefault="00B07408" w:rsidP="00B07408">
      <w:pPr>
        <w:pStyle w:val="ad"/>
        <w:spacing w:after="0"/>
        <w:ind w:left="0" w:firstLine="709"/>
        <w:jc w:val="both"/>
        <w:rPr>
          <w:sz w:val="24"/>
          <w:szCs w:val="24"/>
        </w:rPr>
      </w:pPr>
      <w:r w:rsidRPr="00636931">
        <w:rPr>
          <w:sz w:val="24"/>
          <w:szCs w:val="24"/>
        </w:rPr>
        <w:t xml:space="preserve">8 и 13 февраля 2019 г. Средне-Поволжским управлением Федеральной службы по экологическому, технологическому и атомному надзору на территории Саратовской области, сотрудниками отдела и лично Заместителем руководителя СПУ Ростехнадзора С.А. Бурлиным принято участие в заседаниях комиссии по чрезвычайным ситуациям при Правительстве Саратовской области. </w:t>
      </w:r>
    </w:p>
    <w:p w:rsidR="00B07408" w:rsidRPr="00636931" w:rsidRDefault="00B07408" w:rsidP="00B07408">
      <w:pPr>
        <w:pStyle w:val="ad"/>
        <w:spacing w:after="0"/>
        <w:ind w:left="0" w:firstLine="709"/>
        <w:jc w:val="both"/>
        <w:rPr>
          <w:sz w:val="24"/>
          <w:szCs w:val="24"/>
        </w:rPr>
      </w:pPr>
      <w:r w:rsidRPr="00636931">
        <w:rPr>
          <w:sz w:val="24"/>
          <w:szCs w:val="24"/>
        </w:rPr>
        <w:t>В заслушивании в режиме видеоконференции участвовали муниципальные районы и муниципальные образования Саратовской области. К участию в заседании КЧС 13.02.2019 г. Управление привлекало прокуратуру Саратовской области. По итогам заседаний, Управлением направлены предложения в проект решения КЧС, нацеленные на проведение превентивных мероприятий на период паводка 2019 года.</w:t>
      </w:r>
    </w:p>
    <w:p w:rsidR="00B07408" w:rsidRPr="00636931" w:rsidRDefault="00B07408" w:rsidP="00B07408">
      <w:pPr>
        <w:pStyle w:val="ad"/>
        <w:spacing w:after="0"/>
        <w:ind w:left="0" w:firstLine="709"/>
        <w:jc w:val="both"/>
        <w:rPr>
          <w:sz w:val="24"/>
          <w:szCs w:val="24"/>
        </w:rPr>
      </w:pPr>
      <w:r w:rsidRPr="00636931">
        <w:rPr>
          <w:sz w:val="24"/>
          <w:szCs w:val="24"/>
        </w:rPr>
        <w:t>18.02.2019. принят к исполнению План мероприятий по обеспечению безаварийного пропуска паводковых вод в 2019 году на территории Саратовской области, утвержденный Заместителем Председателя Правительства области Р.В. Бусаргиным.</w:t>
      </w:r>
    </w:p>
    <w:p w:rsidR="00B07408" w:rsidRPr="00636931" w:rsidRDefault="00B07408" w:rsidP="00B07408">
      <w:pPr>
        <w:pStyle w:val="ad"/>
        <w:spacing w:after="0"/>
        <w:ind w:left="0" w:firstLine="709"/>
        <w:jc w:val="both"/>
        <w:rPr>
          <w:sz w:val="24"/>
          <w:szCs w:val="24"/>
        </w:rPr>
      </w:pPr>
      <w:r w:rsidRPr="00636931">
        <w:rPr>
          <w:sz w:val="24"/>
          <w:szCs w:val="24"/>
        </w:rPr>
        <w:t>19.02.2019 письмом в ГУ МЧС России по Саратовской области уточнен состав комиссии межведомственной рабочей группы.</w:t>
      </w:r>
    </w:p>
    <w:p w:rsidR="00B07408" w:rsidRPr="00636931" w:rsidRDefault="00B07408" w:rsidP="00B07408">
      <w:pPr>
        <w:pStyle w:val="ad"/>
        <w:spacing w:after="0"/>
        <w:ind w:left="0" w:firstLine="709"/>
        <w:jc w:val="both"/>
        <w:rPr>
          <w:sz w:val="24"/>
          <w:szCs w:val="24"/>
        </w:rPr>
      </w:pPr>
      <w:r w:rsidRPr="00636931">
        <w:rPr>
          <w:sz w:val="24"/>
          <w:szCs w:val="24"/>
        </w:rPr>
        <w:t>05.03.2019 - 06.03.2019 комиссией по предупреждению и ликвидации ЧС и ОПБ при Правительстве Саратовской области с участием представителей управления проведена противопаводковая тренировка в Балтайском муниципальном районе Саратовской области. По итогам тренировки проведен анализ реагирования органов управления сил и средств муниципальных звеньев. Подготовка муниципальных служб оценивается удовлетворительно.</w:t>
      </w:r>
    </w:p>
    <w:p w:rsidR="00B07408" w:rsidRPr="00636931" w:rsidRDefault="00B07408" w:rsidP="00B07408">
      <w:pPr>
        <w:pStyle w:val="ad"/>
        <w:spacing w:after="0"/>
        <w:ind w:left="0" w:firstLine="709"/>
        <w:jc w:val="both"/>
        <w:rPr>
          <w:sz w:val="24"/>
          <w:szCs w:val="24"/>
        </w:rPr>
      </w:pPr>
      <w:r w:rsidRPr="00636931">
        <w:rPr>
          <w:sz w:val="24"/>
          <w:szCs w:val="24"/>
        </w:rPr>
        <w:t>18.03.2019 членами межведомственной рабочей группы при участии ГУ МЧС России по Саратовской области и глав администраций органов местного самоуправления проведено совещание в режиме видеоконференции по вопросам подготовки к паводку 2019 на территории Саратовской области. Уточнено наличие материальных средств и техники, а также готовность служб эксплуатации ГТС. Проведено заслушивание руководства Перелюбского муниципального района Саратовской области.</w:t>
      </w:r>
    </w:p>
    <w:p w:rsidR="00B07408" w:rsidRPr="00636931" w:rsidRDefault="00B07408" w:rsidP="00B07408">
      <w:pPr>
        <w:pStyle w:val="ad"/>
        <w:spacing w:after="0"/>
        <w:ind w:left="0" w:firstLine="709"/>
        <w:jc w:val="both"/>
        <w:rPr>
          <w:sz w:val="24"/>
          <w:szCs w:val="24"/>
        </w:rPr>
      </w:pPr>
      <w:r w:rsidRPr="00636931">
        <w:rPr>
          <w:sz w:val="24"/>
          <w:szCs w:val="24"/>
        </w:rPr>
        <w:t xml:space="preserve">28.03.2019 членами межведомственной рабочей группы принято участие в заслушивании представителей органов исполнительной власти, проводимым Национальным центром управления в кризисных ситуациях МЧС России по вопросам контроля и оперативному реагированию в период весеннего половодья 2019 года. Особенное внимание уделено безопасности </w:t>
      </w:r>
      <w:proofErr w:type="gramStart"/>
      <w:r w:rsidRPr="00636931">
        <w:rPr>
          <w:sz w:val="24"/>
          <w:szCs w:val="24"/>
        </w:rPr>
        <w:t>бесхозяйных</w:t>
      </w:r>
      <w:proofErr w:type="gramEnd"/>
      <w:r w:rsidRPr="00636931">
        <w:rPr>
          <w:sz w:val="24"/>
          <w:szCs w:val="24"/>
        </w:rPr>
        <w:t xml:space="preserve"> ГТС на территории области.</w:t>
      </w:r>
    </w:p>
    <w:p w:rsidR="00B07408" w:rsidRPr="00636931" w:rsidRDefault="00B07408" w:rsidP="00B07408">
      <w:pPr>
        <w:pStyle w:val="ad"/>
        <w:spacing w:after="0"/>
        <w:ind w:left="0" w:firstLine="709"/>
        <w:jc w:val="both"/>
        <w:rPr>
          <w:sz w:val="24"/>
          <w:szCs w:val="24"/>
        </w:rPr>
      </w:pPr>
      <w:r w:rsidRPr="00636931">
        <w:rPr>
          <w:sz w:val="24"/>
          <w:szCs w:val="24"/>
        </w:rPr>
        <w:t xml:space="preserve">02.04.2019 членами межведомственной рабочей группы при участии ГУ МЧС России по Саратовской области принято участие в координационном совещании по вопросам прохождения паводка 2019 года. </w:t>
      </w:r>
      <w:proofErr w:type="gramStart"/>
      <w:r w:rsidRPr="00636931">
        <w:rPr>
          <w:sz w:val="24"/>
          <w:szCs w:val="24"/>
        </w:rPr>
        <w:t>Освещены вопросы готовности ГТС, представляющих угрозу для соседних субъектов, а также планирование всероссийской командно-штабной тренировки в период с 15 по 19 апреля текущего года.</w:t>
      </w:r>
      <w:proofErr w:type="gramEnd"/>
    </w:p>
    <w:p w:rsidR="00B07408" w:rsidRPr="00636931" w:rsidRDefault="00B07408" w:rsidP="00B07408">
      <w:pPr>
        <w:pStyle w:val="ad"/>
        <w:spacing w:after="0"/>
        <w:ind w:left="0" w:firstLine="709"/>
        <w:jc w:val="both"/>
        <w:rPr>
          <w:sz w:val="24"/>
          <w:szCs w:val="24"/>
        </w:rPr>
      </w:pPr>
      <w:r w:rsidRPr="00636931">
        <w:rPr>
          <w:sz w:val="24"/>
          <w:szCs w:val="24"/>
        </w:rPr>
        <w:lastRenderedPageBreak/>
        <w:t>05.04.2019 представителями Управления принято участие в заседании комиссии по предупреждению ЧС и ОПБ при Правительстве Саратовской области. Проработаны темы: О превентивных противопаводковых мероприятиях на территории муниципальных районов.</w:t>
      </w:r>
    </w:p>
    <w:p w:rsidR="00B07408" w:rsidRPr="00636931" w:rsidRDefault="00B07408" w:rsidP="00B07408">
      <w:pPr>
        <w:pStyle w:val="ad"/>
        <w:spacing w:after="0"/>
        <w:ind w:left="0" w:firstLine="709"/>
        <w:jc w:val="both"/>
        <w:rPr>
          <w:sz w:val="24"/>
          <w:szCs w:val="24"/>
        </w:rPr>
      </w:pPr>
      <w:r w:rsidRPr="00636931">
        <w:rPr>
          <w:sz w:val="24"/>
          <w:szCs w:val="24"/>
        </w:rPr>
        <w:t>11 апреля представителями управления принято участие в инструкторско-методическом занятии под руководством ГУ МЧС России по Саратовской области, тема занятия: Порядок отработки учебных вопросов этапов командно-штабного учения по ликвидации природных пожаров и обеспечению безаварийного пропуска весеннего половодья.</w:t>
      </w:r>
    </w:p>
    <w:p w:rsidR="00B07408" w:rsidRPr="00636931" w:rsidRDefault="00B07408" w:rsidP="00B07408">
      <w:pPr>
        <w:pStyle w:val="ad"/>
        <w:spacing w:after="0"/>
        <w:ind w:left="0" w:firstLine="709"/>
        <w:jc w:val="both"/>
        <w:rPr>
          <w:sz w:val="24"/>
          <w:szCs w:val="24"/>
        </w:rPr>
      </w:pPr>
      <w:r w:rsidRPr="00636931">
        <w:rPr>
          <w:sz w:val="24"/>
          <w:szCs w:val="24"/>
        </w:rPr>
        <w:t>С 16 по 18 апреля 2019 членами межведомственной рабочей группы Управления принято участие в командно-штабном учении по отработке вопросов, связанных с обеспечением безаварийного пропуска весеннего половодья.</w:t>
      </w:r>
    </w:p>
    <w:p w:rsidR="00B07408" w:rsidRPr="00636931" w:rsidRDefault="00B07408" w:rsidP="00B07408">
      <w:pPr>
        <w:pStyle w:val="ad"/>
        <w:spacing w:after="0"/>
        <w:ind w:left="0" w:firstLine="709"/>
        <w:jc w:val="both"/>
        <w:rPr>
          <w:sz w:val="24"/>
          <w:szCs w:val="24"/>
        </w:rPr>
      </w:pPr>
      <w:r w:rsidRPr="00636931">
        <w:rPr>
          <w:sz w:val="24"/>
          <w:szCs w:val="24"/>
        </w:rPr>
        <w:t>Паводок прошел в штатном режиме, на ГТС, находящихся на территории Саратовской области, аварийных ситуаций в период прохождения паводка 2019 года не происходило.</w:t>
      </w:r>
    </w:p>
    <w:p w:rsidR="00B07408" w:rsidRPr="00636931" w:rsidRDefault="00B07408" w:rsidP="00B07408">
      <w:pPr>
        <w:pStyle w:val="ad"/>
        <w:spacing w:after="0"/>
        <w:ind w:left="0" w:firstLine="709"/>
        <w:jc w:val="both"/>
        <w:rPr>
          <w:sz w:val="24"/>
          <w:szCs w:val="24"/>
          <w:u w:val="single"/>
        </w:rPr>
      </w:pPr>
      <w:r w:rsidRPr="00636931">
        <w:rPr>
          <w:sz w:val="24"/>
          <w:szCs w:val="24"/>
          <w:u w:val="single"/>
        </w:rPr>
        <w:t>Страхование</w:t>
      </w:r>
    </w:p>
    <w:p w:rsidR="00B07408" w:rsidRPr="00636931" w:rsidRDefault="00B07408" w:rsidP="00B07408">
      <w:pPr>
        <w:pStyle w:val="ad"/>
        <w:spacing w:after="0"/>
        <w:ind w:left="0" w:firstLine="709"/>
        <w:jc w:val="both"/>
        <w:rPr>
          <w:sz w:val="24"/>
          <w:szCs w:val="24"/>
        </w:rPr>
      </w:pPr>
      <w:r w:rsidRPr="00636931">
        <w:rPr>
          <w:sz w:val="24"/>
          <w:szCs w:val="24"/>
        </w:rPr>
        <w:t>По состоянию на 29.03.2019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70 объектов.</w:t>
      </w:r>
    </w:p>
    <w:p w:rsidR="00B07408" w:rsidRPr="00636931" w:rsidRDefault="00B07408" w:rsidP="00B07408">
      <w:pPr>
        <w:pStyle w:val="ad"/>
        <w:spacing w:after="0"/>
        <w:ind w:left="0" w:firstLine="709"/>
        <w:jc w:val="both"/>
        <w:rPr>
          <w:sz w:val="24"/>
          <w:szCs w:val="24"/>
        </w:rPr>
      </w:pPr>
      <w:r w:rsidRPr="00636931">
        <w:rPr>
          <w:sz w:val="24"/>
          <w:szCs w:val="24"/>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B07408" w:rsidRPr="00636931" w:rsidRDefault="00B07408" w:rsidP="00B07408">
      <w:pPr>
        <w:pStyle w:val="ad"/>
        <w:spacing w:after="0"/>
        <w:ind w:left="0" w:firstLine="709"/>
        <w:jc w:val="both"/>
        <w:rPr>
          <w:sz w:val="24"/>
          <w:szCs w:val="24"/>
        </w:rPr>
      </w:pPr>
      <w:proofErr w:type="gramStart"/>
      <w:r w:rsidRPr="00636931">
        <w:rPr>
          <w:sz w:val="24"/>
          <w:szCs w:val="24"/>
        </w:rPr>
        <w:t>За непредставление собственником информации о наличии страхования гражданской ответственности владельца опасного объекта за вред, причиненный в результате аварии на опасном объекте в установленный законом срок в соответствии с частью 3 пункта 2 статьи 11 Федерального закона от 27.07.2010г. № 225-ФЗ «Об обязательном страховании гражданской ответственности владельца опасного объекта за причинение вреда в результате аварии на опасном объекте» в отношении Администрации</w:t>
      </w:r>
      <w:proofErr w:type="gramEnd"/>
      <w:r w:rsidRPr="00636931">
        <w:rPr>
          <w:sz w:val="24"/>
          <w:szCs w:val="24"/>
        </w:rPr>
        <w:t xml:space="preserve"> Лысогорского муниципального района Саратовской области и Администрации Балаковского муниципального района Саратовской области в лице Комитета по распоряжению муниципальной собственностью и земельными ресурсами составлены протоколы по статье 19.7 КоАП Российской Федерации и направлены по подведомственности для рассмотрения в мировые суды по месту совершения административного правонарушения. </w:t>
      </w:r>
    </w:p>
    <w:p w:rsidR="00B07408" w:rsidRPr="00636931" w:rsidRDefault="00B07408" w:rsidP="00B07408">
      <w:pPr>
        <w:pStyle w:val="ad"/>
        <w:spacing w:after="0"/>
        <w:ind w:left="0" w:firstLine="709"/>
        <w:jc w:val="both"/>
        <w:rPr>
          <w:sz w:val="24"/>
          <w:szCs w:val="24"/>
        </w:rPr>
      </w:pPr>
      <w:r w:rsidRPr="00636931">
        <w:rPr>
          <w:sz w:val="24"/>
          <w:szCs w:val="24"/>
        </w:rPr>
        <w:t>Администрации Лысогорского района по решению суда было вынесено административное наказание в виде предупреждения. По администрации Балаковского района административное дело прекращено в связи с истечением срока давности.</w:t>
      </w:r>
    </w:p>
    <w:p w:rsidR="00B07408" w:rsidRPr="00636931" w:rsidRDefault="00B07408" w:rsidP="00B07408">
      <w:pPr>
        <w:pStyle w:val="ad"/>
        <w:spacing w:after="0"/>
        <w:ind w:left="0" w:firstLine="709"/>
        <w:jc w:val="both"/>
        <w:rPr>
          <w:sz w:val="24"/>
          <w:szCs w:val="24"/>
          <w:u w:val="single"/>
        </w:rPr>
      </w:pPr>
      <w:r w:rsidRPr="00636931">
        <w:rPr>
          <w:sz w:val="24"/>
          <w:szCs w:val="24"/>
          <w:u w:val="single"/>
        </w:rPr>
        <w:t>Предоставлено госуслуг</w:t>
      </w:r>
    </w:p>
    <w:p w:rsidR="00B07408" w:rsidRPr="00636931" w:rsidRDefault="00B07408" w:rsidP="00B07408">
      <w:pPr>
        <w:pStyle w:val="ad"/>
        <w:spacing w:after="0"/>
        <w:ind w:left="0" w:firstLine="709"/>
        <w:jc w:val="both"/>
        <w:rPr>
          <w:sz w:val="24"/>
          <w:szCs w:val="24"/>
        </w:rPr>
      </w:pPr>
      <w:r w:rsidRPr="00636931">
        <w:rPr>
          <w:sz w:val="24"/>
          <w:szCs w:val="24"/>
        </w:rPr>
        <w:t>За 12 месяцев 2019 г. в Управление поступило 65 заявлений на оказание государственных услуг, из них:</w:t>
      </w:r>
    </w:p>
    <w:p w:rsidR="00B07408" w:rsidRPr="00636931" w:rsidRDefault="00B07408" w:rsidP="00B07408">
      <w:pPr>
        <w:pStyle w:val="ad"/>
        <w:spacing w:after="0"/>
        <w:ind w:left="0" w:firstLine="709"/>
        <w:jc w:val="both"/>
        <w:rPr>
          <w:sz w:val="24"/>
          <w:szCs w:val="24"/>
        </w:rPr>
      </w:pPr>
      <w:r w:rsidRPr="00636931">
        <w:rPr>
          <w:sz w:val="24"/>
          <w:szCs w:val="24"/>
        </w:rPr>
        <w:t>- по согласованию правил эксплуатации – 30 шт. (согласовано – 15, отказано – 15);</w:t>
      </w:r>
    </w:p>
    <w:p w:rsidR="00B07408" w:rsidRPr="00636931" w:rsidRDefault="00B07408" w:rsidP="00B07408">
      <w:pPr>
        <w:pStyle w:val="ad"/>
        <w:spacing w:after="0"/>
        <w:ind w:left="0" w:firstLine="709"/>
        <w:jc w:val="both"/>
        <w:rPr>
          <w:sz w:val="24"/>
          <w:szCs w:val="24"/>
        </w:rPr>
      </w:pPr>
      <w:r w:rsidRPr="00636931">
        <w:rPr>
          <w:sz w:val="24"/>
          <w:szCs w:val="24"/>
        </w:rPr>
        <w:t>- по выдаче разрешения на эксплуатацию ГТС – 21 шт. (выдано разрешение – 20, отказано - 1)</w:t>
      </w:r>
    </w:p>
    <w:p w:rsidR="00445D42" w:rsidRPr="00636931" w:rsidRDefault="00B07408" w:rsidP="00B07408">
      <w:pPr>
        <w:pStyle w:val="ad"/>
        <w:spacing w:after="0"/>
        <w:ind w:left="0" w:firstLine="709"/>
        <w:jc w:val="both"/>
        <w:rPr>
          <w:sz w:val="24"/>
          <w:szCs w:val="24"/>
        </w:rPr>
      </w:pPr>
      <w:r w:rsidRPr="00636931">
        <w:rPr>
          <w:sz w:val="24"/>
          <w:szCs w:val="24"/>
        </w:rPr>
        <w:t>- по утверждению декларации безопасности ГТС – 14 шт. (отказано в утверждении – 5, утверждено - 9 декларации безопасности).</w:t>
      </w:r>
    </w:p>
    <w:p w:rsidR="00B07408" w:rsidRPr="00636931" w:rsidRDefault="00B07408" w:rsidP="00B07408">
      <w:pPr>
        <w:spacing w:before="120" w:after="120" w:line="240" w:lineRule="auto"/>
        <w:ind w:firstLine="709"/>
        <w:jc w:val="center"/>
        <w:rPr>
          <w:rFonts w:ascii="Times New Roman" w:hAnsi="Times New Roman" w:cs="Times New Roman"/>
          <w:i/>
          <w:sz w:val="24"/>
          <w:szCs w:val="24"/>
        </w:rPr>
      </w:pPr>
      <w:r w:rsidRPr="00636931">
        <w:rPr>
          <w:rFonts w:ascii="Times New Roman" w:hAnsi="Times New Roman" w:cs="Times New Roman"/>
          <w:i/>
          <w:sz w:val="24"/>
          <w:szCs w:val="24"/>
        </w:rPr>
        <w:t>Пензенская область</w:t>
      </w:r>
    </w:p>
    <w:p w:rsidR="00B07408" w:rsidRPr="00636931" w:rsidRDefault="00B07408" w:rsidP="00B07408">
      <w:pPr>
        <w:pStyle w:val="ad"/>
        <w:spacing w:after="0"/>
        <w:ind w:left="0" w:firstLine="709"/>
        <w:jc w:val="both"/>
        <w:rPr>
          <w:sz w:val="24"/>
          <w:szCs w:val="24"/>
        </w:rPr>
      </w:pPr>
      <w:r w:rsidRPr="00636931">
        <w:rPr>
          <w:sz w:val="24"/>
          <w:szCs w:val="24"/>
        </w:rPr>
        <w:t>На территории Пензенской области в 2019 году осуществляется постоянный надзор на 1 ГТС I класса – Комплекс гидротехнических сооружений Пензенского водохранилища на реке Суре Пензенской области находящегося в собственности Российской Федерации и эксплуатируемой ФГУ «Сурский гидроузел». В 2019 г. нарушений законодательства, относящихся к антитеррористической защищенности, не выявлено.</w:t>
      </w:r>
    </w:p>
    <w:p w:rsidR="00B07408" w:rsidRPr="00636931" w:rsidRDefault="00B07408" w:rsidP="00B07408">
      <w:pPr>
        <w:pStyle w:val="ad"/>
        <w:spacing w:after="0"/>
        <w:ind w:left="0" w:firstLine="709"/>
        <w:jc w:val="both"/>
        <w:rPr>
          <w:sz w:val="24"/>
          <w:szCs w:val="24"/>
        </w:rPr>
      </w:pPr>
      <w:r w:rsidRPr="00636931">
        <w:rPr>
          <w:sz w:val="24"/>
          <w:szCs w:val="24"/>
        </w:rPr>
        <w:t xml:space="preserve">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w:t>
      </w:r>
      <w:r w:rsidRPr="00636931">
        <w:rPr>
          <w:sz w:val="24"/>
          <w:szCs w:val="24"/>
        </w:rPr>
        <w:lastRenderedPageBreak/>
        <w:t xml:space="preserve">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w:t>
      </w:r>
      <w:proofErr w:type="gramStart"/>
      <w:r w:rsidRPr="00636931">
        <w:rPr>
          <w:sz w:val="24"/>
          <w:szCs w:val="24"/>
        </w:rPr>
        <w:t>контроль за</w:t>
      </w:r>
      <w:proofErr w:type="gramEnd"/>
      <w:r w:rsidRPr="00636931">
        <w:rPr>
          <w:sz w:val="24"/>
          <w:szCs w:val="24"/>
        </w:rPr>
        <w:t xml:space="preserve"> территорией ГТС путем установленных камер наблюдения и периодическому обходу территории охраной.</w:t>
      </w:r>
    </w:p>
    <w:p w:rsidR="00B07408" w:rsidRPr="00636931" w:rsidRDefault="00B07408" w:rsidP="00B07408">
      <w:pPr>
        <w:pStyle w:val="ad"/>
        <w:spacing w:after="0"/>
        <w:ind w:left="0" w:firstLine="709"/>
        <w:jc w:val="both"/>
        <w:rPr>
          <w:sz w:val="24"/>
          <w:szCs w:val="24"/>
        </w:rPr>
      </w:pPr>
      <w:proofErr w:type="gramStart"/>
      <w:r w:rsidRPr="00636931">
        <w:rPr>
          <w:sz w:val="24"/>
          <w:szCs w:val="24"/>
        </w:rPr>
        <w:t>За 2019 год на территории Пензенской области от ФГБУ «Управление Пензамелиоводхоз поступило заявление об утверждении декларации безопасности узла гидротехнических сооружений на реке Колоярка Бессоновского района Пензенской области, в утверждении отказано, также поступили заявления об утверждений деклараций безопасности узла гидротехнических сооружений водохранилища (V=6,4 млн. м3) на реке Малый Чембар Белинского района Пензенской области, узла гидротехнических сооружений водохранилища на реке Колоярка</w:t>
      </w:r>
      <w:proofErr w:type="gramEnd"/>
      <w:r w:rsidRPr="00636931">
        <w:rPr>
          <w:sz w:val="24"/>
          <w:szCs w:val="24"/>
        </w:rPr>
        <w:t xml:space="preserve"> </w:t>
      </w:r>
      <w:proofErr w:type="gramStart"/>
      <w:r w:rsidRPr="00636931">
        <w:rPr>
          <w:sz w:val="24"/>
          <w:szCs w:val="24"/>
        </w:rPr>
        <w:t>Бессоновского района Пензенской области, узла гидротехнических сооружений водохранилища на реке Кита Земетчинского района Пензенской области, узла гидротехнических сооружений пруда на балке Оськин Дол Неверкинского района Пензенской области, узла гидротехнических сооружений водохранилища на реке Тютнярь Кузнецкого района Пензенской области, узла гидротехнических сооружений пруда на балке Шумовой родник Мокшанского района Пензенской области, декларации утверждены.</w:t>
      </w:r>
      <w:proofErr w:type="gramEnd"/>
    </w:p>
    <w:p w:rsidR="00B07408" w:rsidRPr="00636931" w:rsidRDefault="00B07408" w:rsidP="00B07408">
      <w:pPr>
        <w:pStyle w:val="ad"/>
        <w:spacing w:after="0"/>
        <w:ind w:left="0" w:firstLine="709"/>
        <w:jc w:val="both"/>
        <w:rPr>
          <w:sz w:val="24"/>
          <w:szCs w:val="24"/>
          <w:u w:val="single"/>
        </w:rPr>
      </w:pPr>
      <w:r w:rsidRPr="00636931">
        <w:rPr>
          <w:sz w:val="24"/>
          <w:szCs w:val="24"/>
          <w:u w:val="single"/>
        </w:rPr>
        <w:t>Предоставлено госуслуг</w:t>
      </w:r>
    </w:p>
    <w:p w:rsidR="00B07408" w:rsidRPr="00636931" w:rsidRDefault="00B07408" w:rsidP="00B07408">
      <w:pPr>
        <w:pStyle w:val="ad"/>
        <w:spacing w:after="0"/>
        <w:ind w:left="0" w:firstLine="709"/>
        <w:jc w:val="both"/>
        <w:rPr>
          <w:sz w:val="24"/>
          <w:szCs w:val="24"/>
        </w:rPr>
      </w:pPr>
      <w:r w:rsidRPr="00636931">
        <w:rPr>
          <w:sz w:val="24"/>
          <w:szCs w:val="24"/>
        </w:rPr>
        <w:t>За 12 месяцев 2019 г. в Управление поступило 24 заявления на оказание государственных услуг, из них:</w:t>
      </w:r>
    </w:p>
    <w:p w:rsidR="00B07408" w:rsidRPr="00636931" w:rsidRDefault="00B07408" w:rsidP="00B07408">
      <w:pPr>
        <w:pStyle w:val="ad"/>
        <w:spacing w:after="0"/>
        <w:ind w:left="0" w:firstLine="709"/>
        <w:jc w:val="both"/>
        <w:rPr>
          <w:sz w:val="24"/>
          <w:szCs w:val="24"/>
        </w:rPr>
      </w:pPr>
      <w:r w:rsidRPr="00636931">
        <w:rPr>
          <w:sz w:val="24"/>
          <w:szCs w:val="24"/>
        </w:rPr>
        <w:t>- по согласованию правил эксплуатации – 11 шт. (согласовано – 8, отказано – 3);</w:t>
      </w:r>
    </w:p>
    <w:p w:rsidR="00B07408" w:rsidRPr="00636931" w:rsidRDefault="00B07408" w:rsidP="00B07408">
      <w:pPr>
        <w:pStyle w:val="ad"/>
        <w:spacing w:after="0"/>
        <w:ind w:left="0" w:firstLine="709"/>
        <w:jc w:val="both"/>
        <w:rPr>
          <w:sz w:val="24"/>
          <w:szCs w:val="24"/>
        </w:rPr>
      </w:pPr>
      <w:r w:rsidRPr="00636931">
        <w:rPr>
          <w:sz w:val="24"/>
          <w:szCs w:val="24"/>
        </w:rPr>
        <w:t>- по выдаче разрешения на эксплуатацию ГТС – 6 шт. (выдано разрешение – 4, отказано – 2);</w:t>
      </w:r>
    </w:p>
    <w:p w:rsidR="00B07408" w:rsidRPr="00636931" w:rsidRDefault="00B07408" w:rsidP="00B07408">
      <w:pPr>
        <w:pStyle w:val="ad"/>
        <w:spacing w:after="0"/>
        <w:ind w:left="0" w:firstLine="709"/>
        <w:jc w:val="both"/>
        <w:rPr>
          <w:sz w:val="24"/>
          <w:szCs w:val="24"/>
        </w:rPr>
      </w:pPr>
      <w:r w:rsidRPr="00636931">
        <w:rPr>
          <w:sz w:val="24"/>
          <w:szCs w:val="24"/>
        </w:rPr>
        <w:t>- по утверждению декларации безопасности ГТС – 7 шт. (отказано в утверждении – 1, утверждено - 6 деклараций безопасности).</w:t>
      </w:r>
    </w:p>
    <w:p w:rsidR="00B07408" w:rsidRPr="00636931" w:rsidRDefault="00B07408" w:rsidP="007C5412">
      <w:pPr>
        <w:spacing w:after="0" w:line="240" w:lineRule="auto"/>
        <w:ind w:left="142" w:firstLine="567"/>
        <w:jc w:val="both"/>
        <w:rPr>
          <w:rFonts w:ascii="Times New Roman" w:hAnsi="Times New Roman"/>
          <w:i/>
          <w:sz w:val="24"/>
          <w:szCs w:val="24"/>
        </w:rPr>
      </w:pPr>
    </w:p>
    <w:p w:rsidR="00445D42" w:rsidRPr="00636931" w:rsidRDefault="00445D42" w:rsidP="00707C73">
      <w:pPr>
        <w:spacing w:after="120" w:line="240" w:lineRule="auto"/>
        <w:ind w:left="142"/>
        <w:jc w:val="center"/>
        <w:rPr>
          <w:rFonts w:ascii="Times New Roman" w:hAnsi="Times New Roman"/>
          <w:i/>
          <w:sz w:val="24"/>
          <w:szCs w:val="24"/>
        </w:rPr>
      </w:pPr>
      <w:r w:rsidRPr="00636931">
        <w:rPr>
          <w:rFonts w:ascii="Times New Roman" w:hAnsi="Times New Roman"/>
          <w:i/>
          <w:sz w:val="24"/>
          <w:szCs w:val="24"/>
        </w:rPr>
        <w:t>8. 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707C73" w:rsidRPr="00636931" w:rsidRDefault="00707C73" w:rsidP="00707C73">
      <w:pPr>
        <w:pStyle w:val="ad"/>
        <w:spacing w:after="0"/>
        <w:ind w:left="0" w:firstLine="709"/>
        <w:jc w:val="both"/>
        <w:rPr>
          <w:sz w:val="24"/>
          <w:szCs w:val="24"/>
        </w:rPr>
      </w:pPr>
      <w:r w:rsidRPr="00636931">
        <w:rPr>
          <w:sz w:val="24"/>
          <w:szCs w:val="24"/>
        </w:rPr>
        <w:t>Проблемные вопросы по ГТС</w:t>
      </w:r>
    </w:p>
    <w:p w:rsidR="00707C73" w:rsidRPr="00636931" w:rsidRDefault="00707C73" w:rsidP="00707C73">
      <w:pPr>
        <w:pStyle w:val="ad"/>
        <w:spacing w:after="0"/>
        <w:ind w:left="0" w:firstLine="709"/>
        <w:jc w:val="both"/>
        <w:rPr>
          <w:sz w:val="24"/>
          <w:szCs w:val="24"/>
        </w:rPr>
      </w:pPr>
      <w:r w:rsidRPr="00636931">
        <w:rPr>
          <w:sz w:val="24"/>
          <w:szCs w:val="24"/>
        </w:rPr>
        <w:t xml:space="preserve">1. В Федеральном законе от 21.07.1997 № 117-ФЗ «О безопасности гидротехнических сооружений» отсутствуют следующие положения: </w:t>
      </w:r>
    </w:p>
    <w:p w:rsidR="00707C73" w:rsidRPr="00636931" w:rsidRDefault="00707C73" w:rsidP="00707C73">
      <w:pPr>
        <w:pStyle w:val="ad"/>
        <w:spacing w:after="0"/>
        <w:ind w:left="0" w:firstLine="709"/>
        <w:jc w:val="both"/>
        <w:rPr>
          <w:sz w:val="24"/>
          <w:szCs w:val="24"/>
        </w:rPr>
      </w:pPr>
      <w:proofErr w:type="gramStart"/>
      <w:r w:rsidRPr="00636931">
        <w:rPr>
          <w:sz w:val="24"/>
          <w:szCs w:val="24"/>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roofErr w:type="gramEnd"/>
    </w:p>
    <w:p w:rsidR="00707C73" w:rsidRPr="00636931" w:rsidRDefault="00707C73" w:rsidP="00707C73">
      <w:pPr>
        <w:pStyle w:val="ad"/>
        <w:spacing w:after="0"/>
        <w:ind w:left="0" w:firstLine="709"/>
        <w:jc w:val="both"/>
        <w:rPr>
          <w:sz w:val="24"/>
          <w:szCs w:val="24"/>
        </w:rPr>
      </w:pPr>
      <w:r w:rsidRPr="00636931">
        <w:rPr>
          <w:sz w:val="24"/>
          <w:szCs w:val="24"/>
        </w:rPr>
        <w:t xml:space="preserve">- о полномочиях </w:t>
      </w:r>
      <w:proofErr w:type="gramStart"/>
      <w:r w:rsidRPr="00636931">
        <w:rPr>
          <w:sz w:val="24"/>
          <w:szCs w:val="24"/>
        </w:rPr>
        <w:t>органов исполнительной власти муниципальных образований субъекта Российской Федерации</w:t>
      </w:r>
      <w:proofErr w:type="gramEnd"/>
      <w:r w:rsidRPr="00636931">
        <w:rPr>
          <w:sz w:val="24"/>
          <w:szCs w:val="24"/>
        </w:rPr>
        <w:t xml:space="preserve"> в области безопасности ГТС (ст. 5 117-ФЗ предусматривает только полномочия органов исполнительной власти Субъекта Российской Федерации);</w:t>
      </w:r>
    </w:p>
    <w:p w:rsidR="00707C73" w:rsidRPr="00636931" w:rsidRDefault="00707C73" w:rsidP="00707C73">
      <w:pPr>
        <w:pStyle w:val="ad"/>
        <w:spacing w:after="0"/>
        <w:ind w:left="0" w:firstLine="709"/>
        <w:jc w:val="both"/>
        <w:rPr>
          <w:sz w:val="24"/>
          <w:szCs w:val="24"/>
        </w:rPr>
      </w:pPr>
      <w:r w:rsidRPr="00636931">
        <w:rPr>
          <w:sz w:val="24"/>
          <w:szCs w:val="24"/>
        </w:rPr>
        <w:t>- о критериях (параметрах) отнесения ГТС к полномочиям органов исполнительной власти муниципальных образований;</w:t>
      </w:r>
    </w:p>
    <w:p w:rsidR="00707C73" w:rsidRPr="00636931" w:rsidRDefault="00707C73" w:rsidP="00707C73">
      <w:pPr>
        <w:pStyle w:val="ad"/>
        <w:spacing w:after="0"/>
        <w:ind w:left="0" w:firstLine="709"/>
        <w:jc w:val="both"/>
        <w:rPr>
          <w:sz w:val="24"/>
          <w:szCs w:val="24"/>
        </w:rPr>
      </w:pPr>
      <w:r w:rsidRPr="00636931">
        <w:rPr>
          <w:sz w:val="24"/>
          <w:szCs w:val="24"/>
        </w:rPr>
        <w:t>- о необходимости проведения инвентаризации ГТС (установить регламент инвентаризации);</w:t>
      </w:r>
    </w:p>
    <w:p w:rsidR="00707C73" w:rsidRPr="00636931" w:rsidRDefault="00707C73" w:rsidP="00707C73">
      <w:pPr>
        <w:pStyle w:val="ad"/>
        <w:spacing w:after="0"/>
        <w:ind w:left="0" w:firstLine="709"/>
        <w:jc w:val="both"/>
        <w:rPr>
          <w:sz w:val="24"/>
          <w:szCs w:val="24"/>
        </w:rPr>
      </w:pPr>
      <w:r w:rsidRPr="00636931">
        <w:rPr>
          <w:sz w:val="24"/>
          <w:szCs w:val="24"/>
        </w:rPr>
        <w:t>- о проверках готовности ГТС к прохождению половодий и паводков (внести дополнение в ст. 9 117-ФЗ «обязанности собственника ГТС и эксплуатирующей организации» отдельным пунктом).</w:t>
      </w:r>
    </w:p>
    <w:p w:rsidR="00707C73" w:rsidRPr="00636931" w:rsidRDefault="00707C73" w:rsidP="00707C73">
      <w:pPr>
        <w:pStyle w:val="ad"/>
        <w:spacing w:after="0"/>
        <w:ind w:left="0" w:firstLine="709"/>
        <w:jc w:val="both"/>
        <w:rPr>
          <w:sz w:val="24"/>
          <w:szCs w:val="24"/>
        </w:rPr>
      </w:pPr>
      <w:r w:rsidRPr="00636931">
        <w:rPr>
          <w:sz w:val="24"/>
          <w:szCs w:val="24"/>
        </w:rPr>
        <w:t>2. Не предусмотрена административная ответственность физических лиц КоАП Российской Федерации в ч. 11 ст. 19.5. (в настоящее время имеют место случаи приобретения ГТС водохозяйственного комплекса в собственность физическими лицами);</w:t>
      </w:r>
    </w:p>
    <w:p w:rsidR="00707C73" w:rsidRPr="00636931" w:rsidRDefault="00707C73" w:rsidP="00707C73">
      <w:pPr>
        <w:pStyle w:val="ad"/>
        <w:spacing w:after="0"/>
        <w:ind w:left="0" w:firstLine="709"/>
        <w:jc w:val="both"/>
        <w:rPr>
          <w:sz w:val="24"/>
          <w:szCs w:val="24"/>
        </w:rPr>
      </w:pPr>
      <w:r w:rsidRPr="00636931">
        <w:rPr>
          <w:sz w:val="24"/>
          <w:szCs w:val="24"/>
        </w:rPr>
        <w:t xml:space="preserve">3. </w:t>
      </w:r>
      <w:proofErr w:type="gramStart"/>
      <w:r w:rsidRPr="00636931">
        <w:rPr>
          <w:sz w:val="24"/>
          <w:szCs w:val="24"/>
        </w:rPr>
        <w:t xml:space="preserve">В связи с внесением изменений в статью 77 Федерального закона от 06.10.2013 № 131-ФЗ «Об общих принципах местного самоуправления в Российской Федерации», </w:t>
      </w:r>
      <w:r w:rsidRPr="00636931">
        <w:rPr>
          <w:sz w:val="24"/>
          <w:szCs w:val="24"/>
        </w:rPr>
        <w:lastRenderedPageBreak/>
        <w:t>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 117-ФЗ «О безопасности</w:t>
      </w:r>
      <w:proofErr w:type="gramEnd"/>
      <w:r w:rsidRPr="00636931">
        <w:rPr>
          <w:sz w:val="24"/>
          <w:szCs w:val="24"/>
        </w:rPr>
        <w:t xml:space="preserve"> гидротехнических сооружений» по срокам проведения плановых проверок и необходимости проведения внеплановых </w:t>
      </w:r>
      <w:proofErr w:type="gramStart"/>
      <w:r w:rsidRPr="00636931">
        <w:rPr>
          <w:sz w:val="24"/>
          <w:szCs w:val="24"/>
        </w:rPr>
        <w:t>проверок</w:t>
      </w:r>
      <w:proofErr w:type="gramEnd"/>
      <w:r w:rsidRPr="00636931">
        <w:rPr>
          <w:sz w:val="24"/>
          <w:szCs w:val="24"/>
        </w:rPr>
        <w:t xml:space="preserve"> по истечению срока исполнения выданного муниципальным образованиям органом государственного надзора предписания.</w:t>
      </w:r>
    </w:p>
    <w:p w:rsidR="00707C73" w:rsidRPr="00636931" w:rsidRDefault="00707C73" w:rsidP="00707C73">
      <w:pPr>
        <w:pStyle w:val="ad"/>
        <w:spacing w:after="0"/>
        <w:ind w:left="0" w:firstLine="709"/>
        <w:jc w:val="both"/>
        <w:rPr>
          <w:sz w:val="24"/>
          <w:szCs w:val="24"/>
        </w:rPr>
      </w:pPr>
      <w:r w:rsidRPr="00636931">
        <w:rPr>
          <w:sz w:val="24"/>
          <w:szCs w:val="24"/>
        </w:rPr>
        <w:t xml:space="preserve">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w:t>
      </w:r>
      <w:proofErr w:type="gramStart"/>
      <w:r w:rsidRPr="00636931">
        <w:rPr>
          <w:sz w:val="24"/>
          <w:szCs w:val="24"/>
        </w:rPr>
        <w:t>собственности</w:t>
      </w:r>
      <w:proofErr w:type="gramEnd"/>
      <w:r w:rsidRPr="00636931">
        <w:rPr>
          <w:sz w:val="24"/>
          <w:szCs w:val="24"/>
        </w:rPr>
        <w:t xml:space="preserve"> на которое собственник отказался.</w:t>
      </w:r>
    </w:p>
    <w:p w:rsidR="00707C73" w:rsidRPr="00636931" w:rsidRDefault="00707C73" w:rsidP="00707C73">
      <w:pPr>
        <w:pStyle w:val="ad"/>
        <w:spacing w:after="0"/>
        <w:ind w:left="0" w:firstLine="709"/>
        <w:jc w:val="both"/>
        <w:rPr>
          <w:sz w:val="24"/>
          <w:szCs w:val="24"/>
        </w:rPr>
      </w:pPr>
      <w:r w:rsidRPr="00636931">
        <w:rPr>
          <w:sz w:val="24"/>
          <w:szCs w:val="24"/>
        </w:rPr>
        <w:t xml:space="preserve">5. Законодательно не предусмотрена административная ответственность юридических лиц за бездействие по непринятию в муниципальную собственность в установленном законом порядке </w:t>
      </w:r>
      <w:proofErr w:type="gramStart"/>
      <w:r w:rsidRPr="00636931">
        <w:rPr>
          <w:sz w:val="24"/>
          <w:szCs w:val="24"/>
        </w:rPr>
        <w:t>бесхозяйного</w:t>
      </w:r>
      <w:proofErr w:type="gramEnd"/>
      <w:r w:rsidRPr="00636931">
        <w:rPr>
          <w:sz w:val="24"/>
          <w:szCs w:val="24"/>
        </w:rPr>
        <w:t xml:space="preserve"> ГТС (постановке на учет в органах Росреестра).</w:t>
      </w:r>
    </w:p>
    <w:p w:rsidR="00445D42" w:rsidRPr="00636931" w:rsidRDefault="00707C73" w:rsidP="00707C73">
      <w:pPr>
        <w:pStyle w:val="ad"/>
        <w:spacing w:after="0"/>
        <w:ind w:left="0" w:firstLine="709"/>
        <w:jc w:val="both"/>
        <w:rPr>
          <w:sz w:val="24"/>
          <w:szCs w:val="24"/>
        </w:rPr>
      </w:pPr>
      <w:r w:rsidRPr="00636931">
        <w:rPr>
          <w:sz w:val="24"/>
          <w:szCs w:val="24"/>
        </w:rPr>
        <w:t xml:space="preserve">Предложения по решению – инициирование внесения в Кодекс Российской Федерации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w:t>
      </w:r>
      <w:proofErr w:type="gramStart"/>
      <w:r w:rsidRPr="00636931">
        <w:rPr>
          <w:sz w:val="24"/>
          <w:szCs w:val="24"/>
        </w:rPr>
        <w:t>на</w:t>
      </w:r>
      <w:proofErr w:type="gramEnd"/>
      <w:r w:rsidRPr="00636931">
        <w:rPr>
          <w:sz w:val="24"/>
          <w:szCs w:val="24"/>
        </w:rPr>
        <w:t xml:space="preserve"> бесхозяйные ГТС.</w:t>
      </w:r>
    </w:p>
    <w:p w:rsidR="00515964" w:rsidRPr="00636931" w:rsidRDefault="00515964" w:rsidP="00707C73">
      <w:pPr>
        <w:pStyle w:val="ad"/>
        <w:spacing w:after="0"/>
        <w:ind w:left="0" w:firstLine="709"/>
        <w:jc w:val="both"/>
        <w:rPr>
          <w:sz w:val="24"/>
          <w:szCs w:val="24"/>
        </w:rPr>
      </w:pPr>
    </w:p>
    <w:p w:rsidR="00445D42" w:rsidRPr="00636931" w:rsidRDefault="00445D42" w:rsidP="00707C73">
      <w:pPr>
        <w:suppressAutoHyphens/>
        <w:spacing w:after="120" w:line="240" w:lineRule="auto"/>
        <w:jc w:val="center"/>
        <w:rPr>
          <w:rFonts w:ascii="Times New Roman" w:hAnsi="Times New Roman"/>
          <w:i/>
          <w:sz w:val="24"/>
          <w:szCs w:val="24"/>
        </w:rPr>
      </w:pPr>
      <w:r w:rsidRPr="00636931">
        <w:rPr>
          <w:rFonts w:ascii="Times New Roman" w:hAnsi="Times New Roman"/>
          <w:i/>
          <w:sz w:val="24"/>
          <w:szCs w:val="24"/>
        </w:rPr>
        <w:t>9. Анализ показателей надзорной и разрешительной деятельности.</w:t>
      </w:r>
    </w:p>
    <w:p w:rsidR="00515964" w:rsidRPr="00636931" w:rsidRDefault="00707C73" w:rsidP="00707C73">
      <w:pPr>
        <w:pStyle w:val="ad"/>
        <w:spacing w:after="0"/>
        <w:ind w:left="0" w:firstLine="709"/>
        <w:jc w:val="both"/>
        <w:rPr>
          <w:sz w:val="24"/>
          <w:szCs w:val="24"/>
        </w:rPr>
      </w:pPr>
      <w:r w:rsidRPr="00636931">
        <w:rPr>
          <w:sz w:val="24"/>
          <w:szCs w:val="24"/>
        </w:rPr>
        <w:t>Надзорная деятельность инспекторского состава Управления, осуществляющего государственный энергетический надзор,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2019 г. (далее - Служба), приказами и указаниями Службы.</w:t>
      </w:r>
    </w:p>
    <w:p w:rsidR="00445D42" w:rsidRPr="00636931" w:rsidRDefault="00445D42" w:rsidP="00707C73">
      <w:pPr>
        <w:suppressAutoHyphens/>
        <w:spacing w:before="120" w:after="120" w:line="240" w:lineRule="auto"/>
        <w:ind w:firstLine="709"/>
        <w:jc w:val="center"/>
        <w:rPr>
          <w:rFonts w:ascii="Times New Roman" w:hAnsi="Times New Roman"/>
          <w:i/>
          <w:sz w:val="24"/>
          <w:szCs w:val="24"/>
          <w:lang w:eastAsia="ar-SA"/>
        </w:rPr>
      </w:pPr>
      <w:r w:rsidRPr="00636931">
        <w:rPr>
          <w:rFonts w:ascii="Times New Roman" w:hAnsi="Times New Roman"/>
          <w:i/>
          <w:sz w:val="24"/>
          <w:szCs w:val="24"/>
          <w:lang w:eastAsia="ar-SA"/>
        </w:rPr>
        <w:t>Самарская область</w:t>
      </w:r>
    </w:p>
    <w:p w:rsidR="00707C73" w:rsidRPr="00636931" w:rsidRDefault="00707C73" w:rsidP="00707C73">
      <w:pPr>
        <w:pStyle w:val="ad"/>
        <w:spacing w:after="0"/>
        <w:ind w:left="0" w:firstLine="709"/>
        <w:jc w:val="both"/>
        <w:rPr>
          <w:sz w:val="24"/>
          <w:szCs w:val="24"/>
        </w:rPr>
      </w:pPr>
      <w:r w:rsidRPr="00636931">
        <w:rPr>
          <w:sz w:val="24"/>
          <w:szCs w:val="24"/>
        </w:rPr>
        <w:t xml:space="preserve">За отчетный период в рамках надзорной деятельности проведены проверки 219 гидротехнических сооружений. </w:t>
      </w:r>
    </w:p>
    <w:p w:rsidR="00707C73" w:rsidRPr="00636931" w:rsidRDefault="00707C73" w:rsidP="00707C73">
      <w:pPr>
        <w:pStyle w:val="ad"/>
        <w:spacing w:after="0"/>
        <w:ind w:left="0" w:firstLine="709"/>
        <w:jc w:val="both"/>
        <w:rPr>
          <w:sz w:val="24"/>
          <w:szCs w:val="24"/>
        </w:rPr>
      </w:pPr>
      <w:r w:rsidRPr="00636931">
        <w:rPr>
          <w:sz w:val="24"/>
          <w:szCs w:val="24"/>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w:t>
      </w:r>
      <w:proofErr w:type="gramStart"/>
      <w:r w:rsidRPr="00636931">
        <w:rPr>
          <w:sz w:val="24"/>
          <w:szCs w:val="24"/>
        </w:rPr>
        <w:t>»-</w:t>
      </w:r>
      <w:proofErr w:type="gramEnd"/>
      <w:r w:rsidRPr="00636931">
        <w:rPr>
          <w:sz w:val="24"/>
          <w:szCs w:val="24"/>
        </w:rPr>
        <w:t xml:space="preserve">«Жигулевская ГЭС» (надзорное дело № 2.11.36.0.00.01511.00). За 12 месяцев проведено 16 проверок. Выявлено 233 замечания, к 11 должностным лицам приняты меры административного воздействия в соответствии со ст. 9.11, 9.2 КоАП Российской Федерации. </w:t>
      </w:r>
    </w:p>
    <w:p w:rsidR="00707C73" w:rsidRPr="00636931" w:rsidRDefault="00707C73" w:rsidP="00707C73">
      <w:pPr>
        <w:pStyle w:val="ad"/>
        <w:spacing w:after="0"/>
        <w:ind w:left="0" w:firstLine="709"/>
        <w:jc w:val="both"/>
        <w:rPr>
          <w:sz w:val="24"/>
          <w:szCs w:val="24"/>
        </w:rPr>
      </w:pPr>
      <w:r w:rsidRPr="00636931">
        <w:rPr>
          <w:sz w:val="24"/>
          <w:szCs w:val="24"/>
        </w:rPr>
        <w:t>Внеплановые проверки проводились в отношении 173 ГТС, в том числе, по исполнению предписаний – 11 проверок.</w:t>
      </w:r>
    </w:p>
    <w:p w:rsidR="00445D42" w:rsidRPr="00636931" w:rsidRDefault="00707C73" w:rsidP="00707C73">
      <w:pPr>
        <w:pStyle w:val="ad"/>
        <w:spacing w:after="0"/>
        <w:ind w:left="0" w:firstLine="709"/>
        <w:jc w:val="both"/>
        <w:rPr>
          <w:sz w:val="24"/>
          <w:szCs w:val="24"/>
        </w:rPr>
      </w:pPr>
      <w:r w:rsidRPr="00636931">
        <w:rPr>
          <w:sz w:val="24"/>
          <w:szCs w:val="24"/>
        </w:rPr>
        <w:t>В ходе проведения проверок выявлено 704 нарушения обязательных требований законодательства по безопасной эксплуатации ГТС. Составлено 44 протокола об административном правонарушении по ст. 9.2, ст. 19.7, ст. 9.11, ч. 11. 19.5 КоАП Российской Федерации. Привлечено к административной ответственности 29 должностных, 1 - на гражданина и 14 юридических лиц. Сумма наложенных штрафов составила – 771 тыс. руб. Взыскано 179 тыс. руб.</w:t>
      </w:r>
    </w:p>
    <w:p w:rsidR="00445D42" w:rsidRPr="00636931" w:rsidRDefault="00445D42" w:rsidP="00707C73">
      <w:pPr>
        <w:suppressAutoHyphens/>
        <w:spacing w:before="120" w:after="120" w:line="240" w:lineRule="auto"/>
        <w:ind w:firstLine="709"/>
        <w:jc w:val="center"/>
        <w:rPr>
          <w:rFonts w:ascii="Times New Roman" w:hAnsi="Times New Roman"/>
          <w:i/>
          <w:sz w:val="24"/>
          <w:szCs w:val="24"/>
          <w:lang w:eastAsia="ar-SA"/>
        </w:rPr>
      </w:pPr>
      <w:r w:rsidRPr="00636931">
        <w:rPr>
          <w:rFonts w:ascii="Times New Roman" w:hAnsi="Times New Roman"/>
          <w:i/>
          <w:sz w:val="24"/>
          <w:szCs w:val="24"/>
          <w:lang w:eastAsia="ar-SA"/>
        </w:rPr>
        <w:t>Ульяновская область</w:t>
      </w:r>
    </w:p>
    <w:p w:rsidR="00707C73" w:rsidRPr="00636931" w:rsidRDefault="00707C73" w:rsidP="00707C73">
      <w:pPr>
        <w:pStyle w:val="ad"/>
        <w:spacing w:after="0"/>
        <w:ind w:left="0" w:firstLine="709"/>
        <w:jc w:val="both"/>
        <w:rPr>
          <w:sz w:val="24"/>
          <w:szCs w:val="24"/>
        </w:rPr>
      </w:pPr>
      <w:proofErr w:type="gramStart"/>
      <w:r w:rsidRPr="00636931">
        <w:rPr>
          <w:sz w:val="24"/>
          <w:szCs w:val="24"/>
        </w:rPr>
        <w:t xml:space="preserve">За 12 месяцев 2019 года в части осуществления государственного надзора за безопасностью ГТС в рамках надзорной деятельности проведено 159 контрольно-надзорных мероприятий в отношении юридических лиц и органов местного самоуправления, выявлено </w:t>
      </w:r>
      <w:r w:rsidRPr="00636931">
        <w:rPr>
          <w:sz w:val="24"/>
          <w:szCs w:val="24"/>
        </w:rPr>
        <w:lastRenderedPageBreak/>
        <w:t>258 нарушений, возбуждено 30 дел об административном правонарушении по ст. 9.2, 9.11 КоАП Российской Федерации, привлечено к административной ответственности 15 должностных и 15 юридических лиц.</w:t>
      </w:r>
      <w:proofErr w:type="gramEnd"/>
      <w:r w:rsidRPr="00636931">
        <w:rPr>
          <w:sz w:val="24"/>
          <w:szCs w:val="24"/>
        </w:rPr>
        <w:t xml:space="preserve"> Общая сумма наложенных административных штрафов составила – 330 тыс. руб., взыскано 182 тыс. руб.</w:t>
      </w:r>
    </w:p>
    <w:p w:rsidR="00445D42" w:rsidRPr="00636931" w:rsidRDefault="00707C73" w:rsidP="00707C73">
      <w:pPr>
        <w:pStyle w:val="ad"/>
        <w:spacing w:after="0"/>
        <w:ind w:left="0" w:firstLine="709"/>
        <w:jc w:val="both"/>
        <w:rPr>
          <w:sz w:val="24"/>
          <w:szCs w:val="24"/>
        </w:rPr>
      </w:pPr>
      <w:r w:rsidRPr="00636931">
        <w:rPr>
          <w:sz w:val="24"/>
          <w:szCs w:val="24"/>
        </w:rPr>
        <w:t>По сравнению с отчетным периодом 2018 года общее количество мероприятий по контролю увеличилось на 1, количество выявленных нарушений увеличилось на 59, количество дел об административном правонарушении увеличилось на 1, сумма наложенных штрафов возросла на 93 тыс. руб</w:t>
      </w:r>
      <w:r w:rsidR="00445D42" w:rsidRPr="00636931">
        <w:rPr>
          <w:sz w:val="24"/>
          <w:szCs w:val="24"/>
        </w:rPr>
        <w:t>.</w:t>
      </w:r>
    </w:p>
    <w:p w:rsidR="00707C73" w:rsidRPr="00636931" w:rsidRDefault="00707C73" w:rsidP="00707C73">
      <w:pPr>
        <w:suppressAutoHyphens/>
        <w:spacing w:before="120" w:after="120" w:line="240" w:lineRule="auto"/>
        <w:ind w:firstLine="709"/>
        <w:jc w:val="center"/>
        <w:rPr>
          <w:rFonts w:ascii="Times New Roman" w:hAnsi="Times New Roman"/>
          <w:i/>
          <w:sz w:val="24"/>
          <w:szCs w:val="24"/>
          <w:lang w:eastAsia="ar-SA"/>
        </w:rPr>
      </w:pPr>
      <w:r w:rsidRPr="00636931">
        <w:rPr>
          <w:rFonts w:ascii="Times New Roman" w:hAnsi="Times New Roman"/>
          <w:i/>
          <w:sz w:val="24"/>
          <w:szCs w:val="24"/>
          <w:lang w:eastAsia="ar-SA"/>
        </w:rPr>
        <w:t>Саратовская область</w:t>
      </w:r>
    </w:p>
    <w:p w:rsidR="00707C73" w:rsidRPr="00636931" w:rsidRDefault="00707C73" w:rsidP="00707C73">
      <w:pPr>
        <w:pStyle w:val="ad"/>
        <w:spacing w:after="0"/>
        <w:ind w:left="0" w:firstLine="709"/>
        <w:jc w:val="both"/>
        <w:rPr>
          <w:sz w:val="24"/>
          <w:szCs w:val="24"/>
        </w:rPr>
      </w:pPr>
      <w:r w:rsidRPr="00636931">
        <w:rPr>
          <w:sz w:val="24"/>
          <w:szCs w:val="24"/>
        </w:rPr>
        <w:t xml:space="preserve">За отчетный период в рамках надзорной деятельности проведены проверки 181 гидротехнических сооружений. </w:t>
      </w:r>
    </w:p>
    <w:p w:rsidR="00707C73" w:rsidRPr="00636931" w:rsidRDefault="00707C73" w:rsidP="00707C73">
      <w:pPr>
        <w:pStyle w:val="ad"/>
        <w:spacing w:after="0"/>
        <w:ind w:left="0" w:firstLine="709"/>
        <w:jc w:val="both"/>
        <w:rPr>
          <w:sz w:val="24"/>
          <w:szCs w:val="24"/>
        </w:rPr>
      </w:pPr>
      <w:r w:rsidRPr="00636931">
        <w:rPr>
          <w:sz w:val="24"/>
          <w:szCs w:val="24"/>
        </w:rPr>
        <w:t>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w:t>
      </w:r>
      <w:proofErr w:type="gramStart"/>
      <w:r w:rsidRPr="00636931">
        <w:rPr>
          <w:sz w:val="24"/>
          <w:szCs w:val="24"/>
        </w:rPr>
        <w:t>»-</w:t>
      </w:r>
      <w:proofErr w:type="gramEnd"/>
      <w:r w:rsidRPr="00636931">
        <w:rPr>
          <w:sz w:val="24"/>
          <w:szCs w:val="24"/>
        </w:rPr>
        <w:t xml:space="preserve">«Саратовская ГЭС» и АО «Концерн Росэнергоатом» «Балаковская АЭС». </w:t>
      </w:r>
    </w:p>
    <w:p w:rsidR="00707C73" w:rsidRPr="00636931" w:rsidRDefault="00707C73" w:rsidP="00707C73">
      <w:pPr>
        <w:pStyle w:val="ad"/>
        <w:spacing w:after="0"/>
        <w:ind w:left="0" w:firstLine="709"/>
        <w:jc w:val="both"/>
        <w:rPr>
          <w:sz w:val="24"/>
          <w:szCs w:val="24"/>
        </w:rPr>
      </w:pPr>
      <w:r w:rsidRPr="00636931">
        <w:rPr>
          <w:sz w:val="24"/>
          <w:szCs w:val="24"/>
        </w:rPr>
        <w:t>За 12 месяцев в рамках постоянного надзора проведено 24 проверки (12 постоянный надзор в соответствии с графиком, 12 по выполнению ранее выданных предписаний на объектах I класса). Выявлено 456 нарушений, 21 должностное лицо привлечено к административной ответственности в соответствии со ст. 9.11 и 9.2 КоАП Российской Федерации.</w:t>
      </w:r>
    </w:p>
    <w:p w:rsidR="00707C73" w:rsidRPr="00636931" w:rsidRDefault="00707C73" w:rsidP="00707C73">
      <w:pPr>
        <w:pStyle w:val="ad"/>
        <w:spacing w:after="0"/>
        <w:ind w:left="0" w:firstLine="709"/>
        <w:jc w:val="both"/>
        <w:rPr>
          <w:sz w:val="24"/>
          <w:szCs w:val="24"/>
        </w:rPr>
      </w:pPr>
      <w:r w:rsidRPr="00636931">
        <w:rPr>
          <w:sz w:val="24"/>
          <w:szCs w:val="24"/>
        </w:rPr>
        <w:t>Всего на отчетный период проведена 121 проверка:</w:t>
      </w:r>
    </w:p>
    <w:p w:rsidR="00707C73" w:rsidRPr="00636931" w:rsidRDefault="00707C73" w:rsidP="00707C73">
      <w:pPr>
        <w:pStyle w:val="ad"/>
        <w:spacing w:after="0"/>
        <w:ind w:left="0" w:firstLine="709"/>
        <w:jc w:val="both"/>
        <w:rPr>
          <w:sz w:val="24"/>
          <w:szCs w:val="24"/>
        </w:rPr>
      </w:pPr>
      <w:r w:rsidRPr="00636931">
        <w:rPr>
          <w:sz w:val="24"/>
          <w:szCs w:val="24"/>
        </w:rPr>
        <w:t>- плановых 11. Внеплановых 110, в том числе 16 проверок ранее выданных предписаний, 12 проверок в рамках постоянного надзора. Проверено 57 ГТС.</w:t>
      </w:r>
    </w:p>
    <w:p w:rsidR="00445D42" w:rsidRPr="00636931" w:rsidRDefault="00707C73" w:rsidP="00707C73">
      <w:pPr>
        <w:pStyle w:val="ad"/>
        <w:spacing w:after="0"/>
        <w:ind w:left="0" w:firstLine="709"/>
        <w:jc w:val="both"/>
        <w:rPr>
          <w:sz w:val="24"/>
          <w:szCs w:val="24"/>
        </w:rPr>
      </w:pPr>
      <w:r w:rsidRPr="00636931">
        <w:rPr>
          <w:sz w:val="24"/>
          <w:szCs w:val="24"/>
        </w:rPr>
        <w:t xml:space="preserve">В ходе проведения проверок выявлено 870 нарушений. Составлено 45 протоколов об административном правонарушении по ст. 9.2, ст. 9.11, ст. 19.7 Российской Федерации. Привлечено к административной ответственности 34 должностных лиц, и 10 юридических лиц. По одному протоколу по итогам рассмотрения судебными органами вынесено предупреждение. </w:t>
      </w:r>
      <w:proofErr w:type="gramStart"/>
      <w:r w:rsidRPr="00636931">
        <w:rPr>
          <w:sz w:val="24"/>
          <w:szCs w:val="24"/>
        </w:rPr>
        <w:t>Сумма наложенных штрафов составила – 268 тыс. руб.: плановые проверки 160 тыс. руб, внеплановые – 66 тыс. руб, постоянный надзор – 42 тыс. руб. На юридических лиц наложено 200 тыс. руб, на должностных лиц 68 тыс. руб. Взыскано 264 тыс. руб.</w:t>
      </w:r>
      <w:proofErr w:type="gramEnd"/>
    </w:p>
    <w:p w:rsidR="00707C73" w:rsidRPr="00636931" w:rsidRDefault="00707C73" w:rsidP="00707C73">
      <w:pPr>
        <w:suppressAutoHyphens/>
        <w:spacing w:before="120" w:after="120" w:line="240" w:lineRule="auto"/>
        <w:ind w:firstLine="709"/>
        <w:jc w:val="center"/>
        <w:rPr>
          <w:rFonts w:ascii="Times New Roman" w:hAnsi="Times New Roman"/>
          <w:i/>
          <w:sz w:val="24"/>
          <w:szCs w:val="24"/>
          <w:lang w:eastAsia="ar-SA"/>
        </w:rPr>
      </w:pPr>
      <w:r w:rsidRPr="00636931">
        <w:rPr>
          <w:rFonts w:ascii="Times New Roman" w:hAnsi="Times New Roman"/>
          <w:i/>
          <w:sz w:val="24"/>
          <w:szCs w:val="24"/>
          <w:lang w:eastAsia="ar-SA"/>
        </w:rPr>
        <w:t>Пензенская область</w:t>
      </w:r>
    </w:p>
    <w:p w:rsidR="00707C73" w:rsidRPr="00636931" w:rsidRDefault="00707C73" w:rsidP="00707C73">
      <w:pPr>
        <w:pStyle w:val="ad"/>
        <w:spacing w:after="0"/>
        <w:ind w:left="0" w:firstLine="709"/>
        <w:jc w:val="both"/>
        <w:rPr>
          <w:sz w:val="24"/>
          <w:szCs w:val="24"/>
        </w:rPr>
      </w:pPr>
      <w:r w:rsidRPr="00636931">
        <w:rPr>
          <w:sz w:val="24"/>
          <w:szCs w:val="24"/>
        </w:rPr>
        <w:t xml:space="preserve">За 2019 год проведено 86 проверок из них 21 плановая проверка, 53 внеплановых проверок, 12 в рамках постоянного надзора. Выявлено 776 нарушений. Составлено 17 протоколов об административных правонарушениях. </w:t>
      </w:r>
    </w:p>
    <w:p w:rsidR="00707C73" w:rsidRPr="00636931" w:rsidRDefault="00707C73" w:rsidP="00707C73">
      <w:pPr>
        <w:pStyle w:val="ad"/>
        <w:spacing w:after="0"/>
        <w:ind w:left="0" w:firstLine="709"/>
        <w:jc w:val="both"/>
        <w:rPr>
          <w:sz w:val="24"/>
          <w:szCs w:val="24"/>
        </w:rPr>
      </w:pPr>
      <w:r w:rsidRPr="00636931">
        <w:rPr>
          <w:sz w:val="24"/>
          <w:szCs w:val="24"/>
        </w:rPr>
        <w:t>Рассмотрено 45 дел об административных правонарушениях, из них в отношении физических лиц 0, должностных лиц 39, юридических лиц 9.</w:t>
      </w:r>
    </w:p>
    <w:p w:rsidR="00707C73" w:rsidRPr="00636931" w:rsidRDefault="00707C73" w:rsidP="00707C73">
      <w:pPr>
        <w:pStyle w:val="ad"/>
        <w:spacing w:after="0"/>
        <w:ind w:left="0" w:firstLine="709"/>
        <w:jc w:val="both"/>
        <w:rPr>
          <w:sz w:val="24"/>
          <w:szCs w:val="24"/>
        </w:rPr>
      </w:pPr>
      <w:proofErr w:type="gramStart"/>
      <w:r w:rsidRPr="00636931">
        <w:rPr>
          <w:sz w:val="24"/>
          <w:szCs w:val="24"/>
        </w:rPr>
        <w:t>Сумма наложенных штрафов составила 146,6 тыс. руб. (в т.ч. на юридических лиц 64 тыс. руб., на должностных лиц 82,6 тыс. руб., на физических лиц 0 тыс. руб.), взыскано (с учетом наложенного ранее) 133,5 тыс. руб.</w:t>
      </w:r>
      <w:proofErr w:type="gramEnd"/>
    </w:p>
    <w:p w:rsidR="00707C73" w:rsidRPr="00636931" w:rsidRDefault="00707C73" w:rsidP="00707C73">
      <w:pPr>
        <w:pStyle w:val="ad"/>
        <w:spacing w:after="0"/>
        <w:ind w:left="0" w:firstLine="709"/>
        <w:jc w:val="both"/>
        <w:rPr>
          <w:sz w:val="24"/>
          <w:szCs w:val="24"/>
        </w:rPr>
      </w:pPr>
      <w:r w:rsidRPr="00636931">
        <w:rPr>
          <w:sz w:val="24"/>
          <w:szCs w:val="24"/>
        </w:rPr>
        <w:t>Проведено 9 преддекларационных обследований ГТС.</w:t>
      </w:r>
    </w:p>
    <w:p w:rsidR="00707C73" w:rsidRPr="00636931" w:rsidRDefault="00707C73" w:rsidP="00707C73">
      <w:pPr>
        <w:pStyle w:val="ad"/>
        <w:spacing w:after="0"/>
        <w:ind w:left="0" w:firstLine="709"/>
        <w:jc w:val="both"/>
        <w:rPr>
          <w:sz w:val="24"/>
          <w:szCs w:val="24"/>
        </w:rPr>
      </w:pPr>
      <w:r w:rsidRPr="00636931">
        <w:rPr>
          <w:sz w:val="24"/>
          <w:szCs w:val="24"/>
        </w:rPr>
        <w:t xml:space="preserve">Предложение внести в законодательство изменения, позволяющие вести надзор за физическими лицами, эксплуатирующими ГТС, т.к. на данный момент такой надзор полностью отсутствует как со стороны </w:t>
      </w:r>
      <w:proofErr w:type="gramStart"/>
      <w:r w:rsidRPr="00636931">
        <w:rPr>
          <w:sz w:val="24"/>
          <w:szCs w:val="24"/>
        </w:rPr>
        <w:t>Ростехнадзора</w:t>
      </w:r>
      <w:proofErr w:type="gramEnd"/>
      <w:r w:rsidRPr="00636931">
        <w:rPr>
          <w:sz w:val="24"/>
          <w:szCs w:val="24"/>
        </w:rPr>
        <w:t xml:space="preserve"> так и со стороны других служб и ведомств (отсутствуют полномочия).</w:t>
      </w:r>
    </w:p>
    <w:p w:rsidR="00707C73" w:rsidRPr="00636931" w:rsidRDefault="00707C73" w:rsidP="00707C73">
      <w:pPr>
        <w:pStyle w:val="ad"/>
        <w:spacing w:after="0"/>
        <w:ind w:left="0" w:firstLine="709"/>
        <w:jc w:val="both"/>
        <w:rPr>
          <w:sz w:val="24"/>
          <w:szCs w:val="24"/>
        </w:rPr>
      </w:pPr>
    </w:p>
    <w:p w:rsidR="00445D42" w:rsidRPr="00636931" w:rsidRDefault="00445D42" w:rsidP="00707C73">
      <w:pPr>
        <w:spacing w:after="120" w:line="240" w:lineRule="auto"/>
        <w:ind w:left="142" w:firstLine="578"/>
        <w:jc w:val="center"/>
        <w:rPr>
          <w:rFonts w:ascii="Times New Roman" w:hAnsi="Times New Roman"/>
          <w:i/>
          <w:sz w:val="24"/>
          <w:szCs w:val="24"/>
        </w:rPr>
      </w:pPr>
      <w:r w:rsidRPr="00636931">
        <w:rPr>
          <w:rFonts w:ascii="Times New Roman" w:hAnsi="Times New Roman"/>
          <w:i/>
          <w:sz w:val="24"/>
          <w:szCs w:val="24"/>
        </w:rPr>
        <w:t>Основные показатели надзорной деятельности по Управлению</w:t>
      </w:r>
    </w:p>
    <w:p w:rsidR="00707C73" w:rsidRPr="00636931" w:rsidRDefault="00707C73" w:rsidP="000E293D">
      <w:pPr>
        <w:pStyle w:val="ad"/>
        <w:spacing w:after="0"/>
        <w:ind w:left="0" w:firstLine="709"/>
        <w:jc w:val="both"/>
        <w:rPr>
          <w:sz w:val="24"/>
          <w:szCs w:val="24"/>
        </w:rPr>
      </w:pPr>
      <w:r w:rsidRPr="00636931">
        <w:rPr>
          <w:sz w:val="24"/>
          <w:szCs w:val="24"/>
        </w:rPr>
        <w:t xml:space="preserve">За отчетный период в рамках надзорной деятельности проведены проверки 645 гидротехнических сооружений. </w:t>
      </w:r>
    </w:p>
    <w:p w:rsidR="00707C73" w:rsidRPr="00636931" w:rsidRDefault="00707C73" w:rsidP="000E293D">
      <w:pPr>
        <w:pStyle w:val="ad"/>
        <w:spacing w:after="0"/>
        <w:ind w:left="0" w:firstLine="709"/>
        <w:jc w:val="both"/>
        <w:rPr>
          <w:sz w:val="24"/>
          <w:szCs w:val="24"/>
        </w:rPr>
      </w:pPr>
      <w:r w:rsidRPr="00636931">
        <w:rPr>
          <w:sz w:val="24"/>
          <w:szCs w:val="24"/>
        </w:rPr>
        <w:lastRenderedPageBreak/>
        <w:t>В ходе проведения проверок выявлено 2608 нарушений обязательных требований законодательства по безопасной эксплуатации ГТС. Составлено 130 протокола об административном правонарушении по ст. 9.2, ст. 19.7, ст. 9.11, КоАП Российской Федерации. Сумма наложенных штрафов составила – 1515,6 тыс. руб. Взыскано 758,5 тыс. руб.</w:t>
      </w:r>
    </w:p>
    <w:p w:rsidR="00707C73" w:rsidRPr="00636931" w:rsidRDefault="00707C73" w:rsidP="000E293D">
      <w:pPr>
        <w:pStyle w:val="ad"/>
        <w:spacing w:after="0"/>
        <w:ind w:left="0" w:firstLine="709"/>
        <w:jc w:val="both"/>
        <w:rPr>
          <w:sz w:val="24"/>
          <w:szCs w:val="24"/>
        </w:rPr>
      </w:pPr>
      <w:r w:rsidRPr="00636931">
        <w:rPr>
          <w:sz w:val="24"/>
          <w:szCs w:val="24"/>
        </w:rPr>
        <w:t xml:space="preserve">За 12 месяцев 2019 г. на поднадзорных предприятиях Самарской, Саратовской, Пензенской и Ульяновской области не зафиксировано аварий, подлежащих расследованию комиссией Ростехнадзора. </w:t>
      </w:r>
    </w:p>
    <w:p w:rsidR="00707C73" w:rsidRPr="00636931" w:rsidRDefault="00707C73" w:rsidP="000E293D">
      <w:pPr>
        <w:pStyle w:val="ad"/>
        <w:spacing w:after="0"/>
        <w:ind w:left="0" w:firstLine="709"/>
        <w:jc w:val="both"/>
        <w:rPr>
          <w:sz w:val="24"/>
          <w:szCs w:val="24"/>
        </w:rPr>
      </w:pPr>
      <w:r w:rsidRPr="00636931">
        <w:rPr>
          <w:sz w:val="24"/>
          <w:szCs w:val="24"/>
        </w:rPr>
        <w:t>За 12 месяцев 2019 года, как и за аналогичный период 2018 года, на поднадзорных предприятиях несчастных случаев со смертельным исходом не зарегистрировано.</w:t>
      </w:r>
    </w:p>
    <w:p w:rsidR="00445D42" w:rsidRPr="00636931" w:rsidRDefault="00707C73" w:rsidP="000E293D">
      <w:pPr>
        <w:pStyle w:val="ad"/>
        <w:spacing w:after="0"/>
        <w:ind w:left="0" w:firstLine="709"/>
        <w:jc w:val="both"/>
        <w:rPr>
          <w:sz w:val="24"/>
          <w:szCs w:val="24"/>
        </w:rPr>
      </w:pPr>
      <w:r w:rsidRPr="00636931">
        <w:rPr>
          <w:sz w:val="24"/>
          <w:szCs w:val="24"/>
        </w:rPr>
        <w:t>Управлением проанализированы показатели надзорной деятельности по сравнению с 12 месяцами 2018 г. Сумма взысканных штрафов снизилась на 1,19 %. Это обусловлено тем, что 5 штрафов на юридические лица по ст.9.2 КоАП наложены в декабре 2019 года. По всем остальным направлениям наблюдается рост показателей</w:t>
      </w:r>
      <w:r w:rsidR="00445D42" w:rsidRPr="00636931">
        <w:rPr>
          <w:sz w:val="24"/>
          <w:szCs w:val="24"/>
        </w:rPr>
        <w:t>.</w:t>
      </w:r>
    </w:p>
    <w:p w:rsidR="00445D42" w:rsidRPr="00636931" w:rsidRDefault="00445D42" w:rsidP="00445D42">
      <w:pPr>
        <w:spacing w:after="0" w:line="240" w:lineRule="auto"/>
        <w:ind w:left="142" w:firstLine="578"/>
        <w:contextualSpacing/>
        <w:jc w:val="both"/>
        <w:rPr>
          <w:rFonts w:ascii="Times New Roman" w:hAnsi="Times New Roman"/>
          <w:sz w:val="24"/>
          <w:szCs w:val="16"/>
        </w:rPr>
      </w:pPr>
    </w:p>
    <w:p w:rsidR="00445D42" w:rsidRPr="00636931" w:rsidRDefault="00445D42" w:rsidP="000E293D">
      <w:pPr>
        <w:spacing w:after="120" w:line="240" w:lineRule="auto"/>
        <w:ind w:left="142"/>
        <w:jc w:val="center"/>
        <w:rPr>
          <w:rFonts w:ascii="Times New Roman" w:hAnsi="Times New Roman"/>
          <w:i/>
          <w:sz w:val="24"/>
          <w:szCs w:val="24"/>
        </w:rPr>
      </w:pPr>
      <w:r w:rsidRPr="00636931">
        <w:rPr>
          <w:rFonts w:ascii="Times New Roman" w:hAnsi="Times New Roman"/>
          <w:i/>
          <w:sz w:val="24"/>
          <w:szCs w:val="24"/>
        </w:rPr>
        <w:t>4. Выполнение поднадзорными организациями мероприятий по антитеррористической устойчивости</w:t>
      </w:r>
    </w:p>
    <w:p w:rsidR="00445D42" w:rsidRPr="00636931" w:rsidRDefault="00445D42" w:rsidP="000E293D">
      <w:pPr>
        <w:spacing w:after="120" w:line="240" w:lineRule="auto"/>
        <w:ind w:left="142" w:firstLine="578"/>
        <w:jc w:val="center"/>
        <w:rPr>
          <w:rFonts w:ascii="Times New Roman" w:hAnsi="Times New Roman"/>
          <w:i/>
          <w:sz w:val="24"/>
          <w:szCs w:val="24"/>
        </w:rPr>
      </w:pPr>
      <w:r w:rsidRPr="00636931">
        <w:rPr>
          <w:rFonts w:ascii="Times New Roman" w:hAnsi="Times New Roman"/>
          <w:i/>
          <w:sz w:val="24"/>
          <w:szCs w:val="24"/>
        </w:rPr>
        <w:t>Самарская область</w:t>
      </w:r>
    </w:p>
    <w:p w:rsidR="000E293D" w:rsidRPr="00636931" w:rsidRDefault="000E293D" w:rsidP="000E293D">
      <w:pPr>
        <w:pStyle w:val="ad"/>
        <w:spacing w:after="0"/>
        <w:ind w:left="0" w:firstLine="709"/>
        <w:jc w:val="both"/>
        <w:rPr>
          <w:sz w:val="24"/>
          <w:szCs w:val="24"/>
        </w:rPr>
      </w:pPr>
      <w:r w:rsidRPr="00636931">
        <w:rPr>
          <w:sz w:val="24"/>
          <w:szCs w:val="24"/>
        </w:rPr>
        <w:t>В ходе проведения мероприятий в рамках постоянного контроля установлено:</w:t>
      </w:r>
    </w:p>
    <w:p w:rsidR="000E293D" w:rsidRPr="00636931" w:rsidRDefault="000E293D" w:rsidP="000E293D">
      <w:pPr>
        <w:pStyle w:val="ad"/>
        <w:spacing w:after="0"/>
        <w:ind w:left="0" w:firstLine="709"/>
        <w:jc w:val="both"/>
        <w:rPr>
          <w:sz w:val="24"/>
          <w:szCs w:val="24"/>
          <w:u w:val="single"/>
        </w:rPr>
      </w:pPr>
      <w:r w:rsidRPr="00636931">
        <w:rPr>
          <w:sz w:val="24"/>
          <w:szCs w:val="24"/>
          <w:u w:val="single"/>
        </w:rPr>
        <w:t>Филиал ПАО «РусГидро» - «Жигулевская ГЭС»</w:t>
      </w:r>
    </w:p>
    <w:p w:rsidR="000E293D" w:rsidRPr="00636931" w:rsidRDefault="000E293D" w:rsidP="000E293D">
      <w:pPr>
        <w:pStyle w:val="ad"/>
        <w:spacing w:after="0"/>
        <w:ind w:left="0" w:firstLine="709"/>
        <w:jc w:val="both"/>
        <w:rPr>
          <w:sz w:val="24"/>
          <w:szCs w:val="24"/>
        </w:rPr>
      </w:pPr>
      <w:r w:rsidRPr="00636931">
        <w:rPr>
          <w:sz w:val="24"/>
          <w:szCs w:val="24"/>
        </w:rPr>
        <w:t>Охрана объектов филиала ПАО «РусГидро» - «Жигулевская ГЭС» осуществляется на договорной основе силами Самарского филиала ФГУП «Ведомственная охрана» Минэнерго России и МОВО по городу Тольятти – Филиала федерального государственного казенного учреждения «Управление вневедомственной охраны Главного управления МВД России по Самарской области»;</w:t>
      </w:r>
    </w:p>
    <w:p w:rsidR="000E293D" w:rsidRPr="00636931" w:rsidRDefault="000E293D" w:rsidP="000E293D">
      <w:pPr>
        <w:pStyle w:val="ad"/>
        <w:spacing w:after="0"/>
        <w:ind w:left="0" w:firstLine="709"/>
        <w:jc w:val="both"/>
        <w:rPr>
          <w:sz w:val="24"/>
          <w:szCs w:val="24"/>
        </w:rPr>
      </w:pPr>
      <w:r w:rsidRPr="00636931">
        <w:rPr>
          <w:sz w:val="24"/>
          <w:szCs w:val="24"/>
        </w:rPr>
        <w:t xml:space="preserve">- пропускной режим в филиале ПАО «РусГидро» - «Жигулевская ГЭС» осуществляется в соответствии с Инструкцией по пропускному и внутриобъектовому режиму, </w:t>
      </w:r>
    </w:p>
    <w:p w:rsidR="000E293D" w:rsidRPr="00636931" w:rsidRDefault="000E293D" w:rsidP="000E293D">
      <w:pPr>
        <w:pStyle w:val="ad"/>
        <w:spacing w:after="0"/>
        <w:ind w:left="0" w:firstLine="709"/>
        <w:jc w:val="both"/>
        <w:rPr>
          <w:sz w:val="24"/>
          <w:szCs w:val="24"/>
        </w:rPr>
      </w:pPr>
      <w:r w:rsidRPr="00636931">
        <w:rPr>
          <w:sz w:val="24"/>
          <w:szCs w:val="24"/>
        </w:rPr>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0E293D" w:rsidRPr="00636931" w:rsidRDefault="000E293D" w:rsidP="000E293D">
      <w:pPr>
        <w:pStyle w:val="ad"/>
        <w:spacing w:after="0"/>
        <w:ind w:left="0" w:firstLine="709"/>
        <w:jc w:val="both"/>
        <w:rPr>
          <w:sz w:val="24"/>
          <w:szCs w:val="24"/>
        </w:rPr>
      </w:pPr>
      <w:r w:rsidRPr="00636931">
        <w:rPr>
          <w:sz w:val="24"/>
          <w:szCs w:val="24"/>
        </w:rPr>
        <w:t>- на предприятии разработан Паспорт безопасности объекта ТЭК в соответствии с требованиями Федерального закона Российской Федерации от 21.07.2011 № 256-ФЗ «О безопасности объектов ТЭК»;</w:t>
      </w:r>
    </w:p>
    <w:p w:rsidR="00445D42" w:rsidRPr="00636931" w:rsidRDefault="000E293D" w:rsidP="000E293D">
      <w:pPr>
        <w:pStyle w:val="ad"/>
        <w:spacing w:after="0"/>
        <w:ind w:left="0" w:firstLine="709"/>
        <w:jc w:val="both"/>
        <w:rPr>
          <w:sz w:val="24"/>
          <w:szCs w:val="24"/>
        </w:rPr>
      </w:pPr>
      <w:r w:rsidRPr="00636931">
        <w:rPr>
          <w:sz w:val="24"/>
          <w:szCs w:val="24"/>
        </w:rPr>
        <w:t>- в соответствии с постановлением Правительства Российской Федерации от 05.05.2012 № 458 «Об утверждении Правил по обеспечению безопасности и антитеррористической защищенности объектов ТЭК» в 2015-2018 г.г. проводится модернизация Комплексной системы безопасности объектов филиала ПАО «РусГидро» - «Жигулевская ГЭС».</w:t>
      </w:r>
    </w:p>
    <w:p w:rsidR="00445D42" w:rsidRPr="00636931" w:rsidRDefault="00445D42" w:rsidP="000E293D">
      <w:pPr>
        <w:spacing w:before="120" w:after="120" w:line="240" w:lineRule="auto"/>
        <w:ind w:firstLine="709"/>
        <w:jc w:val="center"/>
        <w:rPr>
          <w:rFonts w:ascii="Times New Roman" w:hAnsi="Times New Roman"/>
          <w:i/>
          <w:sz w:val="24"/>
          <w:szCs w:val="24"/>
        </w:rPr>
      </w:pPr>
      <w:r w:rsidRPr="00636931">
        <w:rPr>
          <w:rFonts w:ascii="Times New Roman" w:hAnsi="Times New Roman"/>
          <w:i/>
          <w:sz w:val="24"/>
          <w:szCs w:val="24"/>
        </w:rPr>
        <w:t>Ульяновская область</w:t>
      </w:r>
    </w:p>
    <w:p w:rsidR="000E293D" w:rsidRPr="00636931" w:rsidRDefault="000E293D" w:rsidP="000E293D">
      <w:pPr>
        <w:pStyle w:val="ad"/>
        <w:spacing w:after="0"/>
        <w:ind w:left="0" w:firstLine="709"/>
        <w:jc w:val="both"/>
        <w:rPr>
          <w:sz w:val="24"/>
          <w:szCs w:val="24"/>
          <w:u w:val="single"/>
        </w:rPr>
      </w:pPr>
      <w:r w:rsidRPr="00636931">
        <w:rPr>
          <w:sz w:val="24"/>
          <w:szCs w:val="24"/>
          <w:u w:val="single"/>
        </w:rPr>
        <w:t>Федеральное государственное учреждение «Ульяновская дамба»</w:t>
      </w:r>
    </w:p>
    <w:p w:rsidR="000E293D" w:rsidRPr="00636931" w:rsidRDefault="000E293D" w:rsidP="000E293D">
      <w:pPr>
        <w:pStyle w:val="ad"/>
        <w:spacing w:after="0"/>
        <w:ind w:left="0" w:firstLine="709"/>
        <w:jc w:val="both"/>
        <w:rPr>
          <w:sz w:val="24"/>
          <w:szCs w:val="24"/>
        </w:rPr>
      </w:pPr>
      <w:r w:rsidRPr="00636931">
        <w:rPr>
          <w:sz w:val="24"/>
          <w:szCs w:val="24"/>
        </w:rPr>
        <w:t xml:space="preserve">На объекте имеется «Паспорт антитеррористической защищенности, утвержденный директором и согласованный органами ФСБ, МЧС и МВД. Организована охрана КИЗ с обеспечением пропускного и внутриобъектного режима, (7 контрольно – пропускных постов охраны). </w:t>
      </w:r>
    </w:p>
    <w:p w:rsidR="00445D42" w:rsidRPr="00636931" w:rsidRDefault="000E293D" w:rsidP="000E293D">
      <w:pPr>
        <w:pStyle w:val="ad"/>
        <w:spacing w:after="0"/>
        <w:ind w:left="0" w:firstLine="709"/>
        <w:jc w:val="both"/>
        <w:rPr>
          <w:sz w:val="24"/>
          <w:szCs w:val="24"/>
        </w:rPr>
      </w:pPr>
      <w:r w:rsidRPr="00636931">
        <w:rPr>
          <w:sz w:val="24"/>
          <w:szCs w:val="24"/>
        </w:rPr>
        <w:t>С 12 ноября 2012 года на объекте введена локальная система оповещения</w:t>
      </w:r>
      <w:r w:rsidR="00445D42" w:rsidRPr="00636931">
        <w:rPr>
          <w:sz w:val="24"/>
          <w:szCs w:val="24"/>
        </w:rPr>
        <w:t>.</w:t>
      </w:r>
    </w:p>
    <w:p w:rsidR="000E293D" w:rsidRPr="00636931" w:rsidRDefault="000E293D" w:rsidP="000E293D">
      <w:pPr>
        <w:spacing w:before="120" w:after="120" w:line="240" w:lineRule="auto"/>
        <w:ind w:firstLine="709"/>
        <w:jc w:val="center"/>
        <w:rPr>
          <w:rFonts w:ascii="Times New Roman" w:hAnsi="Times New Roman"/>
          <w:i/>
          <w:sz w:val="24"/>
          <w:szCs w:val="24"/>
        </w:rPr>
      </w:pPr>
      <w:r w:rsidRPr="00636931">
        <w:rPr>
          <w:rFonts w:ascii="Times New Roman" w:hAnsi="Times New Roman"/>
          <w:i/>
          <w:sz w:val="24"/>
          <w:szCs w:val="24"/>
        </w:rPr>
        <w:t>Саратовская область</w:t>
      </w:r>
    </w:p>
    <w:p w:rsidR="000E293D" w:rsidRPr="00636931" w:rsidRDefault="000E293D" w:rsidP="000E293D">
      <w:pPr>
        <w:pStyle w:val="ad"/>
        <w:spacing w:after="0"/>
        <w:ind w:left="0" w:firstLine="709"/>
        <w:jc w:val="both"/>
        <w:rPr>
          <w:sz w:val="24"/>
          <w:szCs w:val="24"/>
        </w:rPr>
      </w:pPr>
      <w:r w:rsidRPr="00636931">
        <w:rPr>
          <w:sz w:val="24"/>
          <w:szCs w:val="24"/>
        </w:rPr>
        <w:t>В ходе проведения мероприятий в рамках постоянного контроля установлено:</w:t>
      </w:r>
    </w:p>
    <w:p w:rsidR="000E293D" w:rsidRPr="00636931" w:rsidRDefault="000E293D" w:rsidP="000E293D">
      <w:pPr>
        <w:pStyle w:val="ad"/>
        <w:spacing w:after="0"/>
        <w:ind w:left="0" w:firstLine="709"/>
        <w:jc w:val="both"/>
        <w:rPr>
          <w:sz w:val="24"/>
          <w:szCs w:val="24"/>
          <w:u w:val="single"/>
        </w:rPr>
      </w:pPr>
      <w:r w:rsidRPr="00636931">
        <w:rPr>
          <w:sz w:val="24"/>
          <w:szCs w:val="24"/>
          <w:u w:val="single"/>
        </w:rPr>
        <w:t>Филиал ПАО «РусГидро» - «Саратовская ГЭС»</w:t>
      </w:r>
    </w:p>
    <w:p w:rsidR="000E293D" w:rsidRPr="00636931" w:rsidRDefault="000E293D" w:rsidP="000E293D">
      <w:pPr>
        <w:pStyle w:val="ad"/>
        <w:spacing w:after="0"/>
        <w:ind w:left="0" w:firstLine="709"/>
        <w:jc w:val="both"/>
        <w:rPr>
          <w:sz w:val="24"/>
          <w:szCs w:val="24"/>
        </w:rPr>
      </w:pPr>
      <w:r w:rsidRPr="00636931">
        <w:rPr>
          <w:sz w:val="24"/>
          <w:szCs w:val="24"/>
        </w:rPr>
        <w:t xml:space="preserve">Охрана объектов филиала ПАО «РусГидро» - «Саратовская ГЭС» проводятся следующие мероприятия: </w:t>
      </w:r>
    </w:p>
    <w:p w:rsidR="000E293D" w:rsidRPr="00636931" w:rsidRDefault="000E293D" w:rsidP="000E293D">
      <w:pPr>
        <w:pStyle w:val="ad"/>
        <w:spacing w:after="0"/>
        <w:ind w:left="0" w:firstLine="709"/>
        <w:jc w:val="both"/>
        <w:rPr>
          <w:sz w:val="24"/>
          <w:szCs w:val="24"/>
        </w:rPr>
      </w:pPr>
      <w:r w:rsidRPr="00636931">
        <w:rPr>
          <w:sz w:val="24"/>
          <w:szCs w:val="24"/>
        </w:rPr>
        <w:lastRenderedPageBreak/>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0E293D" w:rsidRPr="00636931" w:rsidRDefault="000E293D" w:rsidP="000E293D">
      <w:pPr>
        <w:pStyle w:val="ad"/>
        <w:spacing w:after="0"/>
        <w:ind w:left="0" w:firstLine="709"/>
        <w:jc w:val="both"/>
        <w:rPr>
          <w:sz w:val="24"/>
          <w:szCs w:val="24"/>
        </w:rPr>
      </w:pPr>
      <w:r w:rsidRPr="00636931">
        <w:rPr>
          <w:sz w:val="24"/>
          <w:szCs w:val="24"/>
        </w:rPr>
        <w:t>- ежедневная проверка состояния и работоспособности комплекса инженерно-технических средств охраны.</w:t>
      </w:r>
    </w:p>
    <w:p w:rsidR="000E293D" w:rsidRPr="00636931" w:rsidRDefault="000E293D" w:rsidP="000E293D">
      <w:pPr>
        <w:pStyle w:val="ad"/>
        <w:spacing w:after="0"/>
        <w:ind w:left="0" w:firstLine="709"/>
        <w:jc w:val="both"/>
        <w:rPr>
          <w:sz w:val="24"/>
          <w:szCs w:val="24"/>
        </w:rPr>
      </w:pPr>
      <w:r w:rsidRPr="00636931">
        <w:rPr>
          <w:sz w:val="24"/>
          <w:szCs w:val="24"/>
        </w:rPr>
        <w:t>- 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0E293D" w:rsidRPr="00636931" w:rsidRDefault="000E293D" w:rsidP="000E293D">
      <w:pPr>
        <w:pStyle w:val="ad"/>
        <w:spacing w:after="0"/>
        <w:ind w:left="0" w:firstLine="709"/>
        <w:jc w:val="both"/>
        <w:rPr>
          <w:sz w:val="24"/>
          <w:szCs w:val="24"/>
        </w:rPr>
      </w:pPr>
      <w:r w:rsidRPr="00636931">
        <w:rPr>
          <w:sz w:val="24"/>
          <w:szCs w:val="24"/>
        </w:rPr>
        <w:t xml:space="preserve">Во исполнение решения заседания Объектового штаба Филиала (Протокол № 2 от 04.04.2017) проведены следующие дополнительные мероприятия: </w:t>
      </w:r>
    </w:p>
    <w:p w:rsidR="000E293D" w:rsidRPr="00636931" w:rsidRDefault="000E293D" w:rsidP="000E293D">
      <w:pPr>
        <w:pStyle w:val="ad"/>
        <w:spacing w:after="0"/>
        <w:ind w:left="0" w:firstLine="709"/>
        <w:jc w:val="both"/>
        <w:rPr>
          <w:sz w:val="24"/>
          <w:szCs w:val="24"/>
        </w:rPr>
      </w:pPr>
      <w:r w:rsidRPr="00636931">
        <w:rPr>
          <w:sz w:val="24"/>
          <w:szCs w:val="24"/>
        </w:rPr>
        <w:t>Определены наиболее вероятные угрозы безопасности объектам Филиала в соответствии с Планом охраны объекта топливно-энергетического комплекса Филиала и перечень необходимых мероприятий по усилению защищённости Филиала порядок их выполнения в соответствии с приказом ПАО «РусГидро» от 07.08.2012 № 3с-пр (при введении режима «Синий»);</w:t>
      </w:r>
    </w:p>
    <w:p w:rsidR="000E293D" w:rsidRPr="00636931" w:rsidRDefault="000E293D" w:rsidP="000E293D">
      <w:pPr>
        <w:pStyle w:val="ad"/>
        <w:spacing w:after="0"/>
        <w:ind w:left="0" w:firstLine="709"/>
        <w:jc w:val="both"/>
        <w:rPr>
          <w:sz w:val="24"/>
          <w:szCs w:val="24"/>
        </w:rPr>
      </w:pPr>
      <w:r w:rsidRPr="00636931">
        <w:rPr>
          <w:sz w:val="24"/>
          <w:szCs w:val="24"/>
        </w:rPr>
        <w:t>Согласован порядок взаимодействия с антитеррористической комиссией в Балаковском муниципальном районе (далее – АТК в БМР) и правоохранительными органами г. Балаково, в случае возникновения предпосылок к совершению противоправных действий или при совершении таких действий;</w:t>
      </w:r>
    </w:p>
    <w:p w:rsidR="000E293D" w:rsidRPr="00636931" w:rsidRDefault="000E293D" w:rsidP="000E293D">
      <w:pPr>
        <w:pStyle w:val="ad"/>
        <w:spacing w:after="0"/>
        <w:ind w:left="0" w:firstLine="709"/>
        <w:jc w:val="both"/>
        <w:rPr>
          <w:sz w:val="24"/>
          <w:szCs w:val="24"/>
        </w:rPr>
      </w:pPr>
      <w:r w:rsidRPr="00636931">
        <w:rPr>
          <w:sz w:val="24"/>
          <w:szCs w:val="24"/>
        </w:rPr>
        <w:t>Уточнен план действий по предупреждению и ликвидации ЧС, проверена готовность к работе системы оповещения и связи;</w:t>
      </w:r>
    </w:p>
    <w:p w:rsidR="000E293D" w:rsidRPr="00636931" w:rsidRDefault="000E293D" w:rsidP="000E293D">
      <w:pPr>
        <w:pStyle w:val="ad"/>
        <w:spacing w:after="0"/>
        <w:ind w:left="0" w:firstLine="709"/>
        <w:jc w:val="both"/>
        <w:rPr>
          <w:sz w:val="24"/>
          <w:szCs w:val="24"/>
        </w:rPr>
      </w:pPr>
      <w:r w:rsidRPr="00636931">
        <w:rPr>
          <w:sz w:val="24"/>
          <w:szCs w:val="24"/>
        </w:rPr>
        <w:t>Проверена готовность защитного сооружения к размещению персонала, готовность сил и сре</w:t>
      </w:r>
      <w:proofErr w:type="gramStart"/>
      <w:r w:rsidRPr="00636931">
        <w:rPr>
          <w:sz w:val="24"/>
          <w:szCs w:val="24"/>
        </w:rPr>
        <w:t>дств дл</w:t>
      </w:r>
      <w:proofErr w:type="gramEnd"/>
      <w:r w:rsidRPr="00636931">
        <w:rPr>
          <w:sz w:val="24"/>
          <w:szCs w:val="24"/>
        </w:rPr>
        <w:t xml:space="preserve">я ликвидации возможных ЧС, в т.ч. НАСФ; </w:t>
      </w:r>
    </w:p>
    <w:p w:rsidR="000E293D" w:rsidRPr="00636931" w:rsidRDefault="000E293D" w:rsidP="000E293D">
      <w:pPr>
        <w:pStyle w:val="ad"/>
        <w:spacing w:after="0"/>
        <w:ind w:left="0" w:firstLine="709"/>
        <w:jc w:val="both"/>
        <w:rPr>
          <w:sz w:val="24"/>
          <w:szCs w:val="24"/>
        </w:rPr>
      </w:pPr>
      <w:r w:rsidRPr="00636931">
        <w:rPr>
          <w:sz w:val="24"/>
          <w:szCs w:val="24"/>
        </w:rPr>
        <w:t>Уточнены порядок и маршруты эвакуации персонала;</w:t>
      </w:r>
    </w:p>
    <w:p w:rsidR="000E293D" w:rsidRPr="00636931" w:rsidRDefault="000E293D" w:rsidP="000E293D">
      <w:pPr>
        <w:pStyle w:val="ad"/>
        <w:spacing w:after="0"/>
        <w:ind w:left="0" w:firstLine="709"/>
        <w:jc w:val="both"/>
        <w:rPr>
          <w:sz w:val="24"/>
          <w:szCs w:val="24"/>
        </w:rPr>
      </w:pPr>
      <w:proofErr w:type="gramStart"/>
      <w:r w:rsidRPr="00636931">
        <w:rPr>
          <w:sz w:val="24"/>
          <w:szCs w:val="24"/>
        </w:rPr>
        <w:t>Проведены дополнительные инструктажи с личным составом Команды № 6 Саратовского филиала ФГУП «Ведомственная охрана» Минэнерго России (далее – Команда № 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roofErr w:type="gramEnd"/>
    </w:p>
    <w:p w:rsidR="000E293D" w:rsidRPr="00636931" w:rsidRDefault="000E293D" w:rsidP="000E293D">
      <w:pPr>
        <w:pStyle w:val="ad"/>
        <w:spacing w:after="0"/>
        <w:ind w:left="0" w:firstLine="709"/>
        <w:jc w:val="both"/>
        <w:rPr>
          <w:sz w:val="24"/>
          <w:szCs w:val="24"/>
        </w:rPr>
      </w:pPr>
      <w:r w:rsidRPr="00636931">
        <w:rPr>
          <w:sz w:val="24"/>
          <w:szCs w:val="24"/>
        </w:rPr>
        <w:t xml:space="preserve">Увеличено количество обходов Командой № 6 охраняемой территории, а также усилен </w:t>
      </w:r>
      <w:proofErr w:type="gramStart"/>
      <w:r w:rsidRPr="00636931">
        <w:rPr>
          <w:sz w:val="24"/>
          <w:szCs w:val="24"/>
        </w:rPr>
        <w:t>контроль за</w:t>
      </w:r>
      <w:proofErr w:type="gramEnd"/>
      <w:r w:rsidRPr="00636931">
        <w:rPr>
          <w:sz w:val="24"/>
          <w:szCs w:val="24"/>
        </w:rPr>
        <w:t xml:space="preserve"> охранной зоной акватории нижнего бьефа; </w:t>
      </w:r>
    </w:p>
    <w:p w:rsidR="000E293D" w:rsidRPr="00636931" w:rsidRDefault="000E293D" w:rsidP="000E293D">
      <w:pPr>
        <w:pStyle w:val="ad"/>
        <w:spacing w:after="0"/>
        <w:ind w:left="0" w:firstLine="709"/>
        <w:jc w:val="both"/>
        <w:rPr>
          <w:sz w:val="24"/>
          <w:szCs w:val="24"/>
        </w:rPr>
      </w:pPr>
      <w:r w:rsidRPr="00636931">
        <w:rPr>
          <w:sz w:val="24"/>
          <w:szCs w:val="24"/>
        </w:rPr>
        <w:t xml:space="preserve">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 </w:t>
      </w:r>
    </w:p>
    <w:p w:rsidR="000E293D" w:rsidRPr="00636931" w:rsidRDefault="000E293D" w:rsidP="000E293D">
      <w:pPr>
        <w:pStyle w:val="ad"/>
        <w:spacing w:after="0"/>
        <w:ind w:left="0" w:firstLine="709"/>
        <w:jc w:val="both"/>
        <w:rPr>
          <w:sz w:val="24"/>
          <w:szCs w:val="24"/>
        </w:rPr>
      </w:pPr>
      <w:r w:rsidRPr="00636931">
        <w:rPr>
          <w:sz w:val="24"/>
          <w:szCs w:val="24"/>
        </w:rPr>
        <w:t>Ограничен ввоз на территорию Филиала труднодосматриваемых грузов;</w:t>
      </w:r>
    </w:p>
    <w:p w:rsidR="000E293D" w:rsidRPr="00636931" w:rsidRDefault="000E293D" w:rsidP="000E293D">
      <w:pPr>
        <w:pStyle w:val="ad"/>
        <w:spacing w:after="0"/>
        <w:ind w:left="0" w:firstLine="709"/>
        <w:jc w:val="both"/>
        <w:rPr>
          <w:sz w:val="24"/>
          <w:szCs w:val="24"/>
        </w:rPr>
      </w:pPr>
      <w:r w:rsidRPr="00636931">
        <w:rPr>
          <w:sz w:val="24"/>
          <w:szCs w:val="24"/>
        </w:rPr>
        <w:t xml:space="preserve">Приняты меры по усилению </w:t>
      </w:r>
      <w:proofErr w:type="gramStart"/>
      <w:r w:rsidRPr="00636931">
        <w:rPr>
          <w:sz w:val="24"/>
          <w:szCs w:val="24"/>
        </w:rPr>
        <w:t>контроля за</w:t>
      </w:r>
      <w:proofErr w:type="gramEnd"/>
      <w:r w:rsidRPr="00636931">
        <w:rPr>
          <w:sz w:val="24"/>
          <w:szCs w:val="24"/>
        </w:rPr>
        <w:t xml:space="preserve">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0E293D" w:rsidRPr="00636931" w:rsidRDefault="000E293D" w:rsidP="000E293D">
      <w:pPr>
        <w:pStyle w:val="ad"/>
        <w:spacing w:after="0"/>
        <w:ind w:left="0" w:firstLine="709"/>
        <w:jc w:val="both"/>
        <w:rPr>
          <w:sz w:val="24"/>
          <w:szCs w:val="24"/>
        </w:rPr>
      </w:pPr>
      <w:r w:rsidRPr="00636931">
        <w:rPr>
          <w:sz w:val="24"/>
          <w:szCs w:val="24"/>
        </w:rPr>
        <w:t xml:space="preserve">Усилен </w:t>
      </w:r>
      <w:proofErr w:type="gramStart"/>
      <w:r w:rsidRPr="00636931">
        <w:rPr>
          <w:sz w:val="24"/>
          <w:szCs w:val="24"/>
        </w:rPr>
        <w:t>контроль за</w:t>
      </w:r>
      <w:proofErr w:type="gramEnd"/>
      <w:r w:rsidRPr="00636931">
        <w:rPr>
          <w:sz w:val="24"/>
          <w:szCs w:val="24"/>
        </w:rPr>
        <w:t xml:space="preserve"> несением службы Командой № 6.</w:t>
      </w:r>
    </w:p>
    <w:p w:rsidR="000E293D" w:rsidRPr="00636931" w:rsidRDefault="000E293D" w:rsidP="000E293D">
      <w:pPr>
        <w:pStyle w:val="ad"/>
        <w:spacing w:after="0"/>
        <w:ind w:left="0" w:firstLine="709"/>
        <w:jc w:val="both"/>
        <w:rPr>
          <w:sz w:val="24"/>
          <w:szCs w:val="24"/>
        </w:rPr>
      </w:pPr>
      <w:r w:rsidRPr="00636931">
        <w:rPr>
          <w:sz w:val="24"/>
          <w:szCs w:val="24"/>
        </w:rPr>
        <w:t>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 ноября 1995 года, осуществление охраны осуществляется военизированными подразделениями Министерства Внутренних дел Российской Федерации ФГУП «Охрана» Росгвардии по Саратовской области совместно со службой безопасности Балаковской АЭС.</w:t>
      </w:r>
    </w:p>
    <w:p w:rsidR="000E293D" w:rsidRPr="00636931" w:rsidRDefault="000E293D" w:rsidP="000E293D">
      <w:pPr>
        <w:pStyle w:val="ad"/>
        <w:spacing w:after="0"/>
        <w:ind w:left="0" w:firstLine="709"/>
        <w:jc w:val="both"/>
        <w:rPr>
          <w:sz w:val="24"/>
          <w:szCs w:val="24"/>
        </w:rPr>
      </w:pPr>
      <w:r w:rsidRPr="00636931">
        <w:rPr>
          <w:sz w:val="24"/>
          <w:szCs w:val="24"/>
        </w:rPr>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0E293D" w:rsidRPr="00636931" w:rsidRDefault="000E293D" w:rsidP="000E293D">
      <w:pPr>
        <w:pStyle w:val="ad"/>
        <w:spacing w:after="0"/>
        <w:ind w:left="0" w:firstLine="709"/>
        <w:jc w:val="both"/>
        <w:rPr>
          <w:sz w:val="24"/>
          <w:szCs w:val="24"/>
        </w:rPr>
      </w:pPr>
      <w:r w:rsidRPr="00636931">
        <w:rPr>
          <w:sz w:val="24"/>
          <w:szCs w:val="24"/>
        </w:rPr>
        <w:t>1.</w:t>
      </w:r>
      <w:r w:rsidRPr="00636931">
        <w:rPr>
          <w:sz w:val="24"/>
          <w:szCs w:val="24"/>
        </w:rPr>
        <w:tab/>
        <w:t>Ограждающие дамбы № 1,2.</w:t>
      </w:r>
    </w:p>
    <w:p w:rsidR="000E293D" w:rsidRPr="00636931" w:rsidRDefault="000E293D" w:rsidP="000E293D">
      <w:pPr>
        <w:pStyle w:val="ad"/>
        <w:spacing w:after="0"/>
        <w:ind w:left="0" w:firstLine="709"/>
        <w:jc w:val="both"/>
        <w:rPr>
          <w:sz w:val="24"/>
          <w:szCs w:val="24"/>
        </w:rPr>
      </w:pPr>
      <w:r w:rsidRPr="00636931">
        <w:rPr>
          <w:sz w:val="24"/>
          <w:szCs w:val="24"/>
        </w:rPr>
        <w:lastRenderedPageBreak/>
        <w:t>Охрана осуществляется:</w:t>
      </w:r>
    </w:p>
    <w:p w:rsidR="000E293D" w:rsidRPr="00636931" w:rsidRDefault="000E293D" w:rsidP="000E293D">
      <w:pPr>
        <w:pStyle w:val="ad"/>
        <w:spacing w:after="0"/>
        <w:ind w:left="0" w:firstLine="709"/>
        <w:jc w:val="both"/>
        <w:rPr>
          <w:sz w:val="24"/>
          <w:szCs w:val="24"/>
        </w:rPr>
      </w:pPr>
      <w:r w:rsidRPr="00636931">
        <w:rPr>
          <w:sz w:val="24"/>
          <w:szCs w:val="24"/>
        </w:rPr>
        <w:t>- на договорной основе с ФГУП «Охрана» Росгвардии по Саратовской области путем объезда ограждающих дамб;</w:t>
      </w:r>
    </w:p>
    <w:p w:rsidR="000E293D" w:rsidRPr="00636931" w:rsidRDefault="000E293D" w:rsidP="000E293D">
      <w:pPr>
        <w:pStyle w:val="ad"/>
        <w:spacing w:after="0"/>
        <w:ind w:left="0" w:firstLine="709"/>
        <w:jc w:val="both"/>
        <w:rPr>
          <w:sz w:val="24"/>
          <w:szCs w:val="24"/>
        </w:rPr>
      </w:pPr>
      <w:r w:rsidRPr="00636931">
        <w:rPr>
          <w:sz w:val="24"/>
          <w:szCs w:val="24"/>
        </w:rPr>
        <w:t>- круглосуточным контролем службой безопасности (</w:t>
      </w:r>
      <w:proofErr w:type="gramStart"/>
      <w:r w:rsidRPr="00636931">
        <w:rPr>
          <w:sz w:val="24"/>
          <w:szCs w:val="24"/>
        </w:rPr>
        <w:t>СБ</w:t>
      </w:r>
      <w:proofErr w:type="gramEnd"/>
      <w:r w:rsidRPr="00636931">
        <w:rPr>
          <w:sz w:val="24"/>
          <w:szCs w:val="24"/>
        </w:rPr>
        <w:t>)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0E293D" w:rsidRPr="00636931" w:rsidRDefault="000E293D" w:rsidP="000E293D">
      <w:pPr>
        <w:pStyle w:val="ad"/>
        <w:spacing w:after="0"/>
        <w:ind w:left="0" w:firstLine="709"/>
        <w:jc w:val="both"/>
        <w:rPr>
          <w:sz w:val="24"/>
          <w:szCs w:val="24"/>
        </w:rPr>
      </w:pPr>
      <w:r w:rsidRPr="00636931">
        <w:rPr>
          <w:sz w:val="24"/>
          <w:szCs w:val="24"/>
        </w:rPr>
        <w:t>2. НППО (</w:t>
      </w:r>
      <w:proofErr w:type="gramStart"/>
      <w:r w:rsidRPr="00636931">
        <w:rPr>
          <w:sz w:val="24"/>
          <w:szCs w:val="24"/>
        </w:rPr>
        <w:t>насосная</w:t>
      </w:r>
      <w:proofErr w:type="gramEnd"/>
      <w:r w:rsidRPr="00636931">
        <w:rPr>
          <w:sz w:val="24"/>
          <w:szCs w:val="24"/>
        </w:rPr>
        <w:t xml:space="preserve"> подпитки пруда охладителя).</w:t>
      </w:r>
    </w:p>
    <w:p w:rsidR="000E293D" w:rsidRPr="00636931" w:rsidRDefault="000E293D" w:rsidP="000E293D">
      <w:pPr>
        <w:pStyle w:val="ad"/>
        <w:spacing w:after="0"/>
        <w:ind w:left="0" w:firstLine="709"/>
        <w:jc w:val="both"/>
        <w:rPr>
          <w:sz w:val="24"/>
          <w:szCs w:val="24"/>
        </w:rPr>
      </w:pPr>
      <w:r w:rsidRPr="00636931">
        <w:rPr>
          <w:sz w:val="24"/>
          <w:szCs w:val="24"/>
        </w:rPr>
        <w:t xml:space="preserve">Охрана осуществляется круглосуточно персоналом ЦОС. НППО </w:t>
      </w:r>
      <w:proofErr w:type="gramStart"/>
      <w:r w:rsidRPr="00636931">
        <w:rPr>
          <w:sz w:val="24"/>
          <w:szCs w:val="24"/>
        </w:rPr>
        <w:t>ограждена</w:t>
      </w:r>
      <w:proofErr w:type="gramEnd"/>
      <w:r w:rsidRPr="00636931">
        <w:rPr>
          <w:sz w:val="24"/>
          <w:szCs w:val="24"/>
        </w:rPr>
        <w:t xml:space="preserve"> периметром с техническими средствами охраны (ТСО) и видеонаблюдением с выводом на пульт ЦОС.</w:t>
      </w:r>
    </w:p>
    <w:p w:rsidR="000E293D" w:rsidRPr="00636931" w:rsidRDefault="000E293D" w:rsidP="000E293D">
      <w:pPr>
        <w:pStyle w:val="ad"/>
        <w:spacing w:after="0"/>
        <w:ind w:left="0" w:firstLine="709"/>
        <w:jc w:val="both"/>
        <w:rPr>
          <w:sz w:val="24"/>
          <w:szCs w:val="24"/>
        </w:rPr>
      </w:pPr>
      <w:r w:rsidRPr="00636931">
        <w:rPr>
          <w:sz w:val="24"/>
          <w:szCs w:val="24"/>
        </w:rPr>
        <w:t>3. Подводящий и отводящий каналы, струенаправляющая дамба на территории Балаковской АЭС.</w:t>
      </w:r>
    </w:p>
    <w:p w:rsidR="000E293D" w:rsidRPr="00636931" w:rsidRDefault="000E293D" w:rsidP="000E293D">
      <w:pPr>
        <w:pStyle w:val="ad"/>
        <w:spacing w:after="0"/>
        <w:ind w:left="0" w:firstLine="709"/>
        <w:jc w:val="both"/>
        <w:rPr>
          <w:sz w:val="24"/>
          <w:szCs w:val="24"/>
        </w:rPr>
      </w:pPr>
      <w:r w:rsidRPr="00636931">
        <w:rPr>
          <w:sz w:val="24"/>
          <w:szCs w:val="24"/>
        </w:rPr>
        <w:t>Данные объекты находятся на защищенной территории и охраняются в/</w:t>
      </w:r>
      <w:proofErr w:type="gramStart"/>
      <w:r w:rsidRPr="00636931">
        <w:rPr>
          <w:sz w:val="24"/>
          <w:szCs w:val="24"/>
        </w:rPr>
        <w:t>ч</w:t>
      </w:r>
      <w:proofErr w:type="gramEnd"/>
      <w:r w:rsidRPr="00636931">
        <w:rPr>
          <w:sz w:val="24"/>
          <w:szCs w:val="24"/>
        </w:rPr>
        <w:t xml:space="preserve"> 3684. С внешней стороны периметра контроль осуществляет </w:t>
      </w:r>
      <w:proofErr w:type="gramStart"/>
      <w:r w:rsidRPr="00636931">
        <w:rPr>
          <w:sz w:val="24"/>
          <w:szCs w:val="24"/>
        </w:rPr>
        <w:t>СБ</w:t>
      </w:r>
      <w:proofErr w:type="gramEnd"/>
      <w:r w:rsidRPr="00636931">
        <w:rPr>
          <w:sz w:val="24"/>
          <w:szCs w:val="24"/>
        </w:rPr>
        <w:t xml:space="preserve"> путем патрулирования.</w:t>
      </w:r>
    </w:p>
    <w:p w:rsidR="000E293D" w:rsidRPr="00636931" w:rsidRDefault="000E293D" w:rsidP="000E293D">
      <w:pPr>
        <w:pStyle w:val="ad"/>
        <w:spacing w:after="0"/>
        <w:ind w:left="0" w:firstLine="709"/>
        <w:jc w:val="both"/>
        <w:rPr>
          <w:sz w:val="24"/>
          <w:szCs w:val="24"/>
        </w:rPr>
      </w:pPr>
      <w:r w:rsidRPr="00636931">
        <w:rPr>
          <w:sz w:val="24"/>
          <w:szCs w:val="24"/>
        </w:rPr>
        <w:t xml:space="preserve">4. Струенаправляющая дамба за охранным периметром Балаковской АЭС охраняется ТСО, персоналом </w:t>
      </w:r>
      <w:proofErr w:type="gramStart"/>
      <w:r w:rsidRPr="00636931">
        <w:rPr>
          <w:sz w:val="24"/>
          <w:szCs w:val="24"/>
        </w:rPr>
        <w:t>СБ</w:t>
      </w:r>
      <w:proofErr w:type="gramEnd"/>
      <w:r w:rsidRPr="00636931">
        <w:rPr>
          <w:sz w:val="24"/>
          <w:szCs w:val="24"/>
        </w:rPr>
        <w:t xml:space="preserve"> и видеонаблюдением.</w:t>
      </w:r>
    </w:p>
    <w:p w:rsidR="000E293D" w:rsidRPr="00636931" w:rsidRDefault="000E293D" w:rsidP="000E293D">
      <w:pPr>
        <w:pStyle w:val="ad"/>
        <w:spacing w:after="0"/>
        <w:ind w:left="0" w:firstLine="709"/>
        <w:jc w:val="both"/>
        <w:rPr>
          <w:sz w:val="24"/>
          <w:szCs w:val="24"/>
        </w:rPr>
      </w:pPr>
      <w:r w:rsidRPr="00636931">
        <w:rPr>
          <w:sz w:val="24"/>
          <w:szCs w:val="24"/>
        </w:rPr>
        <w:t xml:space="preserve">Отчеты о проделанной работе вышеуказанными организациями направляются в Ростехнадзор еженедельно. </w:t>
      </w:r>
    </w:p>
    <w:p w:rsidR="000E293D" w:rsidRPr="00636931" w:rsidRDefault="000E293D" w:rsidP="000E293D">
      <w:pPr>
        <w:pStyle w:val="ad"/>
        <w:spacing w:after="0"/>
        <w:ind w:left="0" w:firstLine="709"/>
        <w:jc w:val="both"/>
        <w:rPr>
          <w:sz w:val="24"/>
          <w:szCs w:val="24"/>
        </w:rPr>
      </w:pPr>
      <w:r w:rsidRPr="00636931">
        <w:rPr>
          <w:sz w:val="24"/>
          <w:szCs w:val="24"/>
        </w:rPr>
        <w:t xml:space="preserve">Мониторинг выполнения требований безопасности и антитеррористической защищенности объектов гидротехнических сооружений инспекторским составом проводится в полном объеме. </w:t>
      </w:r>
    </w:p>
    <w:p w:rsidR="00445D42" w:rsidRPr="00636931" w:rsidRDefault="000E293D" w:rsidP="000E293D">
      <w:pPr>
        <w:pStyle w:val="ad"/>
        <w:spacing w:after="0"/>
        <w:ind w:left="0" w:firstLine="709"/>
        <w:jc w:val="both"/>
        <w:rPr>
          <w:sz w:val="24"/>
          <w:szCs w:val="24"/>
        </w:rPr>
      </w:pPr>
      <w:r w:rsidRPr="00636931">
        <w:rPr>
          <w:sz w:val="24"/>
          <w:szCs w:val="24"/>
        </w:rPr>
        <w:t>Недостатков в сфере антитеррористической защищенности ГТС I класса опасности в процессе проводимых проверок не выявлено.</w:t>
      </w:r>
    </w:p>
    <w:p w:rsidR="000E293D" w:rsidRPr="00636931" w:rsidRDefault="000E293D" w:rsidP="000E293D">
      <w:pPr>
        <w:spacing w:before="120" w:after="120" w:line="240" w:lineRule="auto"/>
        <w:ind w:firstLine="709"/>
        <w:jc w:val="center"/>
        <w:rPr>
          <w:rFonts w:ascii="Times New Roman" w:hAnsi="Times New Roman"/>
          <w:i/>
          <w:sz w:val="24"/>
          <w:szCs w:val="24"/>
        </w:rPr>
      </w:pPr>
      <w:r w:rsidRPr="00636931">
        <w:rPr>
          <w:rFonts w:ascii="Times New Roman" w:hAnsi="Times New Roman"/>
          <w:i/>
          <w:sz w:val="24"/>
          <w:szCs w:val="24"/>
        </w:rPr>
        <w:t>Пензенская область</w:t>
      </w:r>
    </w:p>
    <w:p w:rsidR="000E293D" w:rsidRPr="00636931" w:rsidRDefault="000E293D" w:rsidP="000E293D">
      <w:pPr>
        <w:pStyle w:val="ad"/>
        <w:spacing w:after="0"/>
        <w:ind w:left="0" w:firstLine="709"/>
        <w:jc w:val="both"/>
        <w:rPr>
          <w:sz w:val="24"/>
          <w:szCs w:val="24"/>
        </w:rPr>
      </w:pPr>
      <w:r w:rsidRPr="00636931">
        <w:rPr>
          <w:sz w:val="24"/>
          <w:szCs w:val="24"/>
        </w:rPr>
        <w:t>В ходе проведения мероприятий в рамках постоянного контроля установлено:</w:t>
      </w:r>
    </w:p>
    <w:p w:rsidR="000E293D" w:rsidRPr="00636931" w:rsidRDefault="000E293D" w:rsidP="000E293D">
      <w:pPr>
        <w:pStyle w:val="ad"/>
        <w:spacing w:after="0"/>
        <w:ind w:left="0" w:firstLine="709"/>
        <w:jc w:val="both"/>
        <w:rPr>
          <w:sz w:val="24"/>
          <w:szCs w:val="24"/>
        </w:rPr>
      </w:pPr>
      <w:r w:rsidRPr="00636931">
        <w:rPr>
          <w:sz w:val="24"/>
          <w:szCs w:val="24"/>
        </w:rPr>
        <w:t>Комплекс гидротехнических сооружений Пензенского водохранилища на реке Суре Пензенской области, эксплуатирующая организация – ФГУ «Сурский гидроузел»</w:t>
      </w:r>
    </w:p>
    <w:p w:rsidR="000E293D" w:rsidRPr="00636931" w:rsidRDefault="000E293D" w:rsidP="000E293D">
      <w:pPr>
        <w:pStyle w:val="ad"/>
        <w:spacing w:after="0"/>
        <w:ind w:left="0" w:firstLine="709"/>
        <w:jc w:val="both"/>
        <w:rPr>
          <w:sz w:val="24"/>
          <w:szCs w:val="24"/>
        </w:rPr>
      </w:pPr>
      <w:r w:rsidRPr="00636931">
        <w:rPr>
          <w:sz w:val="24"/>
          <w:szCs w:val="24"/>
        </w:rPr>
        <w:t xml:space="preserve">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w:t>
      </w:r>
      <w:proofErr w:type="gramStart"/>
      <w:r w:rsidRPr="00636931">
        <w:rPr>
          <w:sz w:val="24"/>
          <w:szCs w:val="24"/>
        </w:rPr>
        <w:t>контроль за</w:t>
      </w:r>
      <w:proofErr w:type="gramEnd"/>
      <w:r w:rsidRPr="00636931">
        <w:rPr>
          <w:sz w:val="24"/>
          <w:szCs w:val="24"/>
        </w:rPr>
        <w:t xml:space="preserve"> территорией ГТС путем установленных камер наблюдения и периодическому обходу территории охраной. На объекте введена локальная система оповещения.</w:t>
      </w:r>
    </w:p>
    <w:p w:rsidR="000E293D" w:rsidRPr="00636931" w:rsidRDefault="000E293D" w:rsidP="000E293D">
      <w:pPr>
        <w:pStyle w:val="ad"/>
        <w:spacing w:after="0"/>
        <w:ind w:left="0" w:firstLine="709"/>
        <w:jc w:val="both"/>
        <w:rPr>
          <w:sz w:val="24"/>
          <w:szCs w:val="24"/>
        </w:rPr>
      </w:pPr>
    </w:p>
    <w:p w:rsidR="00CC7D2E" w:rsidRPr="00636931" w:rsidRDefault="00CC7D2E" w:rsidP="00144485">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6.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515964" w:rsidRPr="00636931" w:rsidRDefault="00515964" w:rsidP="00144485">
      <w:pPr>
        <w:pStyle w:val="a5"/>
        <w:numPr>
          <w:ilvl w:val="0"/>
          <w:numId w:val="13"/>
        </w:numPr>
        <w:autoSpaceDE w:val="0"/>
        <w:autoSpaceDN w:val="0"/>
        <w:adjustRightInd w:val="0"/>
        <w:spacing w:before="120" w:after="120" w:line="240" w:lineRule="auto"/>
        <w:ind w:left="425" w:hanging="425"/>
        <w:jc w:val="center"/>
        <w:rPr>
          <w:rFonts w:ascii="Times New Roman" w:hAnsi="Times New Roman" w:cs="Times New Roman"/>
          <w:i/>
          <w:sz w:val="24"/>
          <w:szCs w:val="24"/>
        </w:rPr>
      </w:pPr>
      <w:r w:rsidRPr="00636931">
        <w:rPr>
          <w:rFonts w:ascii="Times New Roman" w:hAnsi="Times New Roman" w:cs="Times New Roman"/>
          <w:i/>
          <w:sz w:val="24"/>
          <w:szCs w:val="24"/>
        </w:rPr>
        <w:t>Количество поднадзорных объектов</w:t>
      </w:r>
    </w:p>
    <w:p w:rsidR="00515964" w:rsidRPr="00636931" w:rsidRDefault="00144485" w:rsidP="00B20D28">
      <w:pPr>
        <w:pStyle w:val="ad"/>
        <w:spacing w:after="0"/>
        <w:ind w:left="0" w:firstLine="709"/>
        <w:jc w:val="both"/>
        <w:rPr>
          <w:sz w:val="24"/>
          <w:szCs w:val="24"/>
        </w:rPr>
      </w:pPr>
      <w:r w:rsidRPr="00636931">
        <w:rPr>
          <w:sz w:val="24"/>
          <w:szCs w:val="24"/>
        </w:rPr>
        <w:t xml:space="preserve">В течение 2019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w:t>
      </w:r>
      <w:proofErr w:type="gramStart"/>
      <w:r w:rsidRPr="00636931">
        <w:rPr>
          <w:sz w:val="24"/>
          <w:szCs w:val="24"/>
        </w:rPr>
        <w:t>В настоящее время в реестр включены 280 объектов капитального строительства, расположенных на территории Самарской области, 13 объектов капитального строительства, расположенных на территории Ульяновской области, 17 объектов капитального строительства, расположенных на территории Пензенской области и 37 объекта капитального строительства, расположенных на территории Саратовской области</w:t>
      </w:r>
      <w:r w:rsidR="00515964" w:rsidRPr="00636931">
        <w:rPr>
          <w:sz w:val="24"/>
          <w:szCs w:val="24"/>
        </w:rPr>
        <w:t>.</w:t>
      </w:r>
      <w:proofErr w:type="gramEnd"/>
    </w:p>
    <w:p w:rsidR="00515964" w:rsidRPr="00636931" w:rsidRDefault="00515964" w:rsidP="00B20D28">
      <w:pPr>
        <w:pStyle w:val="a5"/>
        <w:numPr>
          <w:ilvl w:val="0"/>
          <w:numId w:val="13"/>
        </w:numPr>
        <w:autoSpaceDE w:val="0"/>
        <w:autoSpaceDN w:val="0"/>
        <w:adjustRightInd w:val="0"/>
        <w:spacing w:before="120" w:after="120" w:line="240" w:lineRule="auto"/>
        <w:ind w:left="425" w:hanging="425"/>
        <w:jc w:val="center"/>
        <w:rPr>
          <w:rFonts w:ascii="Times New Roman" w:hAnsi="Times New Roman" w:cs="Times New Roman"/>
          <w:i/>
          <w:sz w:val="24"/>
          <w:szCs w:val="24"/>
        </w:rPr>
      </w:pPr>
      <w:r w:rsidRPr="00636931">
        <w:rPr>
          <w:rFonts w:ascii="Times New Roman" w:hAnsi="Times New Roman" w:cs="Times New Roman"/>
          <w:i/>
          <w:sz w:val="24"/>
          <w:szCs w:val="24"/>
        </w:rPr>
        <w:t>Показатели проверок объектов капитального строительства.</w:t>
      </w:r>
    </w:p>
    <w:p w:rsidR="00B20D28" w:rsidRPr="00636931" w:rsidRDefault="00B20D28" w:rsidP="00B20D28">
      <w:pPr>
        <w:pStyle w:val="ad"/>
        <w:spacing w:after="0"/>
        <w:ind w:left="0" w:firstLine="709"/>
        <w:jc w:val="both"/>
        <w:rPr>
          <w:sz w:val="24"/>
          <w:szCs w:val="24"/>
        </w:rPr>
      </w:pPr>
      <w:r w:rsidRPr="00636931">
        <w:rPr>
          <w:sz w:val="24"/>
          <w:szCs w:val="24"/>
        </w:rPr>
        <w:lastRenderedPageBreak/>
        <w:t>Проведено 459 проверок объектов капитального строительства на территории Самарской области. В результате проведенных проверок выявлено 1376 нарушений в области г</w:t>
      </w:r>
      <w:r w:rsidR="00BA625A" w:rsidRPr="00636931">
        <w:rPr>
          <w:sz w:val="24"/>
          <w:szCs w:val="24"/>
        </w:rPr>
        <w:t xml:space="preserve">радостроительной деятельности. </w:t>
      </w:r>
      <w:r w:rsidRPr="00636931">
        <w:rPr>
          <w:sz w:val="24"/>
          <w:szCs w:val="24"/>
        </w:rPr>
        <w:t>Возбуждено 150 дел об административных правонарушениях (по ст. 9.4, 9.5, 19.5). Назначено 95 административных наказаний в виде штрафа, вынесено 19 предупреждений.</w:t>
      </w:r>
    </w:p>
    <w:p w:rsidR="00B20D28" w:rsidRPr="00636931" w:rsidRDefault="00B20D28" w:rsidP="00B20D28">
      <w:pPr>
        <w:pStyle w:val="ad"/>
        <w:spacing w:after="0"/>
        <w:ind w:left="0" w:firstLine="709"/>
        <w:jc w:val="both"/>
        <w:rPr>
          <w:sz w:val="24"/>
          <w:szCs w:val="24"/>
        </w:rPr>
      </w:pPr>
      <w:r w:rsidRPr="00636931">
        <w:rPr>
          <w:sz w:val="24"/>
          <w:szCs w:val="24"/>
        </w:rPr>
        <w:t>На территории Ульяновской области проведено 25 проверок объектов капитального строительства. В результате проведенных проверок выявлено 181 нарушение в области градостроительной деятельности. Возбуждено 11 дел об административных правонарушениях (по ст. 9.4, 9.5, 19.5). Назначено 9 административных наказаний в виде штрафа, вынесено 2 предупреждения.</w:t>
      </w:r>
    </w:p>
    <w:p w:rsidR="00B20D28" w:rsidRPr="00636931" w:rsidRDefault="00B20D28" w:rsidP="00B20D28">
      <w:pPr>
        <w:pStyle w:val="ad"/>
        <w:spacing w:after="0"/>
        <w:ind w:left="0" w:firstLine="709"/>
        <w:jc w:val="both"/>
        <w:rPr>
          <w:sz w:val="24"/>
          <w:szCs w:val="24"/>
        </w:rPr>
      </w:pPr>
      <w:r w:rsidRPr="00636931">
        <w:rPr>
          <w:sz w:val="24"/>
          <w:szCs w:val="24"/>
        </w:rPr>
        <w:t>На территории Пензенской области проведено 39 проверок объектов капитального строительства. В результате проведенных проверок выявлено 84 нарушения в области градостроительной деятельности. Возбуждено 14 дел об административных правонарушениях (по ст. 9.4, 9.5). Назначено 4 административных наказания в виде штрафа, вынесено 5 предупреждений.</w:t>
      </w:r>
    </w:p>
    <w:p w:rsidR="00515964" w:rsidRPr="00636931" w:rsidRDefault="00B20D28" w:rsidP="00B20D28">
      <w:pPr>
        <w:pStyle w:val="ad"/>
        <w:spacing w:after="0"/>
        <w:ind w:left="0" w:firstLine="709"/>
        <w:jc w:val="both"/>
        <w:rPr>
          <w:sz w:val="24"/>
          <w:szCs w:val="24"/>
        </w:rPr>
      </w:pPr>
      <w:r w:rsidRPr="00636931">
        <w:rPr>
          <w:sz w:val="24"/>
          <w:szCs w:val="24"/>
        </w:rPr>
        <w:t>На территории Саратовской области проведено 82 проверки объектов капитального строительства. В результате проведенных проверок выявлено 610 нарушения в области градостроительной деятельности. Возбуждено 53 дела об административных правонарушениях (по ст. 9.4). Назначено 27 административных наказаний в виде штрафа, вынесено 8 предупреждений</w:t>
      </w:r>
      <w:r w:rsidR="00515964" w:rsidRPr="00636931">
        <w:rPr>
          <w:sz w:val="24"/>
          <w:szCs w:val="24"/>
        </w:rPr>
        <w:t>.</w:t>
      </w:r>
    </w:p>
    <w:p w:rsidR="00515964" w:rsidRPr="00636931" w:rsidRDefault="00515964" w:rsidP="00B20D28">
      <w:pPr>
        <w:pStyle w:val="ad"/>
        <w:spacing w:after="0"/>
        <w:ind w:left="0" w:firstLine="709"/>
        <w:jc w:val="both"/>
        <w:rPr>
          <w:sz w:val="24"/>
          <w:szCs w:val="24"/>
        </w:rPr>
      </w:pPr>
      <w:r w:rsidRPr="00636931">
        <w:rPr>
          <w:sz w:val="24"/>
          <w:szCs w:val="24"/>
        </w:rPr>
        <w:t>На территории Ульяновской области проведено 25 проверок объектов капитального строительства. В результате проведенных проверок выявлено 349 нарушений в области градостроительной деятельности. Возбуждено 10 дел об административных правонарушениях (по ст. 9.4, 19.5). Назначено 7 административных наказаний в виде штрафа, вынесено 3 предупреждения.</w:t>
      </w:r>
    </w:p>
    <w:p w:rsidR="00515964" w:rsidRPr="00636931" w:rsidRDefault="00515964" w:rsidP="00B20D28">
      <w:pPr>
        <w:pStyle w:val="a5"/>
        <w:numPr>
          <w:ilvl w:val="0"/>
          <w:numId w:val="13"/>
        </w:numPr>
        <w:autoSpaceDE w:val="0"/>
        <w:autoSpaceDN w:val="0"/>
        <w:adjustRightInd w:val="0"/>
        <w:spacing w:before="120" w:after="120" w:line="240" w:lineRule="auto"/>
        <w:ind w:left="425" w:hanging="425"/>
        <w:jc w:val="center"/>
        <w:rPr>
          <w:rFonts w:ascii="Times New Roman" w:hAnsi="Times New Roman" w:cs="Times New Roman"/>
          <w:i/>
          <w:sz w:val="24"/>
          <w:szCs w:val="24"/>
        </w:rPr>
      </w:pPr>
      <w:r w:rsidRPr="00636931">
        <w:rPr>
          <w:rFonts w:ascii="Times New Roman" w:hAnsi="Times New Roman" w:cs="Times New Roman"/>
          <w:i/>
          <w:sz w:val="24"/>
          <w:szCs w:val="24"/>
        </w:rPr>
        <w:t>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B20D28" w:rsidRPr="00636931" w:rsidRDefault="00B20D28" w:rsidP="00B20D28">
      <w:pPr>
        <w:pStyle w:val="ad"/>
        <w:spacing w:after="0"/>
        <w:ind w:left="0" w:firstLine="709"/>
        <w:jc w:val="both"/>
        <w:rPr>
          <w:sz w:val="24"/>
          <w:szCs w:val="24"/>
        </w:rPr>
      </w:pPr>
      <w:r w:rsidRPr="00636931">
        <w:rPr>
          <w:sz w:val="24"/>
          <w:szCs w:val="24"/>
        </w:rPr>
        <w:t>- Неудовлетворительное осуществление или полное отсутствие строительного контроля со стороны заказчиков и лиц, осуществляющих строительство;</w:t>
      </w:r>
    </w:p>
    <w:p w:rsidR="00B20D28" w:rsidRPr="00636931" w:rsidRDefault="00B20D28" w:rsidP="00B20D28">
      <w:pPr>
        <w:pStyle w:val="ad"/>
        <w:spacing w:after="0"/>
        <w:ind w:left="0" w:firstLine="709"/>
        <w:jc w:val="both"/>
        <w:rPr>
          <w:sz w:val="24"/>
          <w:szCs w:val="24"/>
        </w:rPr>
      </w:pPr>
      <w:r w:rsidRPr="00636931">
        <w:rPr>
          <w:sz w:val="24"/>
          <w:szCs w:val="24"/>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515964" w:rsidRPr="00636931" w:rsidRDefault="00B20D28" w:rsidP="00B20D28">
      <w:pPr>
        <w:pStyle w:val="ad"/>
        <w:spacing w:after="0"/>
        <w:ind w:left="0" w:firstLine="709"/>
        <w:jc w:val="both"/>
        <w:rPr>
          <w:sz w:val="24"/>
          <w:szCs w:val="24"/>
        </w:rPr>
      </w:pPr>
      <w:r w:rsidRPr="00636931">
        <w:rPr>
          <w:sz w:val="24"/>
          <w:szCs w:val="24"/>
        </w:rPr>
        <w:t>- Ведение исполнительной документации с нарушением требований нормативных документов</w:t>
      </w:r>
      <w:r w:rsidR="00515964" w:rsidRPr="00636931">
        <w:rPr>
          <w:sz w:val="24"/>
          <w:szCs w:val="24"/>
        </w:rPr>
        <w:t>.</w:t>
      </w:r>
    </w:p>
    <w:p w:rsidR="00515964" w:rsidRPr="00636931" w:rsidRDefault="00515964" w:rsidP="00B20D28">
      <w:pPr>
        <w:pStyle w:val="a5"/>
        <w:numPr>
          <w:ilvl w:val="0"/>
          <w:numId w:val="13"/>
        </w:numPr>
        <w:autoSpaceDE w:val="0"/>
        <w:autoSpaceDN w:val="0"/>
        <w:adjustRightInd w:val="0"/>
        <w:spacing w:before="120" w:after="120" w:line="240" w:lineRule="auto"/>
        <w:ind w:left="425" w:hanging="425"/>
        <w:jc w:val="center"/>
        <w:rPr>
          <w:rFonts w:ascii="Times New Roman" w:hAnsi="Times New Roman" w:cs="Times New Roman"/>
          <w:i/>
          <w:sz w:val="24"/>
          <w:szCs w:val="24"/>
        </w:rPr>
      </w:pPr>
      <w:r w:rsidRPr="00636931">
        <w:rPr>
          <w:rFonts w:ascii="Times New Roman" w:hAnsi="Times New Roman" w:cs="Times New Roman"/>
          <w:i/>
          <w:sz w:val="24"/>
          <w:szCs w:val="24"/>
        </w:rPr>
        <w:t>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515964" w:rsidRPr="00636931" w:rsidRDefault="00B20D28" w:rsidP="00B20D28">
      <w:pPr>
        <w:pStyle w:val="ad"/>
        <w:spacing w:after="0"/>
        <w:ind w:left="0" w:firstLine="709"/>
        <w:jc w:val="both"/>
        <w:rPr>
          <w:sz w:val="24"/>
          <w:szCs w:val="24"/>
        </w:rPr>
      </w:pPr>
      <w:r w:rsidRPr="00636931">
        <w:rPr>
          <w:sz w:val="24"/>
          <w:szCs w:val="24"/>
        </w:rPr>
        <w:t>За 2019 год было выдано 73 заключения о соответствии построенных, реконструированных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r w:rsidR="00515964" w:rsidRPr="00636931">
        <w:rPr>
          <w:sz w:val="24"/>
          <w:szCs w:val="24"/>
        </w:rPr>
        <w:t>.</w:t>
      </w:r>
    </w:p>
    <w:p w:rsidR="00515964" w:rsidRPr="00636931" w:rsidRDefault="00515964" w:rsidP="00B20D28">
      <w:pPr>
        <w:pStyle w:val="a5"/>
        <w:numPr>
          <w:ilvl w:val="0"/>
          <w:numId w:val="13"/>
        </w:numPr>
        <w:autoSpaceDE w:val="0"/>
        <w:autoSpaceDN w:val="0"/>
        <w:adjustRightInd w:val="0"/>
        <w:spacing w:before="120" w:after="120" w:line="240" w:lineRule="auto"/>
        <w:ind w:left="425" w:hanging="425"/>
        <w:jc w:val="center"/>
        <w:rPr>
          <w:rFonts w:ascii="Times New Roman" w:hAnsi="Times New Roman" w:cs="Times New Roman"/>
          <w:i/>
          <w:sz w:val="24"/>
          <w:szCs w:val="24"/>
        </w:rPr>
      </w:pPr>
      <w:r w:rsidRPr="00636931">
        <w:rPr>
          <w:rFonts w:ascii="Times New Roman" w:hAnsi="Times New Roman" w:cs="Times New Roman"/>
          <w:i/>
          <w:sz w:val="24"/>
          <w:szCs w:val="24"/>
        </w:rPr>
        <w:t>Количественные показатели выявленных аварийных ситуаций при строительстве, реконструкции, капитальном ремонте.</w:t>
      </w:r>
    </w:p>
    <w:p w:rsidR="00515964" w:rsidRPr="00636931" w:rsidRDefault="00B20D28" w:rsidP="00B20D28">
      <w:pPr>
        <w:pStyle w:val="ad"/>
        <w:spacing w:after="0"/>
        <w:ind w:left="0" w:firstLine="709"/>
        <w:jc w:val="both"/>
        <w:rPr>
          <w:sz w:val="24"/>
          <w:szCs w:val="24"/>
        </w:rPr>
      </w:pPr>
      <w:r w:rsidRPr="00636931">
        <w:rPr>
          <w:sz w:val="24"/>
          <w:szCs w:val="24"/>
        </w:rPr>
        <w:t>За 2019 год аварий на поднадзорных отделу объектах капитального строительства не выявлено</w:t>
      </w:r>
      <w:r w:rsidR="00515964" w:rsidRPr="00636931">
        <w:rPr>
          <w:sz w:val="24"/>
          <w:szCs w:val="24"/>
        </w:rPr>
        <w:t>.</w:t>
      </w:r>
    </w:p>
    <w:p w:rsidR="00515964" w:rsidRPr="00636931" w:rsidRDefault="00515964" w:rsidP="00B20D28">
      <w:pPr>
        <w:pStyle w:val="ad"/>
        <w:spacing w:after="0"/>
        <w:ind w:left="0" w:firstLine="709"/>
        <w:jc w:val="both"/>
        <w:rPr>
          <w:sz w:val="24"/>
          <w:szCs w:val="24"/>
        </w:rPr>
      </w:pPr>
    </w:p>
    <w:p w:rsidR="00CC7D2E" w:rsidRPr="00636931" w:rsidRDefault="00CC7D2E" w:rsidP="00EF518E">
      <w:pPr>
        <w:pStyle w:val="a5"/>
        <w:numPr>
          <w:ilvl w:val="0"/>
          <w:numId w:val="10"/>
        </w:numPr>
        <w:spacing w:line="240" w:lineRule="auto"/>
        <w:ind w:left="714" w:hanging="357"/>
        <w:rPr>
          <w:rFonts w:ascii="Times New Roman" w:hAnsi="Times New Roman" w:cs="Times New Roman"/>
          <w:b/>
          <w:sz w:val="24"/>
          <w:szCs w:val="24"/>
        </w:rPr>
      </w:pPr>
      <w:r w:rsidRPr="00636931">
        <w:rPr>
          <w:rFonts w:ascii="Times New Roman" w:hAnsi="Times New Roman" w:cs="Times New Roman"/>
          <w:b/>
          <w:sz w:val="24"/>
          <w:szCs w:val="24"/>
        </w:rPr>
        <w:t>Организация взаимодействия с аппаратами полномочных представителей Президента Российской Федерации в федеральных управлениях</w:t>
      </w:r>
    </w:p>
    <w:p w:rsidR="00EF518E" w:rsidRPr="00636931" w:rsidRDefault="00EF518E" w:rsidP="00EF518E">
      <w:pPr>
        <w:pStyle w:val="ad"/>
        <w:spacing w:after="0"/>
        <w:ind w:left="0" w:firstLine="709"/>
        <w:jc w:val="both"/>
        <w:rPr>
          <w:sz w:val="24"/>
          <w:szCs w:val="24"/>
        </w:rPr>
      </w:pPr>
      <w:r w:rsidRPr="00636931">
        <w:rPr>
          <w:sz w:val="24"/>
          <w:szCs w:val="24"/>
        </w:rPr>
        <w:lastRenderedPageBreak/>
        <w:t>Взаимодействие Средне-Поволжского управления Федеральной службы по экологическому, технологическому и атомному надзору (далее – Управление)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EF518E" w:rsidRPr="00636931" w:rsidRDefault="00EF518E" w:rsidP="00EF518E">
      <w:pPr>
        <w:pStyle w:val="ad"/>
        <w:spacing w:after="0"/>
        <w:ind w:left="0" w:firstLine="709"/>
        <w:jc w:val="both"/>
        <w:rPr>
          <w:sz w:val="24"/>
          <w:szCs w:val="24"/>
        </w:rPr>
      </w:pPr>
      <w:r w:rsidRPr="00636931">
        <w:rPr>
          <w:sz w:val="24"/>
          <w:szCs w:val="24"/>
        </w:rPr>
        <w:t xml:space="preserve">08.02.2019 и 13.02.2019 сотрудники Управления и заместитель руководителя Управления С.А. Бурлин приняли участие в заседаниях комиссии по чрезвычайным ситуациям при Правительстве Саратовской области. В заслушивании в режиме видеоконференции под председательством заместителя Председателя Правительства Саратовской области Р.В. Бусаргина, главного федерального инспектора по Саратовской области М.В. Алёшиной и врио начальника ГУ МЧС России по Саратовской области Ю.Н. Радчука принимали участие главы муниципальных районов и муниципальных образований Саратовской области. </w:t>
      </w:r>
      <w:proofErr w:type="gramStart"/>
      <w:r w:rsidRPr="00636931">
        <w:rPr>
          <w:sz w:val="24"/>
          <w:szCs w:val="24"/>
        </w:rPr>
        <w:t>По итогам заседаний Управлением направлены предложения в проект решения КЧС, нацеленные на проведение превентивных мероприятий на период половодья 2019 года собственниками и/или эксплуатирующими ГТС организациями, в том числе, мероприятия по декларированию безопасности ГТС, мероприятия, направленные на обеспечение безопасности бесхозяйных гидротехнических сооружений, а также отработаны вопросы взаимодействия всех заинтересованных организаций в период паводка.</w:t>
      </w:r>
      <w:proofErr w:type="gramEnd"/>
    </w:p>
    <w:p w:rsidR="00EF518E" w:rsidRPr="00636931" w:rsidRDefault="00EF518E" w:rsidP="00EF518E">
      <w:pPr>
        <w:pStyle w:val="ad"/>
        <w:spacing w:after="0"/>
        <w:ind w:left="0" w:firstLine="709"/>
        <w:jc w:val="both"/>
        <w:rPr>
          <w:sz w:val="24"/>
          <w:szCs w:val="24"/>
        </w:rPr>
      </w:pPr>
      <w:r w:rsidRPr="00636931">
        <w:rPr>
          <w:sz w:val="24"/>
          <w:szCs w:val="24"/>
        </w:rPr>
        <w:t>21.03.2019 представитель Управления принял участие в заседании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w:t>
      </w:r>
    </w:p>
    <w:p w:rsidR="00EF518E" w:rsidRPr="00636931" w:rsidRDefault="00EF518E" w:rsidP="00EF518E">
      <w:pPr>
        <w:pStyle w:val="ad"/>
        <w:spacing w:after="0"/>
        <w:ind w:left="0" w:firstLine="709"/>
        <w:jc w:val="both"/>
        <w:rPr>
          <w:sz w:val="24"/>
          <w:szCs w:val="24"/>
        </w:rPr>
      </w:pPr>
      <w:r w:rsidRPr="00636931">
        <w:rPr>
          <w:sz w:val="24"/>
          <w:szCs w:val="24"/>
        </w:rPr>
        <w:t xml:space="preserve">28.03.2019 заместитель руководителя Управления В.В. Мартынов принял участие в координационном совещании с руководителями территориальных органов федеральных органов исполнительной власти Самарской области под председательством главного федерального инспектора по Самарской области </w:t>
      </w:r>
    </w:p>
    <w:p w:rsidR="00EF518E" w:rsidRPr="00636931" w:rsidRDefault="00EF518E" w:rsidP="00EF518E">
      <w:pPr>
        <w:pStyle w:val="ad"/>
        <w:spacing w:after="0"/>
        <w:ind w:left="0" w:firstLine="709"/>
        <w:jc w:val="both"/>
        <w:rPr>
          <w:sz w:val="24"/>
          <w:szCs w:val="24"/>
        </w:rPr>
      </w:pPr>
      <w:r w:rsidRPr="00636931">
        <w:rPr>
          <w:sz w:val="24"/>
          <w:szCs w:val="24"/>
        </w:rPr>
        <w:t>В.Н. Купцова. В рамках совещания обсуждались следующие вопросы:</w:t>
      </w:r>
    </w:p>
    <w:p w:rsidR="00EF518E" w:rsidRPr="00636931" w:rsidRDefault="00EF518E" w:rsidP="00EF518E">
      <w:pPr>
        <w:pStyle w:val="ad"/>
        <w:spacing w:after="0"/>
        <w:ind w:left="0" w:firstLine="709"/>
        <w:jc w:val="both"/>
        <w:rPr>
          <w:sz w:val="24"/>
          <w:szCs w:val="24"/>
        </w:rPr>
      </w:pPr>
      <w:r w:rsidRPr="00636931">
        <w:rPr>
          <w:sz w:val="24"/>
          <w:szCs w:val="24"/>
        </w:rPr>
        <w:t>об итогах реализации в 2018 году мероприятий по обеспечению соблюдения требований законодательства по защите прав и законных интересов граждан - участников долевого строительства, а также о принимаемых правоохранительными и контрольно-надзорными органами мерах в данной сфере;</w:t>
      </w:r>
    </w:p>
    <w:p w:rsidR="00EF518E" w:rsidRPr="00636931" w:rsidRDefault="00EF518E" w:rsidP="00EF518E">
      <w:pPr>
        <w:pStyle w:val="ad"/>
        <w:spacing w:after="0"/>
        <w:ind w:left="0" w:firstLine="709"/>
        <w:jc w:val="both"/>
        <w:rPr>
          <w:sz w:val="24"/>
          <w:szCs w:val="24"/>
        </w:rPr>
      </w:pPr>
      <w:r w:rsidRPr="00636931">
        <w:rPr>
          <w:sz w:val="24"/>
          <w:szCs w:val="24"/>
        </w:rPr>
        <w:t>об исполнении в субъекте Российской Федерации требований Федерального закона от 24.06.1998 №89-ФЗ «Об отходах производства и потребления» и результатах работы контрольно-надзорных органов по предотвращению нарушений законодательства в сфере обращения с твердыми коммунальными отходами.</w:t>
      </w:r>
    </w:p>
    <w:p w:rsidR="00EF518E" w:rsidRPr="00636931" w:rsidRDefault="00EF518E" w:rsidP="00EF518E">
      <w:pPr>
        <w:pStyle w:val="ad"/>
        <w:spacing w:after="0"/>
        <w:ind w:left="0" w:firstLine="709"/>
        <w:jc w:val="both"/>
        <w:rPr>
          <w:sz w:val="24"/>
          <w:szCs w:val="24"/>
        </w:rPr>
      </w:pPr>
      <w:r w:rsidRPr="00636931">
        <w:rPr>
          <w:sz w:val="24"/>
          <w:szCs w:val="24"/>
        </w:rPr>
        <w:t>15.04.2019 руководитель Управления М.П. Михайлин провел прием граждан, в соответствии с графиком личных приемов в приемной Президента Российской Федерации в Самарской области. По итогам проведенного личного приема было записано и принято 4 гражданина.</w:t>
      </w:r>
    </w:p>
    <w:p w:rsidR="00EF518E" w:rsidRPr="00636931" w:rsidRDefault="00EF518E" w:rsidP="00EF518E">
      <w:pPr>
        <w:pStyle w:val="ad"/>
        <w:spacing w:after="0"/>
        <w:ind w:left="0" w:firstLine="709"/>
        <w:jc w:val="both"/>
        <w:rPr>
          <w:sz w:val="24"/>
          <w:szCs w:val="24"/>
        </w:rPr>
      </w:pPr>
      <w:proofErr w:type="gramStart"/>
      <w:r w:rsidRPr="00636931">
        <w:rPr>
          <w:sz w:val="24"/>
          <w:szCs w:val="24"/>
        </w:rPr>
        <w:t xml:space="preserve">30.04.2019 Управлением во исполнение п. 7.1. протокола заседания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 А53-2410пр от 21.03.2019 года обеспечило проведение в рамках постоянного государственного надзора проверки готовности гидротехнических сооружений I класса опасности к пропуску паводковых вод. </w:t>
      </w:r>
      <w:proofErr w:type="gramEnd"/>
    </w:p>
    <w:p w:rsidR="00EF518E" w:rsidRPr="00636931" w:rsidRDefault="00EF518E" w:rsidP="00EF518E">
      <w:pPr>
        <w:pStyle w:val="ad"/>
        <w:spacing w:after="0"/>
        <w:ind w:left="0" w:firstLine="709"/>
        <w:jc w:val="both"/>
        <w:rPr>
          <w:sz w:val="24"/>
          <w:szCs w:val="24"/>
        </w:rPr>
      </w:pPr>
      <w:proofErr w:type="gramStart"/>
      <w:r w:rsidRPr="00636931">
        <w:rPr>
          <w:sz w:val="24"/>
          <w:szCs w:val="24"/>
        </w:rPr>
        <w:t xml:space="preserve">23.05.2019 руководитель Управления М.П. Михайлин принял участие в координационном совещании с руководителями территориальных органов федеральных органов исполнительной власти Самарской области под председательством главного федерального инспектора по Самарской области В.Н. Купцова, на котором были рассмотрены итоги прохождения на объектах жилищно-коммунального хозяйства Самарской </w:t>
      </w:r>
      <w:r w:rsidRPr="00636931">
        <w:rPr>
          <w:sz w:val="24"/>
          <w:szCs w:val="24"/>
        </w:rPr>
        <w:lastRenderedPageBreak/>
        <w:t>области отопительного сезона 2018-2019 годов, а также итоги проведения работы по подготовке в Самарской области к летней</w:t>
      </w:r>
      <w:proofErr w:type="gramEnd"/>
      <w:r w:rsidRPr="00636931">
        <w:rPr>
          <w:sz w:val="24"/>
          <w:szCs w:val="24"/>
        </w:rPr>
        <w:t xml:space="preserve"> оздоровительной кампании 2019 года.</w:t>
      </w:r>
    </w:p>
    <w:p w:rsidR="00EF518E" w:rsidRPr="00636931" w:rsidRDefault="00EF518E" w:rsidP="00EF518E">
      <w:pPr>
        <w:pStyle w:val="ad"/>
        <w:spacing w:after="0"/>
        <w:ind w:left="0" w:firstLine="709"/>
        <w:jc w:val="both"/>
        <w:rPr>
          <w:sz w:val="24"/>
          <w:szCs w:val="24"/>
        </w:rPr>
      </w:pPr>
      <w:proofErr w:type="gramStart"/>
      <w:r w:rsidRPr="00636931">
        <w:rPr>
          <w:sz w:val="24"/>
          <w:szCs w:val="24"/>
        </w:rPr>
        <w:t>23.05.2019 заместитель руководителя Управления С.Б. Стифатов принял участие в заседании Межведомственной комиссии по вопроса</w:t>
      </w:r>
      <w:r w:rsidR="00BA625A" w:rsidRPr="00636931">
        <w:rPr>
          <w:sz w:val="24"/>
          <w:szCs w:val="24"/>
        </w:rPr>
        <w:t>м защиты населения и территории</w:t>
      </w:r>
      <w:r w:rsidRPr="00636931">
        <w:rPr>
          <w:sz w:val="24"/>
          <w:szCs w:val="24"/>
        </w:rPr>
        <w:t xml:space="preserve"> от чрезвычайных ситуаций и обеспечения пожарной безопасности в режиме видеоконференцсвязи, в рамках которого были рассмотрены вопросы обеспечения населения на водных объектах и в местах массового отдыха людей в период летнего купального сезона, в том числе обеспечения безопасности отдыха детей в летних</w:t>
      </w:r>
      <w:proofErr w:type="gramEnd"/>
      <w:r w:rsidRPr="00636931">
        <w:rPr>
          <w:sz w:val="24"/>
          <w:szCs w:val="24"/>
        </w:rPr>
        <w:t xml:space="preserve"> оздоровительных </w:t>
      </w:r>
      <w:proofErr w:type="gramStart"/>
      <w:r w:rsidRPr="00636931">
        <w:rPr>
          <w:sz w:val="24"/>
          <w:szCs w:val="24"/>
        </w:rPr>
        <w:t>лагерях</w:t>
      </w:r>
      <w:proofErr w:type="gramEnd"/>
      <w:r w:rsidRPr="00636931">
        <w:rPr>
          <w:sz w:val="24"/>
          <w:szCs w:val="24"/>
        </w:rPr>
        <w:t xml:space="preserve">, а также создания, развития и эксплуатации Системы-112 на территории субъектов Российской Федерации в Приволжском федеральном округе. </w:t>
      </w:r>
    </w:p>
    <w:p w:rsidR="00EF518E" w:rsidRPr="00636931" w:rsidRDefault="00EF518E" w:rsidP="00EF518E">
      <w:pPr>
        <w:pStyle w:val="ad"/>
        <w:spacing w:after="0"/>
        <w:ind w:left="0" w:firstLine="709"/>
        <w:jc w:val="both"/>
        <w:rPr>
          <w:sz w:val="24"/>
          <w:szCs w:val="24"/>
        </w:rPr>
      </w:pPr>
      <w:proofErr w:type="gramStart"/>
      <w:r w:rsidRPr="00636931">
        <w:rPr>
          <w:sz w:val="24"/>
          <w:szCs w:val="24"/>
        </w:rPr>
        <w:t>28.06.2019 и.о. руководителя Управления И.В. Панфилова приняла участие в координационном совещании с руководителями территориальных органов федеральных органов исполнительной власти, в рамках которого были рассмотрены вопросы проведения личных приемов граждан по поручению Президента Российской Федерации руководителями органов и подразделений федеральных государственных органов и территориальных органов исполнительной власти в приемных Президента Российской Федерации, а также о принятии мер по поступившим</w:t>
      </w:r>
      <w:proofErr w:type="gramEnd"/>
      <w:r w:rsidRPr="00636931">
        <w:rPr>
          <w:sz w:val="24"/>
          <w:szCs w:val="24"/>
        </w:rPr>
        <w:t xml:space="preserve"> жалобам и обращениям граждан.</w:t>
      </w:r>
    </w:p>
    <w:p w:rsidR="00EF518E" w:rsidRPr="00636931" w:rsidRDefault="00EF518E" w:rsidP="00EF518E">
      <w:pPr>
        <w:pStyle w:val="ad"/>
        <w:spacing w:after="0"/>
        <w:ind w:left="0" w:firstLine="709"/>
        <w:jc w:val="both"/>
        <w:rPr>
          <w:sz w:val="24"/>
          <w:szCs w:val="24"/>
        </w:rPr>
      </w:pPr>
      <w:r w:rsidRPr="00636931">
        <w:rPr>
          <w:sz w:val="24"/>
          <w:szCs w:val="24"/>
        </w:rPr>
        <w:t>14.08.2019 в совещании с представителями Министерства строительства и жилищно-коммунального хозяйства Российской Федерации по вопросу подготовки объектов жилищно-коммунального хозяйства Самарской области к работе в осенне-зимний период 2019-2020 годов под председательством заместителя председателя Правительства Самарской области А.В. Карпушкина приняла участие врио заместителя руководителя Управления И.А. Сидорова.</w:t>
      </w:r>
    </w:p>
    <w:p w:rsidR="00EF518E" w:rsidRPr="00636931" w:rsidRDefault="00EF518E" w:rsidP="00EF518E">
      <w:pPr>
        <w:pStyle w:val="ad"/>
        <w:spacing w:after="0"/>
        <w:ind w:left="0" w:firstLine="709"/>
        <w:jc w:val="both"/>
        <w:rPr>
          <w:sz w:val="24"/>
          <w:szCs w:val="24"/>
        </w:rPr>
      </w:pPr>
      <w:r w:rsidRPr="00636931">
        <w:rPr>
          <w:sz w:val="24"/>
          <w:szCs w:val="24"/>
        </w:rPr>
        <w:t>28.08.2019 в соответствии с графиком личных приемов в приемной Президента Российской Федерации в Самарской области руководитель Управления И.В. Панфилова провела прием граждан.</w:t>
      </w:r>
    </w:p>
    <w:p w:rsidR="00EF518E" w:rsidRPr="00636931" w:rsidRDefault="00EF518E" w:rsidP="00EF518E">
      <w:pPr>
        <w:pStyle w:val="ad"/>
        <w:spacing w:after="0"/>
        <w:ind w:left="0" w:firstLine="709"/>
        <w:jc w:val="both"/>
        <w:rPr>
          <w:sz w:val="24"/>
          <w:szCs w:val="24"/>
        </w:rPr>
      </w:pPr>
      <w:r w:rsidRPr="00636931">
        <w:rPr>
          <w:sz w:val="24"/>
          <w:szCs w:val="24"/>
        </w:rPr>
        <w:t>29.08.2019 руководитель Управления И.В. Панфилова приняла участие в заседании штаба по обеспечению безопасности электроснабжения потребителей Самарской области при Правительстве Самарской области.</w:t>
      </w:r>
    </w:p>
    <w:p w:rsidR="00EF518E" w:rsidRPr="00636931" w:rsidRDefault="00EF518E" w:rsidP="00EF518E">
      <w:pPr>
        <w:pStyle w:val="ad"/>
        <w:spacing w:after="0"/>
        <w:ind w:left="0" w:firstLine="709"/>
        <w:jc w:val="both"/>
        <w:rPr>
          <w:sz w:val="24"/>
          <w:szCs w:val="24"/>
        </w:rPr>
      </w:pPr>
      <w:r w:rsidRPr="00636931">
        <w:rPr>
          <w:sz w:val="24"/>
          <w:szCs w:val="24"/>
        </w:rPr>
        <w:t>05.09.2019 руководитель Управления И.В. Панфилова приняла участие в совещании под председательством Главного федерального инспектора по Самарской области В.Н. Купцова. В ходе совещания обсуждались проблемные вопросы, касающиеся получения разрешения на ввод в эксплуатацию стадиона «Самара-Арена».</w:t>
      </w:r>
    </w:p>
    <w:p w:rsidR="00EF518E" w:rsidRPr="00636931" w:rsidRDefault="00EF518E" w:rsidP="00EF518E">
      <w:pPr>
        <w:pStyle w:val="ad"/>
        <w:spacing w:after="0"/>
        <w:ind w:left="0" w:firstLine="709"/>
        <w:jc w:val="both"/>
        <w:rPr>
          <w:sz w:val="24"/>
          <w:szCs w:val="24"/>
        </w:rPr>
      </w:pPr>
      <w:r w:rsidRPr="00636931">
        <w:rPr>
          <w:sz w:val="24"/>
          <w:szCs w:val="24"/>
        </w:rPr>
        <w:t>06.09.2019 руководитель Управления И.В. Панфилова приняла участие в совещании под председательством главного федерального инспектора по Самарской области В.Н. Купцова. В ходе совещания обсуждались проблемные вопросы функционирования системы капитального ремонта общего имущества в многоквартирных домах на территории Самарской области и повышения эффективности целевого использования взносов на капитальный ремонт и качества его проведения.</w:t>
      </w:r>
    </w:p>
    <w:p w:rsidR="00EF518E" w:rsidRPr="00636931" w:rsidRDefault="00EF518E" w:rsidP="00EF518E">
      <w:pPr>
        <w:pStyle w:val="ad"/>
        <w:spacing w:after="0"/>
        <w:ind w:left="0" w:firstLine="709"/>
        <w:jc w:val="both"/>
        <w:rPr>
          <w:sz w:val="24"/>
          <w:szCs w:val="24"/>
        </w:rPr>
      </w:pPr>
      <w:r w:rsidRPr="00636931">
        <w:rPr>
          <w:sz w:val="24"/>
          <w:szCs w:val="24"/>
        </w:rPr>
        <w:t>24.09.2019 руководитель Управления И.В. Панфилова провела прием граждан в соответствии с графиком личных приемов в приемной Президента Российской Федерации в Самарской области. По итогам проведенного личного приема было записано и принято 8 граждан.</w:t>
      </w:r>
    </w:p>
    <w:p w:rsidR="00EF518E" w:rsidRPr="00636931" w:rsidRDefault="00EF518E" w:rsidP="00EF518E">
      <w:pPr>
        <w:pStyle w:val="ad"/>
        <w:spacing w:after="0"/>
        <w:ind w:left="0" w:firstLine="709"/>
        <w:jc w:val="both"/>
        <w:rPr>
          <w:sz w:val="24"/>
          <w:szCs w:val="24"/>
        </w:rPr>
      </w:pPr>
      <w:r w:rsidRPr="00636931">
        <w:rPr>
          <w:sz w:val="24"/>
          <w:szCs w:val="24"/>
        </w:rPr>
        <w:t xml:space="preserve">25.09.2019 руководитель Управления И.В. Панфилова, заместители руководителя О.В. Игнатьев и С.А. Бурлин приняли участие в окружном совещании по вопросу «О ходе подготовки объектов жилищно-коммунального хозяйства в регионах Приволжского федерального округа к осенне-зимнему периоду 2019-2020 годов». </w:t>
      </w:r>
      <w:proofErr w:type="gramStart"/>
      <w:r w:rsidRPr="00636931">
        <w:rPr>
          <w:sz w:val="24"/>
          <w:szCs w:val="24"/>
        </w:rPr>
        <w:t xml:space="preserve">На совещании обсуждался ход подготовки объектов жилищно-коммунального хозяйства в регионах Приволжского федерального округа к осенне-зимнему периоду 2019-2020 годов, в том числе выполнение планов-графиков ремонтно-профилактических работ, формирование нормативных запасов топлива, принимаемые меры по снижению задолженности предприятий ЖКХ за ранее потребленные топливно-энергетические ресурсы, выполнение </w:t>
      </w:r>
      <w:r w:rsidRPr="00636931">
        <w:rPr>
          <w:sz w:val="24"/>
          <w:szCs w:val="24"/>
        </w:rPr>
        <w:lastRenderedPageBreak/>
        <w:t>предписаний надзорных органов и др. Территориальным управлениям Ростехнадзора, находящимся в пределах Приволжского федерального округа было поручено:</w:t>
      </w:r>
      <w:proofErr w:type="gramEnd"/>
    </w:p>
    <w:p w:rsidR="00EF518E" w:rsidRPr="00636931" w:rsidRDefault="00EF518E" w:rsidP="00EF518E">
      <w:pPr>
        <w:pStyle w:val="ad"/>
        <w:spacing w:after="0"/>
        <w:ind w:left="0" w:firstLine="709"/>
        <w:jc w:val="both"/>
        <w:rPr>
          <w:sz w:val="24"/>
          <w:szCs w:val="24"/>
        </w:rPr>
      </w:pPr>
      <w:r w:rsidRPr="00636931">
        <w:rPr>
          <w:sz w:val="24"/>
          <w:szCs w:val="24"/>
        </w:rPr>
        <w:t>в срок до 15 ноября 2019 г. активизировать во взаимодействии с органами местного самоуправления работу комиссий по оценке готовности муниципальных образований к отопительному периоду 2019-2020 годов и оформлению в установленные сроки паспортов готовности;</w:t>
      </w:r>
    </w:p>
    <w:p w:rsidR="00EF518E" w:rsidRPr="00636931" w:rsidRDefault="00EF518E" w:rsidP="00EF518E">
      <w:pPr>
        <w:pStyle w:val="ad"/>
        <w:spacing w:after="0"/>
        <w:ind w:left="0" w:firstLine="709"/>
        <w:jc w:val="both"/>
        <w:rPr>
          <w:sz w:val="24"/>
          <w:szCs w:val="24"/>
        </w:rPr>
      </w:pPr>
      <w:r w:rsidRPr="00636931">
        <w:rPr>
          <w:sz w:val="24"/>
          <w:szCs w:val="24"/>
        </w:rPr>
        <w:t>информировать Управление Генеральной прокуратуры Российской Федерации в Приволжском федеральном округе о результатах проверок готовности объектов теплоснабжения и муниципальных образований к отопительному периоду и проблемах, способных повлечь срывы подачи тепла на объекты жилищно-коммунальной инфраструктуры.</w:t>
      </w:r>
    </w:p>
    <w:p w:rsidR="00EF518E" w:rsidRPr="00636931" w:rsidRDefault="00EF518E" w:rsidP="00EF518E">
      <w:pPr>
        <w:pStyle w:val="ad"/>
        <w:spacing w:after="0"/>
        <w:ind w:left="0" w:firstLine="709"/>
        <w:jc w:val="both"/>
        <w:rPr>
          <w:sz w:val="24"/>
          <w:szCs w:val="24"/>
        </w:rPr>
      </w:pPr>
      <w:r w:rsidRPr="00636931">
        <w:rPr>
          <w:sz w:val="24"/>
          <w:szCs w:val="24"/>
        </w:rPr>
        <w:t xml:space="preserve">17.10.2019 руководитель Управления И.В. Панфилова приняла участие в координационном совещании с руководителями территориальных органов федеральных органов исполнительной власти Самарской области. На совещании рассматривался вопрос взаимодействия территориальных органов федеральных органов исполнительной власти, органов исполнительной власти и местного самоуправления Самарской области по вопросам завершения подготовки к осенне-зимнему периоду 2019-2020 гг. и начала отопительного периода. Управлению дано поручение </w:t>
      </w:r>
      <w:proofErr w:type="gramStart"/>
      <w:r w:rsidRPr="00636931">
        <w:rPr>
          <w:sz w:val="24"/>
          <w:szCs w:val="24"/>
        </w:rPr>
        <w:t>завершить</w:t>
      </w:r>
      <w:proofErr w:type="gramEnd"/>
      <w:r w:rsidRPr="00636931">
        <w:rPr>
          <w:sz w:val="24"/>
          <w:szCs w:val="24"/>
        </w:rPr>
        <w:t xml:space="preserve"> оценку готовности муниципальных образований Самарской области к отопительному сезону 2019-2020 гг. не позднее 15 ноября 2019 года.</w:t>
      </w:r>
    </w:p>
    <w:p w:rsidR="00515964" w:rsidRPr="00636931" w:rsidRDefault="00EF518E" w:rsidP="00EF518E">
      <w:pPr>
        <w:pStyle w:val="ad"/>
        <w:spacing w:after="0"/>
        <w:ind w:left="0" w:firstLine="709"/>
        <w:jc w:val="both"/>
        <w:rPr>
          <w:sz w:val="24"/>
          <w:szCs w:val="24"/>
        </w:rPr>
      </w:pPr>
      <w:r w:rsidRPr="00636931">
        <w:rPr>
          <w:sz w:val="24"/>
          <w:szCs w:val="24"/>
        </w:rPr>
        <w:t>05.12.2019 года в г. Самара заместитель руководителя Управления С.Б. Стифатов принял участие в выездном заседании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w:t>
      </w:r>
      <w:r w:rsidR="00515964" w:rsidRPr="00636931">
        <w:rPr>
          <w:sz w:val="24"/>
          <w:szCs w:val="24"/>
        </w:rPr>
        <w:t>.</w:t>
      </w:r>
    </w:p>
    <w:p w:rsidR="00515964" w:rsidRPr="00636931" w:rsidRDefault="00515964" w:rsidP="00EF518E">
      <w:pPr>
        <w:pStyle w:val="ad"/>
        <w:spacing w:after="0"/>
        <w:ind w:left="0" w:firstLine="709"/>
        <w:jc w:val="both"/>
        <w:rPr>
          <w:sz w:val="24"/>
          <w:szCs w:val="24"/>
        </w:rPr>
      </w:pPr>
    </w:p>
    <w:p w:rsidR="00CC7D2E" w:rsidRPr="00636931" w:rsidRDefault="00CC7D2E"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8. Выполнение поднадзорными организациями мероприятий по антитеррористической устойчивости объектов</w:t>
      </w:r>
    </w:p>
    <w:p w:rsidR="00EF518E" w:rsidRPr="00636931" w:rsidRDefault="00EF518E" w:rsidP="00EF518E">
      <w:pPr>
        <w:pStyle w:val="ad"/>
        <w:spacing w:after="0"/>
        <w:ind w:left="0" w:firstLine="709"/>
        <w:jc w:val="both"/>
        <w:rPr>
          <w:sz w:val="24"/>
          <w:szCs w:val="24"/>
        </w:rPr>
      </w:pPr>
      <w:proofErr w:type="gramStart"/>
      <w:r w:rsidRPr="00636931">
        <w:rPr>
          <w:sz w:val="24"/>
          <w:szCs w:val="24"/>
        </w:rPr>
        <w:t>В соответствии с пунктом б) статьи 7 постановления Правительства РФ от 4 мая 2008 года №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w:t>
      </w:r>
      <w:proofErr w:type="gramEnd"/>
      <w:r w:rsidRPr="00636931">
        <w:rPr>
          <w:sz w:val="24"/>
          <w:szCs w:val="24"/>
        </w:rPr>
        <w:t xml:space="preserve"> Инициаторами данных проверок являются, как правило, органы МВД РФ, ФСБ РФ, либо другие органы исполнительной власти и местного самоуправления.</w:t>
      </w:r>
    </w:p>
    <w:p w:rsidR="00EF518E" w:rsidRPr="00636931" w:rsidRDefault="00EF518E" w:rsidP="00EF518E">
      <w:pPr>
        <w:pStyle w:val="ad"/>
        <w:spacing w:after="0"/>
        <w:ind w:left="0" w:firstLine="709"/>
        <w:jc w:val="both"/>
        <w:rPr>
          <w:sz w:val="24"/>
          <w:szCs w:val="24"/>
        </w:rPr>
      </w:pPr>
      <w:proofErr w:type="gramStart"/>
      <w:r w:rsidRPr="00636931">
        <w:rPr>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roofErr w:type="gramEnd"/>
    </w:p>
    <w:p w:rsidR="00EF518E" w:rsidRPr="00636931" w:rsidRDefault="00EF518E" w:rsidP="00EF518E">
      <w:pPr>
        <w:pStyle w:val="ad"/>
        <w:spacing w:after="0"/>
        <w:ind w:left="0" w:firstLine="709"/>
        <w:jc w:val="both"/>
        <w:rPr>
          <w:sz w:val="24"/>
          <w:szCs w:val="24"/>
        </w:rPr>
      </w:pPr>
      <w:r w:rsidRPr="00636931">
        <w:rPr>
          <w:sz w:val="24"/>
          <w:szCs w:val="24"/>
        </w:rPr>
        <w:t>В ходе проведения проверок в рамках постоянного государственного надзора осуществляются мероприятия по контролю на соответствие общим Требованиям по обеспечению антитеррористической защищённости опасных производственных объектов (утв. приказом Ростехнадзора от 31.03.2008 № 186) и проверки обеспечения охраны и контрольно-пропускного режима на опасных производственных объектах I класса опасности. Комплекс мероприятий по обеспечению антитеррористической безопасности объектов топливно-энергетического комплекса осуществляется в соответствии с Федеральным законом от 21 июля 2011 года № 256-ФЗ «О безопасности объектов топливно-энергетического комплекса» и является достаточным.</w:t>
      </w:r>
    </w:p>
    <w:p w:rsidR="00EF518E" w:rsidRPr="00636931" w:rsidRDefault="00EF518E" w:rsidP="00EF518E">
      <w:pPr>
        <w:pStyle w:val="ad"/>
        <w:spacing w:after="0"/>
        <w:ind w:left="0" w:firstLine="709"/>
        <w:jc w:val="both"/>
        <w:rPr>
          <w:sz w:val="24"/>
          <w:szCs w:val="24"/>
        </w:rPr>
      </w:pPr>
      <w:r w:rsidRPr="00636931">
        <w:rPr>
          <w:sz w:val="24"/>
          <w:szCs w:val="24"/>
        </w:rPr>
        <w:lastRenderedPageBreak/>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EF518E" w:rsidRPr="00636931" w:rsidRDefault="00EF518E" w:rsidP="00EF518E">
      <w:pPr>
        <w:pStyle w:val="ad"/>
        <w:spacing w:after="0"/>
        <w:ind w:left="0" w:firstLine="709"/>
        <w:jc w:val="both"/>
        <w:rPr>
          <w:sz w:val="24"/>
          <w:szCs w:val="24"/>
        </w:rPr>
      </w:pPr>
      <w:r w:rsidRPr="00636931">
        <w:rPr>
          <w:sz w:val="24"/>
          <w:szCs w:val="24"/>
        </w:rPr>
        <w:t xml:space="preserve">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производственных объектов от террористических актов.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посторонних лиц. </w:t>
      </w:r>
    </w:p>
    <w:p w:rsidR="00EF518E" w:rsidRPr="00636931" w:rsidRDefault="00EF518E" w:rsidP="00EF518E">
      <w:pPr>
        <w:pStyle w:val="ad"/>
        <w:spacing w:after="0"/>
        <w:ind w:left="0" w:firstLine="709"/>
        <w:jc w:val="both"/>
        <w:rPr>
          <w:sz w:val="24"/>
          <w:szCs w:val="24"/>
        </w:rPr>
      </w:pPr>
      <w:r w:rsidRPr="00636931">
        <w:rPr>
          <w:sz w:val="24"/>
          <w:szCs w:val="24"/>
        </w:rPr>
        <w:t>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EF518E" w:rsidRPr="00636931" w:rsidRDefault="00EF518E" w:rsidP="00EF518E">
      <w:pPr>
        <w:pStyle w:val="ad"/>
        <w:spacing w:after="0"/>
        <w:ind w:left="0" w:firstLine="709"/>
        <w:jc w:val="both"/>
        <w:rPr>
          <w:sz w:val="24"/>
          <w:szCs w:val="24"/>
        </w:rPr>
      </w:pPr>
      <w:r w:rsidRPr="00636931">
        <w:rPr>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EF518E" w:rsidRPr="00636931" w:rsidRDefault="00EF518E" w:rsidP="00EF518E">
      <w:pPr>
        <w:pStyle w:val="ad"/>
        <w:spacing w:after="0"/>
        <w:ind w:left="0" w:firstLine="709"/>
        <w:jc w:val="both"/>
        <w:rPr>
          <w:sz w:val="24"/>
          <w:szCs w:val="24"/>
        </w:rPr>
      </w:pPr>
      <w:r w:rsidRPr="00636931">
        <w:rPr>
          <w:sz w:val="24"/>
          <w:szCs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несанкционированного проникновения посторонних лиц устанавливаются замки с повышенной степенью секретности.</w:t>
      </w:r>
    </w:p>
    <w:p w:rsidR="00EF518E" w:rsidRPr="00636931" w:rsidRDefault="00EF518E" w:rsidP="00EF518E">
      <w:pPr>
        <w:pStyle w:val="ad"/>
        <w:spacing w:after="0"/>
        <w:ind w:left="0" w:firstLine="709"/>
        <w:jc w:val="both"/>
        <w:rPr>
          <w:sz w:val="24"/>
          <w:szCs w:val="24"/>
        </w:rPr>
      </w:pPr>
      <w:r w:rsidRPr="00636931">
        <w:rPr>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EF518E" w:rsidRPr="00636931" w:rsidRDefault="00C050DC" w:rsidP="00EF518E">
      <w:pPr>
        <w:pStyle w:val="ad"/>
        <w:spacing w:after="0"/>
        <w:ind w:left="0" w:firstLine="709"/>
        <w:jc w:val="both"/>
        <w:rPr>
          <w:sz w:val="24"/>
          <w:szCs w:val="24"/>
        </w:rPr>
      </w:pPr>
      <w:r w:rsidRPr="00636931">
        <w:rPr>
          <w:sz w:val="24"/>
          <w:szCs w:val="24"/>
        </w:rPr>
        <w:t xml:space="preserve">- </w:t>
      </w:r>
      <w:r w:rsidR="00EF518E" w:rsidRPr="00636931">
        <w:rPr>
          <w:sz w:val="24"/>
          <w:szCs w:val="24"/>
        </w:rPr>
        <w:t>на всех предприятиях, эксплуатирующих опасные производственные объекты, разработаны мероприятия по предотвращению террористических актов;</w:t>
      </w:r>
    </w:p>
    <w:p w:rsidR="00EF518E" w:rsidRPr="00636931" w:rsidRDefault="00C050DC" w:rsidP="00EF518E">
      <w:pPr>
        <w:pStyle w:val="ad"/>
        <w:spacing w:after="0"/>
        <w:ind w:left="0" w:firstLine="709"/>
        <w:jc w:val="both"/>
        <w:rPr>
          <w:sz w:val="24"/>
          <w:szCs w:val="24"/>
        </w:rPr>
      </w:pPr>
      <w:r w:rsidRPr="00636931">
        <w:rPr>
          <w:sz w:val="24"/>
          <w:szCs w:val="24"/>
        </w:rPr>
        <w:t xml:space="preserve">- </w:t>
      </w:r>
      <w:r w:rsidR="00EF518E" w:rsidRPr="00636931">
        <w:rPr>
          <w:sz w:val="24"/>
          <w:szCs w:val="24"/>
        </w:rPr>
        <w:t>имеются свои службы собственной безопасности или заключенные договоры со специализированными службами для охраны ОПО;</w:t>
      </w:r>
    </w:p>
    <w:p w:rsidR="00EF518E" w:rsidRPr="00636931" w:rsidRDefault="00C050DC" w:rsidP="00EF518E">
      <w:pPr>
        <w:pStyle w:val="ad"/>
        <w:spacing w:after="0"/>
        <w:ind w:left="0" w:firstLine="709"/>
        <w:jc w:val="both"/>
        <w:rPr>
          <w:sz w:val="24"/>
          <w:szCs w:val="24"/>
        </w:rPr>
      </w:pPr>
      <w:r w:rsidRPr="00636931">
        <w:rPr>
          <w:sz w:val="24"/>
          <w:szCs w:val="24"/>
        </w:rPr>
        <w:t xml:space="preserve">- </w:t>
      </w:r>
      <w:r w:rsidR="00EF518E" w:rsidRPr="00636931">
        <w:rPr>
          <w:sz w:val="24"/>
          <w:szCs w:val="24"/>
        </w:rPr>
        <w:t xml:space="preserve">территории наиболее </w:t>
      </w:r>
      <w:proofErr w:type="gramStart"/>
      <w:r w:rsidR="00EF518E" w:rsidRPr="00636931">
        <w:rPr>
          <w:sz w:val="24"/>
          <w:szCs w:val="24"/>
        </w:rPr>
        <w:t>важных</w:t>
      </w:r>
      <w:proofErr w:type="gramEnd"/>
      <w:r w:rsidR="00EF518E" w:rsidRPr="00636931">
        <w:rPr>
          <w:sz w:val="24"/>
          <w:szCs w:val="24"/>
        </w:rPr>
        <w:t xml:space="preserve"> ОПО имеют ограждения и системы видеонаблюдения.</w:t>
      </w:r>
    </w:p>
    <w:p w:rsidR="00EF518E" w:rsidRPr="00636931" w:rsidRDefault="00EF518E" w:rsidP="00EF518E">
      <w:pPr>
        <w:pStyle w:val="ad"/>
        <w:spacing w:after="0"/>
        <w:ind w:left="0" w:firstLine="709"/>
        <w:jc w:val="both"/>
        <w:rPr>
          <w:sz w:val="24"/>
          <w:szCs w:val="24"/>
        </w:rPr>
      </w:pPr>
      <w:r w:rsidRPr="00636931">
        <w:rPr>
          <w:sz w:val="24"/>
          <w:szCs w:val="24"/>
        </w:rPr>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EF518E" w:rsidRPr="00636931" w:rsidRDefault="00EF518E" w:rsidP="00EF518E">
      <w:pPr>
        <w:pStyle w:val="ad"/>
        <w:spacing w:after="0"/>
        <w:ind w:left="0" w:firstLine="709"/>
        <w:jc w:val="both"/>
        <w:rPr>
          <w:sz w:val="24"/>
          <w:szCs w:val="24"/>
        </w:rPr>
      </w:pPr>
      <w:r w:rsidRPr="00636931">
        <w:rPr>
          <w:sz w:val="24"/>
          <w:szCs w:val="24"/>
        </w:rPr>
        <w:t xml:space="preserve">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w:t>
      </w:r>
      <w:r w:rsidRPr="00636931">
        <w:rPr>
          <w:sz w:val="24"/>
          <w:szCs w:val="24"/>
        </w:rPr>
        <w:lastRenderedPageBreak/>
        <w:t>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EF518E" w:rsidRPr="00636931" w:rsidRDefault="00EF518E" w:rsidP="00EF518E">
      <w:pPr>
        <w:pStyle w:val="ad"/>
        <w:spacing w:after="0"/>
        <w:ind w:left="0" w:firstLine="709"/>
        <w:jc w:val="both"/>
        <w:rPr>
          <w:sz w:val="24"/>
          <w:szCs w:val="24"/>
        </w:rPr>
      </w:pPr>
      <w:r w:rsidRPr="00636931">
        <w:rPr>
          <w:sz w:val="24"/>
          <w:szCs w:val="24"/>
        </w:rPr>
        <w:t xml:space="preserve">Особое внимание при проведении плановых проверок уделяется предприятиям «большой энергетики».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 В ходе проведения мероприятий по контролю установлено, что практически во всех энергоснабжающих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 В практику охраны активно внедряются системы видеонаблюдения производственных объектов с записью полученной информации. </w:t>
      </w:r>
    </w:p>
    <w:p w:rsidR="00EF518E" w:rsidRPr="00636931" w:rsidRDefault="00EF518E" w:rsidP="00EF518E">
      <w:pPr>
        <w:pStyle w:val="ad"/>
        <w:spacing w:after="0"/>
        <w:ind w:left="0" w:firstLine="709"/>
        <w:jc w:val="both"/>
        <w:rPr>
          <w:sz w:val="24"/>
          <w:szCs w:val="24"/>
        </w:rPr>
      </w:pPr>
      <w:r w:rsidRPr="00636931">
        <w:rPr>
          <w:sz w:val="24"/>
          <w:szCs w:val="24"/>
        </w:rPr>
        <w:t xml:space="preserve">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w:t>
      </w:r>
      <w:proofErr w:type="gramStart"/>
      <w:r w:rsidRPr="00636931">
        <w:rPr>
          <w:sz w:val="24"/>
          <w:szCs w:val="24"/>
        </w:rPr>
        <w:t>контроль за</w:t>
      </w:r>
      <w:proofErr w:type="gramEnd"/>
      <w:r w:rsidRPr="00636931">
        <w:rPr>
          <w:sz w:val="24"/>
          <w:szCs w:val="24"/>
        </w:rPr>
        <w:t xml:space="preserve"> территорией ГТС путем установленных камер наблюдения и периодическому обходу территории охраной. На объекте введена локальная система оповещения.</w:t>
      </w:r>
    </w:p>
    <w:p w:rsidR="00EF518E" w:rsidRPr="00636931" w:rsidRDefault="00EF518E" w:rsidP="00EF518E">
      <w:pPr>
        <w:pStyle w:val="ad"/>
        <w:spacing w:after="0"/>
        <w:ind w:left="0" w:firstLine="709"/>
        <w:jc w:val="both"/>
        <w:rPr>
          <w:sz w:val="24"/>
          <w:szCs w:val="24"/>
        </w:rPr>
      </w:pPr>
      <w:r w:rsidRPr="00636931">
        <w:rPr>
          <w:sz w:val="24"/>
          <w:szCs w:val="24"/>
        </w:rPr>
        <w:t>На территории Саратовской области расположено д</w:t>
      </w:r>
      <w:r w:rsidR="00C050DC" w:rsidRPr="00636931">
        <w:rPr>
          <w:sz w:val="24"/>
          <w:szCs w:val="24"/>
        </w:rPr>
        <w:t>ва критически важных объекта (I </w:t>
      </w:r>
      <w:r w:rsidRPr="00636931">
        <w:rPr>
          <w:sz w:val="24"/>
          <w:szCs w:val="24"/>
        </w:rPr>
        <w:t>класса опасности), в состав которых входят гидротехнические сооружения – комплекс ГТС филиала ПАО «РусГидро» - «Саратовская ГЭС» и комплекс ГТС филиала АО «Концерн Росэнергоатом» «Балаковская атомная станция». В филиал ПАО «РусГидро» - «Саратовская ГЭС» направлены рекомендации по усилению всех систем охраны объектов с предоставлением еженедельной информации о проведении ежедневных осмотров зданий, сооружений и прилегающих территорий в зоне ответственности, о проведении ежедневных проверок состояния и работоспособности комплексов инженерно-технических средств охраны, об усилении пропускного режима. Охрана объекта атомной энергетики АО</w:t>
      </w:r>
      <w:r w:rsidR="00C050DC" w:rsidRPr="00636931">
        <w:rPr>
          <w:sz w:val="24"/>
          <w:szCs w:val="24"/>
        </w:rPr>
        <w:t> </w:t>
      </w:r>
      <w:r w:rsidRPr="00636931">
        <w:rPr>
          <w:sz w:val="24"/>
          <w:szCs w:val="24"/>
        </w:rPr>
        <w:t>«Концерн Росэнергоатом» «Балаковская АЭС» осуществляется военизированными подразделениями МВД России ФГУП «Охрана» совместно со службой безопасности Балаковской АЭС. Организацией проводятся дополнительные мероприятия в рамках усиления антитеррористической защищенности данного объекта.</w:t>
      </w:r>
    </w:p>
    <w:p w:rsidR="00EF518E" w:rsidRPr="00636931" w:rsidRDefault="00EF518E" w:rsidP="00EF518E">
      <w:pPr>
        <w:pStyle w:val="ad"/>
        <w:spacing w:after="0"/>
        <w:ind w:left="0" w:firstLine="709"/>
        <w:jc w:val="both"/>
        <w:rPr>
          <w:sz w:val="24"/>
          <w:szCs w:val="24"/>
        </w:rPr>
      </w:pPr>
      <w:r w:rsidRPr="00636931">
        <w:rPr>
          <w:sz w:val="24"/>
          <w:szCs w:val="24"/>
        </w:rPr>
        <w:t>При осуществлении федерального государственного строительного надзора не предусмотрена проверка выполнения поднадзорными организациями мероприятий по антитеррористической устойчивости. Тем не менее, в ходе проведения проверок в рамках государственного строительного надзора проверяются требования к организации ограждения строительных площадок объектов капитального строительства, контроль доступа посторонних лиц и наличие контрольно-пропускного режима.</w:t>
      </w:r>
    </w:p>
    <w:p w:rsidR="000E6B53" w:rsidRPr="00636931" w:rsidRDefault="00EF518E" w:rsidP="00EF518E">
      <w:pPr>
        <w:pStyle w:val="ad"/>
        <w:spacing w:after="0"/>
        <w:ind w:left="0" w:firstLine="709"/>
        <w:jc w:val="both"/>
        <w:rPr>
          <w:sz w:val="24"/>
          <w:szCs w:val="24"/>
        </w:rPr>
      </w:pPr>
      <w:r w:rsidRPr="00636931">
        <w:rPr>
          <w:sz w:val="24"/>
          <w:szCs w:val="24"/>
        </w:rPr>
        <w:t>В течение 2019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r w:rsidR="000E6B53" w:rsidRPr="00636931">
        <w:rPr>
          <w:sz w:val="24"/>
          <w:szCs w:val="24"/>
        </w:rPr>
        <w:t>.</w:t>
      </w:r>
    </w:p>
    <w:p w:rsidR="00DB18E4" w:rsidRPr="00636931" w:rsidRDefault="00DB18E4" w:rsidP="00EF518E">
      <w:pPr>
        <w:pStyle w:val="ad"/>
        <w:spacing w:after="0"/>
        <w:ind w:left="0" w:firstLine="709"/>
        <w:jc w:val="both"/>
        <w:rPr>
          <w:sz w:val="24"/>
          <w:szCs w:val="24"/>
        </w:rPr>
      </w:pPr>
    </w:p>
    <w:p w:rsidR="00CC7D2E" w:rsidRPr="00636931" w:rsidRDefault="00CC7D2E" w:rsidP="0055384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9. Проверка деятельности структурных подразделений (отделов) территориального органа</w:t>
      </w:r>
    </w:p>
    <w:p w:rsidR="00777739" w:rsidRPr="00636931" w:rsidRDefault="00777739" w:rsidP="00777739">
      <w:pPr>
        <w:pStyle w:val="ad"/>
        <w:spacing w:after="0"/>
        <w:ind w:left="0" w:firstLine="709"/>
        <w:jc w:val="both"/>
        <w:rPr>
          <w:sz w:val="24"/>
          <w:szCs w:val="24"/>
        </w:rPr>
      </w:pPr>
      <w:proofErr w:type="gramStart"/>
      <w:r w:rsidRPr="00636931">
        <w:rPr>
          <w:sz w:val="24"/>
          <w:szCs w:val="24"/>
        </w:rPr>
        <w:t xml:space="preserve">В целях усиления контроля и качества проводимых проверок при осуществлении отделами Средне-Поволжского управления Федеральной службы по экологическому, технологическому и атомному надзору (далее – Управление) государственных функций по </w:t>
      </w:r>
      <w:r w:rsidRPr="00636931">
        <w:rPr>
          <w:sz w:val="24"/>
          <w:szCs w:val="24"/>
        </w:rPr>
        <w:lastRenderedPageBreak/>
        <w:t>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№510, Управлением изданы приказы от 22.01.2019 № 77, от 21.06.2019 №543 «О проверке контрольно-надзорных</w:t>
      </w:r>
      <w:proofErr w:type="gramEnd"/>
      <w:r w:rsidRPr="00636931">
        <w:rPr>
          <w:sz w:val="24"/>
          <w:szCs w:val="24"/>
        </w:rPr>
        <w:t xml:space="preserve"> отделов Средне-Поволжского управления Федеральной службы по экологическому, технологическому и атомному надзору», создана комиссия из сотрудников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Средне-Поволжского управления Федеральной службы по экологическому, технологическому и атомному надзору при осуществлении ими своих государственных функций. В соответствии с приказами Управления от 11.01.2019 № 35, от 28.05.2019 № 456, от 30.08.2019 № 709 «О назначении ответственных лиц» закреплены ответственные лица, из числа сотрудников отдела правовой работы за нормативно – правовым обеспечением деятельности каждого структурного подразделения Управления. </w:t>
      </w:r>
    </w:p>
    <w:p w:rsidR="00777739" w:rsidRPr="00636931" w:rsidRDefault="00777739" w:rsidP="00777739">
      <w:pPr>
        <w:pStyle w:val="ad"/>
        <w:spacing w:after="0"/>
        <w:ind w:left="0" w:firstLine="709"/>
        <w:jc w:val="both"/>
        <w:rPr>
          <w:sz w:val="24"/>
          <w:szCs w:val="24"/>
        </w:rPr>
      </w:pPr>
      <w:r w:rsidRPr="00636931">
        <w:rPr>
          <w:sz w:val="24"/>
          <w:szCs w:val="24"/>
        </w:rPr>
        <w:t>В 2019 году отделом правовой работы Управления ежеквартально проводились контрольно - надзорные проверки соблюдения требований законодательства государственными гражданскими служащими.</w:t>
      </w:r>
    </w:p>
    <w:p w:rsidR="00777739" w:rsidRPr="00636931" w:rsidRDefault="00777739" w:rsidP="00777739">
      <w:pPr>
        <w:pStyle w:val="ad"/>
        <w:spacing w:after="0"/>
        <w:ind w:left="0" w:firstLine="709"/>
        <w:jc w:val="both"/>
        <w:rPr>
          <w:sz w:val="24"/>
          <w:szCs w:val="24"/>
        </w:rPr>
      </w:pPr>
      <w:r w:rsidRPr="00636931">
        <w:rPr>
          <w:sz w:val="24"/>
          <w:szCs w:val="24"/>
        </w:rPr>
        <w:t>В I квартале 2019 при контрольно-надзорной проверке отделом правовой работы Управления было выявлено 190 нарушений несоблюдения требований законодательства.</w:t>
      </w:r>
    </w:p>
    <w:p w:rsidR="00777739" w:rsidRPr="00636931" w:rsidRDefault="00777739" w:rsidP="00777739">
      <w:pPr>
        <w:pStyle w:val="ad"/>
        <w:spacing w:after="0"/>
        <w:ind w:left="0" w:firstLine="709"/>
        <w:jc w:val="both"/>
        <w:rPr>
          <w:sz w:val="24"/>
          <w:szCs w:val="24"/>
        </w:rPr>
      </w:pPr>
      <w:r w:rsidRPr="00636931">
        <w:rPr>
          <w:sz w:val="24"/>
          <w:szCs w:val="24"/>
        </w:rPr>
        <w:t>Во II квартале 2019 при контрольно-надзорной проверке отделом правовой работы Управления было выявлено 211 нарушений несоблюдения требований законодательства.</w:t>
      </w:r>
    </w:p>
    <w:p w:rsidR="00777739" w:rsidRPr="00636931" w:rsidRDefault="00777739" w:rsidP="00777739">
      <w:pPr>
        <w:pStyle w:val="ad"/>
        <w:spacing w:after="0"/>
        <w:ind w:left="0" w:firstLine="709"/>
        <w:jc w:val="both"/>
        <w:rPr>
          <w:sz w:val="24"/>
          <w:szCs w:val="24"/>
        </w:rPr>
      </w:pPr>
      <w:r w:rsidRPr="00636931">
        <w:rPr>
          <w:sz w:val="24"/>
          <w:szCs w:val="24"/>
        </w:rPr>
        <w:t>В III квартале 2019 при контрольно-надзорной проверке отделом правовой работы Управления было выявлено 180 нарушений несоблюдения требований законодательства.</w:t>
      </w:r>
    </w:p>
    <w:p w:rsidR="00777739" w:rsidRPr="00636931" w:rsidRDefault="00777739" w:rsidP="00777739">
      <w:pPr>
        <w:pStyle w:val="ad"/>
        <w:spacing w:after="0"/>
        <w:ind w:left="0" w:firstLine="709"/>
        <w:jc w:val="both"/>
        <w:rPr>
          <w:sz w:val="24"/>
          <w:szCs w:val="24"/>
        </w:rPr>
      </w:pPr>
      <w:r w:rsidRPr="00636931">
        <w:rPr>
          <w:sz w:val="24"/>
          <w:szCs w:val="24"/>
        </w:rPr>
        <w:t>В IV квартале 2019 при контрольно-надзорной проверке отделом правовой работы Управления было выявлено 107 нарушений несоблюдения требований законодательства.</w:t>
      </w:r>
    </w:p>
    <w:p w:rsidR="00777739" w:rsidRPr="00636931" w:rsidRDefault="00777739" w:rsidP="00777739">
      <w:pPr>
        <w:pStyle w:val="ad"/>
        <w:spacing w:after="0"/>
        <w:ind w:left="0" w:firstLine="709"/>
        <w:jc w:val="both"/>
        <w:rPr>
          <w:sz w:val="24"/>
          <w:szCs w:val="24"/>
        </w:rPr>
      </w:pPr>
      <w:r w:rsidRPr="00636931">
        <w:rPr>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 актах проверок неверно указывается дата, время и продолжительность проверки. Имеются нарушения в части сроков уведомлений и оснований проведения, плановых и внеплановых проверок. </w:t>
      </w:r>
    </w:p>
    <w:p w:rsidR="00777739" w:rsidRPr="00636931" w:rsidRDefault="00777739" w:rsidP="00777739">
      <w:pPr>
        <w:pStyle w:val="ad"/>
        <w:spacing w:after="0"/>
        <w:ind w:left="0" w:firstLine="709"/>
        <w:jc w:val="both"/>
        <w:rPr>
          <w:sz w:val="24"/>
          <w:szCs w:val="24"/>
        </w:rPr>
      </w:pPr>
      <w:r w:rsidRPr="00636931">
        <w:rPr>
          <w:sz w:val="24"/>
          <w:szCs w:val="24"/>
        </w:rPr>
        <w:t>Выявлялись у инспекторского состава Управления, нарушения статей Кодекса Российской Федерации об административных правонарушениях, существенные процессуальные недостатки при составлении протоколов об административных правонарушениях. В постановлениях по делам об административных правонарушениях неверно указываются обстоятельства, установленные при рассмотрении дела.</w:t>
      </w:r>
    </w:p>
    <w:p w:rsidR="00777739" w:rsidRPr="00636931" w:rsidRDefault="00777739" w:rsidP="00777739">
      <w:pPr>
        <w:pStyle w:val="ad"/>
        <w:spacing w:after="0"/>
        <w:ind w:left="0" w:firstLine="709"/>
        <w:jc w:val="both"/>
        <w:rPr>
          <w:sz w:val="24"/>
          <w:szCs w:val="24"/>
        </w:rPr>
      </w:pPr>
      <w:r w:rsidRPr="00636931">
        <w:rPr>
          <w:sz w:val="24"/>
          <w:szCs w:val="24"/>
        </w:rPr>
        <w:t>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w:t>
      </w:r>
    </w:p>
    <w:p w:rsidR="00DB18E4" w:rsidRPr="00636931" w:rsidRDefault="00777739" w:rsidP="00777739">
      <w:pPr>
        <w:pStyle w:val="ad"/>
        <w:spacing w:after="0"/>
        <w:ind w:left="0" w:firstLine="709"/>
        <w:jc w:val="both"/>
        <w:rPr>
          <w:sz w:val="24"/>
          <w:szCs w:val="24"/>
        </w:rPr>
      </w:pPr>
      <w:r w:rsidRPr="00636931">
        <w:rPr>
          <w:sz w:val="24"/>
          <w:szCs w:val="24"/>
        </w:rPr>
        <w:t>В целях повышения уровня правовой грамотности, недопущения впредь указанных нарушений и недостатков в Управлении, на основании приказов Управления от 28.05.2019 № 457, от 19.08.2019 № 674, от 31.10.2019 № 827 проводились обучающие семинары-совещания инспекторского состава, сотрудниками отдела правовой работы</w:t>
      </w:r>
      <w:r w:rsidR="00DB18E4" w:rsidRPr="00636931">
        <w:rPr>
          <w:sz w:val="24"/>
          <w:szCs w:val="24"/>
        </w:rPr>
        <w:t>.</w:t>
      </w:r>
    </w:p>
    <w:p w:rsidR="00DB18E4" w:rsidRPr="00636931" w:rsidRDefault="00DB18E4" w:rsidP="00777739">
      <w:pPr>
        <w:pStyle w:val="ad"/>
        <w:spacing w:after="0"/>
        <w:ind w:left="0" w:firstLine="709"/>
        <w:jc w:val="both"/>
        <w:rPr>
          <w:sz w:val="24"/>
          <w:szCs w:val="24"/>
        </w:rPr>
      </w:pPr>
    </w:p>
    <w:p w:rsidR="003773BF" w:rsidRPr="00636931" w:rsidRDefault="003773BF" w:rsidP="00D31DF3">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10. Работа с кадрами</w:t>
      </w:r>
    </w:p>
    <w:p w:rsidR="00552438" w:rsidRPr="00636931" w:rsidRDefault="00552438" w:rsidP="00552438">
      <w:pPr>
        <w:pStyle w:val="ad"/>
        <w:spacing w:after="0"/>
        <w:ind w:left="0" w:firstLine="709"/>
        <w:jc w:val="both"/>
        <w:rPr>
          <w:sz w:val="24"/>
          <w:szCs w:val="24"/>
        </w:rPr>
      </w:pPr>
      <w:r w:rsidRPr="00636931">
        <w:rPr>
          <w:sz w:val="24"/>
          <w:szCs w:val="24"/>
        </w:rPr>
        <w:t>В соответствии со штатным расписанием штатная численность Управления составляет 284 единиц, фактическая – 252 единицы. Укомплектованность штата сотрудников Управления составила 88,7 %.</w:t>
      </w:r>
    </w:p>
    <w:p w:rsidR="00552438" w:rsidRPr="00636931" w:rsidRDefault="00552438" w:rsidP="00552438">
      <w:pPr>
        <w:pStyle w:val="ad"/>
        <w:spacing w:after="0"/>
        <w:ind w:left="0" w:firstLine="709"/>
        <w:jc w:val="both"/>
        <w:rPr>
          <w:sz w:val="24"/>
          <w:szCs w:val="24"/>
        </w:rPr>
      </w:pPr>
      <w:r w:rsidRPr="00636931">
        <w:rPr>
          <w:sz w:val="24"/>
          <w:szCs w:val="24"/>
        </w:rPr>
        <w:t>За отчетный период  было принято на работу 87 федеральный государственный гражданский служащий (2018 год – 24), из них:</w:t>
      </w:r>
    </w:p>
    <w:p w:rsidR="00552438" w:rsidRPr="00636931" w:rsidRDefault="00552438" w:rsidP="00552438">
      <w:pPr>
        <w:pStyle w:val="ad"/>
        <w:spacing w:after="0"/>
        <w:ind w:left="0" w:firstLine="709"/>
        <w:jc w:val="both"/>
        <w:rPr>
          <w:sz w:val="24"/>
          <w:szCs w:val="24"/>
        </w:rPr>
      </w:pPr>
      <w:r w:rsidRPr="00636931">
        <w:rPr>
          <w:sz w:val="24"/>
          <w:szCs w:val="24"/>
        </w:rPr>
        <w:lastRenderedPageBreak/>
        <w:t xml:space="preserve">31 государственных гражданских служащих назначены по результатам конкурса на замещение вакантной должности государственной гражданской  службы; </w:t>
      </w:r>
    </w:p>
    <w:p w:rsidR="00552438" w:rsidRPr="00636931" w:rsidRDefault="00552438" w:rsidP="00552438">
      <w:pPr>
        <w:pStyle w:val="ad"/>
        <w:spacing w:after="0"/>
        <w:ind w:left="0" w:firstLine="709"/>
        <w:jc w:val="both"/>
        <w:rPr>
          <w:sz w:val="24"/>
          <w:szCs w:val="24"/>
        </w:rPr>
      </w:pPr>
      <w:r w:rsidRPr="00636931">
        <w:rPr>
          <w:sz w:val="24"/>
          <w:szCs w:val="24"/>
        </w:rPr>
        <w:t xml:space="preserve">34 - из кадрового резерва; </w:t>
      </w:r>
    </w:p>
    <w:p w:rsidR="00552438" w:rsidRPr="00636931" w:rsidRDefault="00552438" w:rsidP="00552438">
      <w:pPr>
        <w:pStyle w:val="ad"/>
        <w:spacing w:after="0"/>
        <w:ind w:left="0" w:firstLine="709"/>
        <w:jc w:val="both"/>
        <w:rPr>
          <w:sz w:val="24"/>
          <w:szCs w:val="24"/>
        </w:rPr>
      </w:pPr>
      <w:proofErr w:type="gramStart"/>
      <w:r w:rsidRPr="00636931">
        <w:rPr>
          <w:sz w:val="24"/>
          <w:szCs w:val="24"/>
        </w:rPr>
        <w:t>7 государственных гражданских служащих назначены на должности, исполнение обязанностей по которым связано с использованием сведений, составляющих государственную тайну</w:t>
      </w:r>
      <w:proofErr w:type="gramEnd"/>
    </w:p>
    <w:p w:rsidR="00552438" w:rsidRPr="00636931" w:rsidRDefault="00552438" w:rsidP="00552438">
      <w:pPr>
        <w:pStyle w:val="ad"/>
        <w:spacing w:after="0"/>
        <w:ind w:left="0" w:firstLine="709"/>
        <w:jc w:val="both"/>
        <w:rPr>
          <w:sz w:val="24"/>
          <w:szCs w:val="24"/>
        </w:rPr>
      </w:pPr>
      <w:r w:rsidRPr="00636931">
        <w:rPr>
          <w:sz w:val="24"/>
          <w:szCs w:val="24"/>
        </w:rPr>
        <w:t>15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552438" w:rsidRPr="00636931" w:rsidRDefault="00552438" w:rsidP="00552438">
      <w:pPr>
        <w:pStyle w:val="ad"/>
        <w:spacing w:after="0"/>
        <w:ind w:left="0" w:firstLine="709"/>
        <w:jc w:val="both"/>
        <w:rPr>
          <w:sz w:val="24"/>
          <w:szCs w:val="24"/>
        </w:rPr>
      </w:pPr>
      <w:r w:rsidRPr="00636931">
        <w:rPr>
          <w:sz w:val="24"/>
          <w:szCs w:val="24"/>
        </w:rPr>
        <w:t>Количество уволенных составило 48 государственных гражданских служащих (2018 год – 20). Анализ мотивов увольнения показывает, что 47 государственных гражданских служащих уволились по собственной инициативе (низкая заработная плата), 1 государственный гражданский служащий уволился по достижению предельного возраста.</w:t>
      </w:r>
    </w:p>
    <w:p w:rsidR="000E6B53" w:rsidRPr="00636931" w:rsidRDefault="000E6B53" w:rsidP="001461C3">
      <w:pPr>
        <w:pStyle w:val="ad"/>
        <w:spacing w:after="0"/>
        <w:ind w:left="0" w:firstLine="709"/>
        <w:jc w:val="both"/>
        <w:rPr>
          <w:sz w:val="24"/>
          <w:szCs w:val="24"/>
        </w:rPr>
      </w:pPr>
    </w:p>
    <w:p w:rsidR="003773BF" w:rsidRPr="00636931" w:rsidRDefault="003773BF" w:rsidP="00FA0277">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11. Финансовое обеспечение деятельности</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Финансирование деятельности Управления в 2019 году осуществлялось на основании сметы в объеме 237 769 840,75 рублей. </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Исполнение расходной части бюджета по отношению к доведенным лимитам составило 99,27 процентов.</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Общая сумма поступлений в федеральный бюджет по администрируемым доходам составила 73 341 881,5 рублей, в том числе по субъектам Российской Федерации:</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по Самарской области – 45 495 417,85 рублей; </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Саратовской области – 19 298 779,40 рублей;</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Пензенской области –  4 599 984,34 рублей;</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Ульяновской области – 3 947 700 рублей.</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 xml:space="preserve">Общая сумма поступлений по администрируемым доходам </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местный бюджет составила 88 413 709,73 рублей, в том числе по субъектам Российской Федерации:</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Самарской области – 46 908 479,65 рубля;</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Пензенской области – 10 305 757,12 рублей;</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Саратовской области – 2 505 125, 22 рубля;</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по Ульяновской области – 6 452 447,74 рубля.</w:t>
      </w:r>
    </w:p>
    <w:p w:rsidR="00FA0277" w:rsidRPr="00636931" w:rsidRDefault="00FA0277" w:rsidP="00FA0277">
      <w:pPr>
        <w:spacing w:after="120" w:line="240" w:lineRule="auto"/>
        <w:ind w:firstLine="709"/>
        <w:rPr>
          <w:rFonts w:ascii="Times New Roman" w:hAnsi="Times New Roman" w:cs="Times New Roman"/>
          <w:sz w:val="24"/>
          <w:szCs w:val="24"/>
        </w:rPr>
      </w:pPr>
      <w:r w:rsidRPr="00636931">
        <w:rPr>
          <w:rFonts w:ascii="Times New Roman" w:hAnsi="Times New Roman" w:cs="Times New Roman"/>
          <w:spacing w:val="7"/>
          <w:sz w:val="24"/>
          <w:szCs w:val="24"/>
        </w:rPr>
        <w:t xml:space="preserve">Прогноз поступлений доходов в федеральный бюджет на 2019 год составил 34 591 100 рублей. </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С 14 октября по 29 октября 2019 г. в Управлении была проведена инвентаризация, в результате проведенной инвентаризации излишек и недостач не было.</w:t>
      </w:r>
    </w:p>
    <w:p w:rsidR="00FA0277" w:rsidRPr="00636931" w:rsidRDefault="00FA0277" w:rsidP="00FA0277">
      <w:pPr>
        <w:spacing w:after="12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В г. Самара по адресу: ул. Нагорная д. 136</w:t>
      </w:r>
      <w:proofErr w:type="gramStart"/>
      <w:r w:rsidRPr="00636931">
        <w:rPr>
          <w:rFonts w:ascii="Times New Roman" w:hAnsi="Times New Roman" w:cs="Times New Roman"/>
          <w:sz w:val="24"/>
          <w:szCs w:val="24"/>
        </w:rPr>
        <w:t xml:space="preserve"> А</w:t>
      </w:r>
      <w:proofErr w:type="gramEnd"/>
      <w:r w:rsidRPr="00636931">
        <w:rPr>
          <w:rFonts w:ascii="Times New Roman" w:hAnsi="Times New Roman" w:cs="Times New Roman"/>
          <w:sz w:val="24"/>
          <w:szCs w:val="24"/>
        </w:rPr>
        <w:t>, не оформлен земельный участок, так как на данной территории построен жилой дом, для регистрации земли необходимо согласие всех жильцов данного дома. Земельный участок находится в собственности РФ.</w:t>
      </w:r>
    </w:p>
    <w:p w:rsidR="00FA0277" w:rsidRPr="00636931" w:rsidRDefault="00FA0277" w:rsidP="0091673B">
      <w:pPr>
        <w:pStyle w:val="afd"/>
      </w:pPr>
    </w:p>
    <w:p w:rsidR="003773BF" w:rsidRPr="00636931" w:rsidRDefault="003773BF" w:rsidP="005C755A">
      <w:pPr>
        <w:tabs>
          <w:tab w:val="left" w:pos="993"/>
        </w:tabs>
        <w:spacing w:line="240" w:lineRule="auto"/>
        <w:ind w:firstLine="709"/>
        <w:jc w:val="center"/>
        <w:rPr>
          <w:rFonts w:ascii="Times New Roman" w:hAnsi="Times New Roman" w:cs="Times New Roman"/>
          <w:b/>
          <w:sz w:val="24"/>
          <w:szCs w:val="24"/>
        </w:rPr>
      </w:pPr>
      <w:r w:rsidRPr="00636931">
        <w:rPr>
          <w:rFonts w:ascii="Times New Roman" w:hAnsi="Times New Roman" w:cs="Times New Roman"/>
          <w:b/>
          <w:sz w:val="24"/>
          <w:szCs w:val="24"/>
        </w:rPr>
        <w:t>12. Информационное обеспечение деятельности и технические средства</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Техническое обеспечение деятельности:</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1.</w:t>
      </w:r>
      <w:r w:rsidRPr="00636931">
        <w:rPr>
          <w:rFonts w:ascii="Times New Roman" w:hAnsi="Times New Roman"/>
          <w:sz w:val="24"/>
          <w:szCs w:val="24"/>
        </w:rPr>
        <w:tab/>
        <w:t xml:space="preserve"> Количество АРМ - 251 (Самара, Ульяновск, Саратов и Пенза), из них 193 - с износом 100 %, 58 - с износом менее 40%.</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lastRenderedPageBreak/>
        <w:t>2.</w:t>
      </w:r>
      <w:r w:rsidRPr="00636931">
        <w:rPr>
          <w:rFonts w:ascii="Times New Roman" w:hAnsi="Times New Roman"/>
          <w:sz w:val="24"/>
          <w:szCs w:val="24"/>
        </w:rPr>
        <w:tab/>
        <w:t>Ноутбуков - 155 (Самара, Ульяновск, Саратов и Пенза), 89 - с износом 100%, 66 - с износом менее 40%.</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3.</w:t>
      </w:r>
      <w:r w:rsidRPr="00636931">
        <w:rPr>
          <w:rFonts w:ascii="Times New Roman" w:hAnsi="Times New Roman"/>
          <w:sz w:val="24"/>
          <w:szCs w:val="24"/>
        </w:rPr>
        <w:tab/>
        <w:t>Серверное оборудование - 25 единиц (Самара, Ульяновск, Саратов и Пенза), 13 - с износом 100%., 5 – износ 70%, 7 – износ 50%</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4.</w:t>
      </w:r>
      <w:r w:rsidRPr="00636931">
        <w:rPr>
          <w:rFonts w:ascii="Times New Roman" w:hAnsi="Times New Roman"/>
          <w:sz w:val="24"/>
          <w:szCs w:val="24"/>
        </w:rPr>
        <w:tab/>
        <w:t>Периферийное оборудование - 245 единицы (Самара, Ульяновск, Саратов и Пенза), из них 212- с износом 100%, 27 - с износом менее 50%.</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Предложения по совершенствованию информационного и технического обеспечения деятельности:</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1.</w:t>
      </w:r>
      <w:r w:rsidRPr="00636931">
        <w:rPr>
          <w:rFonts w:ascii="Times New Roman" w:hAnsi="Times New Roman"/>
          <w:sz w:val="24"/>
          <w:szCs w:val="24"/>
        </w:rPr>
        <w:tab/>
        <w:t xml:space="preserve">Приобретение системы контроля влажности для оборудования серверного помещения в соответствии с установленными требованиями эксплуатации оборудования и информационной безопасности. </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2.</w:t>
      </w:r>
      <w:r w:rsidRPr="00636931">
        <w:rPr>
          <w:rFonts w:ascii="Times New Roman" w:hAnsi="Times New Roman"/>
          <w:sz w:val="24"/>
          <w:szCs w:val="24"/>
        </w:rPr>
        <w:tab/>
        <w:t>Приобретение и монтаж оборудования серверного помещения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систему контроля влажности, оборудовать помещение железной дверью).</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3.</w:t>
      </w:r>
      <w:r w:rsidRPr="00636931">
        <w:rPr>
          <w:rFonts w:ascii="Times New Roman" w:hAnsi="Times New Roman"/>
          <w:sz w:val="24"/>
          <w:szCs w:val="24"/>
        </w:rPr>
        <w:tab/>
        <w:t>Закупка и установка кондиционеров для серверных помещений с режимом зимнего пакета.</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4.</w:t>
      </w:r>
      <w:r w:rsidRPr="00636931">
        <w:rPr>
          <w:rFonts w:ascii="Times New Roman" w:hAnsi="Times New Roman"/>
          <w:sz w:val="24"/>
          <w:szCs w:val="24"/>
        </w:rPr>
        <w:tab/>
        <w:t>Замена вышедших из строя и устаревших периферийных устройств.</w:t>
      </w:r>
    </w:p>
    <w:p w:rsidR="005C755A" w:rsidRPr="00636931" w:rsidRDefault="005C755A" w:rsidP="005C755A">
      <w:pPr>
        <w:pStyle w:val="afd"/>
        <w:tabs>
          <w:tab w:val="left" w:pos="993"/>
        </w:tabs>
        <w:ind w:firstLine="709"/>
        <w:jc w:val="both"/>
        <w:rPr>
          <w:rFonts w:ascii="Times New Roman" w:hAnsi="Times New Roman"/>
          <w:sz w:val="24"/>
          <w:szCs w:val="24"/>
        </w:rPr>
      </w:pPr>
      <w:r w:rsidRPr="00636931">
        <w:rPr>
          <w:rFonts w:ascii="Times New Roman" w:hAnsi="Times New Roman"/>
          <w:sz w:val="24"/>
          <w:szCs w:val="24"/>
        </w:rPr>
        <w:t>5.</w:t>
      </w:r>
      <w:r w:rsidRPr="00636931">
        <w:rPr>
          <w:rFonts w:ascii="Times New Roman" w:hAnsi="Times New Roman"/>
          <w:sz w:val="24"/>
          <w:szCs w:val="24"/>
        </w:rPr>
        <w:tab/>
        <w:t>Закупка и модернизация системы видеонаблюдения.</w:t>
      </w:r>
    </w:p>
    <w:p w:rsidR="00E17FA8" w:rsidRPr="00636931" w:rsidRDefault="00E17FA8" w:rsidP="00E17FA8">
      <w:pPr>
        <w:spacing w:after="120" w:line="240" w:lineRule="auto"/>
        <w:jc w:val="both"/>
        <w:rPr>
          <w:rFonts w:ascii="Times New Roman" w:hAnsi="Times New Roman" w:cs="Times New Roman"/>
          <w:color w:val="FF0000"/>
          <w:sz w:val="24"/>
          <w:szCs w:val="24"/>
        </w:rPr>
      </w:pPr>
    </w:p>
    <w:p w:rsidR="00CC7D2E" w:rsidRPr="00636931" w:rsidRDefault="003773BF" w:rsidP="00C43134">
      <w:pPr>
        <w:spacing w:line="240" w:lineRule="auto"/>
        <w:jc w:val="center"/>
        <w:rPr>
          <w:rFonts w:ascii="Times New Roman" w:hAnsi="Times New Roman" w:cs="Times New Roman"/>
          <w:b/>
          <w:sz w:val="24"/>
          <w:szCs w:val="24"/>
        </w:rPr>
      </w:pPr>
      <w:r w:rsidRPr="00636931">
        <w:rPr>
          <w:rFonts w:ascii="Times New Roman" w:hAnsi="Times New Roman" w:cs="Times New Roman"/>
          <w:b/>
          <w:sz w:val="24"/>
          <w:szCs w:val="24"/>
        </w:rPr>
        <w:t>13. Общие выводы и предложения</w:t>
      </w:r>
    </w:p>
    <w:p w:rsidR="006E4560" w:rsidRPr="00636931" w:rsidRDefault="00753226" w:rsidP="00C43134">
      <w:pPr>
        <w:spacing w:after="0" w:line="240" w:lineRule="auto"/>
        <w:ind w:firstLine="709"/>
        <w:jc w:val="both"/>
        <w:rPr>
          <w:rFonts w:ascii="Times New Roman" w:hAnsi="Times New Roman" w:cs="Times New Roman"/>
          <w:sz w:val="24"/>
          <w:szCs w:val="24"/>
        </w:rPr>
      </w:pPr>
      <w:r w:rsidRPr="00636931">
        <w:rPr>
          <w:rFonts w:ascii="Times New Roman" w:hAnsi="Times New Roman" w:cs="Times New Roman"/>
          <w:sz w:val="24"/>
          <w:szCs w:val="24"/>
        </w:rPr>
        <w:t>Деятельность Ростехнадзора направлена на реализацию государственной политики в установленной сфере деятельности, а также на предупреждение аварий, инцидентов и несчастных случаев на поднадзорных объектах. Основным положительным результатом работы Управления в 2019 году является снижение на аварийности на 54 %</w:t>
      </w:r>
      <w:r w:rsidR="006E4560" w:rsidRPr="00636931">
        <w:rPr>
          <w:rFonts w:ascii="Times New Roman" w:hAnsi="Times New Roman" w:cs="Times New Roman"/>
          <w:sz w:val="24"/>
          <w:szCs w:val="24"/>
        </w:rPr>
        <w:t xml:space="preserve"> и смертельного травматизма на 50%. </w:t>
      </w:r>
    </w:p>
    <w:p w:rsidR="00F92A64" w:rsidRPr="00636931" w:rsidRDefault="00DD1AD0" w:rsidP="00C43134">
      <w:pPr>
        <w:spacing w:after="0" w:line="240" w:lineRule="auto"/>
        <w:ind w:firstLine="709"/>
        <w:jc w:val="both"/>
        <w:rPr>
          <w:rFonts w:ascii="Times New Roman" w:hAnsi="Times New Roman" w:cs="Times New Roman"/>
          <w:sz w:val="24"/>
          <w:szCs w:val="24"/>
        </w:rPr>
      </w:pPr>
      <w:proofErr w:type="gramStart"/>
      <w:r w:rsidRPr="00636931">
        <w:rPr>
          <w:rFonts w:ascii="Times New Roman" w:hAnsi="Times New Roman" w:cs="Times New Roman"/>
          <w:sz w:val="24"/>
          <w:szCs w:val="24"/>
        </w:rPr>
        <w:t>Общее к</w:t>
      </w:r>
      <w:r w:rsidR="00F92A64" w:rsidRPr="00636931">
        <w:rPr>
          <w:rFonts w:ascii="Times New Roman" w:hAnsi="Times New Roman" w:cs="Times New Roman"/>
          <w:sz w:val="24"/>
          <w:szCs w:val="24"/>
        </w:rPr>
        <w:t xml:space="preserve">оличество проведенных </w:t>
      </w:r>
      <w:r w:rsidRPr="00636931">
        <w:rPr>
          <w:rFonts w:ascii="Times New Roman" w:hAnsi="Times New Roman" w:cs="Times New Roman"/>
          <w:sz w:val="24"/>
          <w:szCs w:val="24"/>
        </w:rPr>
        <w:t>Управлением за 12 месяцев 201</w:t>
      </w:r>
      <w:r w:rsidR="00486BF8" w:rsidRPr="00636931">
        <w:rPr>
          <w:rFonts w:ascii="Times New Roman" w:hAnsi="Times New Roman" w:cs="Times New Roman"/>
          <w:sz w:val="24"/>
          <w:szCs w:val="24"/>
        </w:rPr>
        <w:t>9</w:t>
      </w:r>
      <w:r w:rsidRPr="00636931">
        <w:rPr>
          <w:rFonts w:ascii="Times New Roman" w:hAnsi="Times New Roman" w:cs="Times New Roman"/>
          <w:sz w:val="24"/>
          <w:szCs w:val="24"/>
        </w:rPr>
        <w:t xml:space="preserve"> года </w:t>
      </w:r>
      <w:r w:rsidR="00F92A64" w:rsidRPr="00636931">
        <w:rPr>
          <w:rFonts w:ascii="Times New Roman" w:hAnsi="Times New Roman" w:cs="Times New Roman"/>
          <w:sz w:val="24"/>
          <w:szCs w:val="24"/>
        </w:rPr>
        <w:t xml:space="preserve">проверок, </w:t>
      </w:r>
      <w:r w:rsidR="00FA5C3D" w:rsidRPr="00636931">
        <w:rPr>
          <w:rFonts w:ascii="Times New Roman" w:hAnsi="Times New Roman" w:cs="Times New Roman"/>
          <w:sz w:val="24"/>
          <w:szCs w:val="24"/>
        </w:rPr>
        <w:t>в сравнении с аналогичным периодом 201</w:t>
      </w:r>
      <w:r w:rsidR="00486BF8" w:rsidRPr="00636931">
        <w:rPr>
          <w:rFonts w:ascii="Times New Roman" w:hAnsi="Times New Roman" w:cs="Times New Roman"/>
          <w:sz w:val="24"/>
          <w:szCs w:val="24"/>
        </w:rPr>
        <w:t>8</w:t>
      </w:r>
      <w:r w:rsidR="00FA5C3D" w:rsidRPr="00636931">
        <w:rPr>
          <w:rFonts w:ascii="Times New Roman" w:hAnsi="Times New Roman" w:cs="Times New Roman"/>
          <w:sz w:val="24"/>
          <w:szCs w:val="24"/>
        </w:rPr>
        <w:t xml:space="preserve"> года, </w:t>
      </w:r>
      <w:r w:rsidR="00486BF8" w:rsidRPr="00636931">
        <w:rPr>
          <w:rFonts w:ascii="Times New Roman" w:hAnsi="Times New Roman" w:cs="Times New Roman"/>
          <w:sz w:val="24"/>
          <w:szCs w:val="24"/>
        </w:rPr>
        <w:t>увеличилось</w:t>
      </w:r>
      <w:r w:rsidRPr="00636931">
        <w:rPr>
          <w:rFonts w:ascii="Times New Roman" w:hAnsi="Times New Roman" w:cs="Times New Roman"/>
          <w:sz w:val="24"/>
          <w:szCs w:val="24"/>
        </w:rPr>
        <w:t xml:space="preserve"> на </w:t>
      </w:r>
      <w:r w:rsidR="00486BF8" w:rsidRPr="00636931">
        <w:rPr>
          <w:rFonts w:ascii="Times New Roman" w:hAnsi="Times New Roman" w:cs="Times New Roman"/>
          <w:sz w:val="24"/>
          <w:szCs w:val="24"/>
        </w:rPr>
        <w:t>32</w:t>
      </w:r>
      <w:r w:rsidRPr="00636931">
        <w:rPr>
          <w:rFonts w:ascii="Times New Roman" w:hAnsi="Times New Roman" w:cs="Times New Roman"/>
          <w:sz w:val="24"/>
          <w:szCs w:val="24"/>
        </w:rPr>
        <w:t xml:space="preserve"> %, в том числе</w:t>
      </w:r>
      <w:r w:rsidR="00F92A64" w:rsidRPr="00636931">
        <w:rPr>
          <w:rFonts w:ascii="Times New Roman" w:hAnsi="Times New Roman" w:cs="Times New Roman"/>
          <w:sz w:val="24"/>
          <w:szCs w:val="24"/>
        </w:rPr>
        <w:t xml:space="preserve"> количество</w:t>
      </w:r>
      <w:r w:rsidR="00FA5C3D" w:rsidRPr="00636931">
        <w:rPr>
          <w:rFonts w:ascii="Times New Roman" w:hAnsi="Times New Roman" w:cs="Times New Roman"/>
          <w:sz w:val="24"/>
          <w:szCs w:val="24"/>
        </w:rPr>
        <w:t xml:space="preserve"> плановых </w:t>
      </w:r>
      <w:r w:rsidR="00F92A64" w:rsidRPr="00636931">
        <w:rPr>
          <w:rFonts w:ascii="Times New Roman" w:hAnsi="Times New Roman" w:cs="Times New Roman"/>
          <w:sz w:val="24"/>
          <w:szCs w:val="24"/>
        </w:rPr>
        <w:t>проверок у</w:t>
      </w:r>
      <w:r w:rsidR="00486BF8" w:rsidRPr="00636931">
        <w:rPr>
          <w:rFonts w:ascii="Times New Roman" w:hAnsi="Times New Roman" w:cs="Times New Roman"/>
          <w:sz w:val="24"/>
          <w:szCs w:val="24"/>
        </w:rPr>
        <w:t>величилось</w:t>
      </w:r>
      <w:r w:rsidR="00FA5C3D" w:rsidRPr="00636931">
        <w:rPr>
          <w:rFonts w:ascii="Times New Roman" w:hAnsi="Times New Roman" w:cs="Times New Roman"/>
          <w:sz w:val="24"/>
          <w:szCs w:val="24"/>
        </w:rPr>
        <w:t xml:space="preserve"> на </w:t>
      </w:r>
      <w:r w:rsidR="00486BF8" w:rsidRPr="00636931">
        <w:rPr>
          <w:rFonts w:ascii="Times New Roman" w:hAnsi="Times New Roman" w:cs="Times New Roman"/>
          <w:sz w:val="24"/>
          <w:szCs w:val="24"/>
        </w:rPr>
        <w:t>24</w:t>
      </w:r>
      <w:r w:rsidR="00657CE5" w:rsidRPr="00636931">
        <w:rPr>
          <w:rFonts w:ascii="Times New Roman" w:hAnsi="Times New Roman" w:cs="Times New Roman"/>
          <w:sz w:val="24"/>
          <w:szCs w:val="24"/>
        </w:rPr>
        <w:t xml:space="preserve"> </w:t>
      </w:r>
      <w:r w:rsidR="00FA5C3D" w:rsidRPr="00636931">
        <w:rPr>
          <w:rFonts w:ascii="Times New Roman" w:hAnsi="Times New Roman" w:cs="Times New Roman"/>
          <w:sz w:val="24"/>
          <w:szCs w:val="24"/>
        </w:rPr>
        <w:t xml:space="preserve">%, внеплановых </w:t>
      </w:r>
      <w:r w:rsidR="00F92A64" w:rsidRPr="00636931">
        <w:rPr>
          <w:rFonts w:ascii="Times New Roman" w:hAnsi="Times New Roman" w:cs="Times New Roman"/>
          <w:sz w:val="24"/>
          <w:szCs w:val="24"/>
        </w:rPr>
        <w:t xml:space="preserve">проверок </w:t>
      </w:r>
      <w:r w:rsidR="00FA5C3D" w:rsidRPr="00636931">
        <w:rPr>
          <w:rFonts w:ascii="Times New Roman" w:hAnsi="Times New Roman" w:cs="Times New Roman"/>
          <w:sz w:val="24"/>
          <w:szCs w:val="24"/>
        </w:rPr>
        <w:t xml:space="preserve">– на </w:t>
      </w:r>
      <w:r w:rsidR="00486BF8" w:rsidRPr="00636931">
        <w:rPr>
          <w:rFonts w:ascii="Times New Roman" w:hAnsi="Times New Roman" w:cs="Times New Roman"/>
          <w:sz w:val="24"/>
          <w:szCs w:val="24"/>
        </w:rPr>
        <w:t>34</w:t>
      </w:r>
      <w:r w:rsidR="00FA5C3D" w:rsidRPr="00636931">
        <w:rPr>
          <w:rFonts w:ascii="Times New Roman" w:hAnsi="Times New Roman" w:cs="Times New Roman"/>
          <w:sz w:val="24"/>
          <w:szCs w:val="24"/>
        </w:rPr>
        <w:t xml:space="preserve"> %</w:t>
      </w:r>
      <w:r w:rsidR="00F92A64" w:rsidRPr="00636931">
        <w:rPr>
          <w:rFonts w:ascii="Times New Roman" w:hAnsi="Times New Roman" w:cs="Times New Roman"/>
          <w:sz w:val="24"/>
          <w:szCs w:val="24"/>
        </w:rPr>
        <w:t>, количество проверок, проведенных в рамках режима постоянного надзора, увеличилось на 1</w:t>
      </w:r>
      <w:r w:rsidR="00486BF8" w:rsidRPr="00636931">
        <w:rPr>
          <w:rFonts w:ascii="Times New Roman" w:hAnsi="Times New Roman" w:cs="Times New Roman"/>
          <w:sz w:val="24"/>
          <w:szCs w:val="24"/>
        </w:rPr>
        <w:t>3,6</w:t>
      </w:r>
      <w:r w:rsidR="00F92A64" w:rsidRPr="00636931">
        <w:rPr>
          <w:rFonts w:ascii="Times New Roman" w:hAnsi="Times New Roman" w:cs="Times New Roman"/>
          <w:sz w:val="24"/>
          <w:szCs w:val="24"/>
        </w:rPr>
        <w:t>%.</w:t>
      </w:r>
      <w:r w:rsidR="00657CE5" w:rsidRPr="00636931">
        <w:rPr>
          <w:rFonts w:ascii="Times New Roman" w:hAnsi="Times New Roman" w:cs="Times New Roman"/>
          <w:sz w:val="24"/>
          <w:szCs w:val="24"/>
        </w:rPr>
        <w:t xml:space="preserve"> </w:t>
      </w:r>
      <w:r w:rsidRPr="00636931">
        <w:rPr>
          <w:rFonts w:ascii="Times New Roman" w:hAnsi="Times New Roman" w:cs="Times New Roman"/>
          <w:sz w:val="24"/>
          <w:szCs w:val="24"/>
        </w:rPr>
        <w:t>О</w:t>
      </w:r>
      <w:r w:rsidR="00F92A64" w:rsidRPr="00636931">
        <w:rPr>
          <w:rFonts w:ascii="Times New Roman" w:hAnsi="Times New Roman" w:cs="Times New Roman"/>
          <w:sz w:val="24"/>
          <w:szCs w:val="24"/>
        </w:rPr>
        <w:t>бщее количество административных наказаний, наложенных по итогам проверок</w:t>
      </w:r>
      <w:r w:rsidRPr="00636931">
        <w:rPr>
          <w:rFonts w:ascii="Times New Roman" w:hAnsi="Times New Roman" w:cs="Times New Roman"/>
          <w:sz w:val="24"/>
          <w:szCs w:val="24"/>
        </w:rPr>
        <w:t>, у</w:t>
      </w:r>
      <w:r w:rsidR="00486BF8" w:rsidRPr="00636931">
        <w:rPr>
          <w:rFonts w:ascii="Times New Roman" w:hAnsi="Times New Roman" w:cs="Times New Roman"/>
          <w:sz w:val="24"/>
          <w:szCs w:val="24"/>
        </w:rPr>
        <w:t>величилось на 37</w:t>
      </w:r>
      <w:r w:rsidRPr="00636931">
        <w:rPr>
          <w:rFonts w:ascii="Times New Roman" w:hAnsi="Times New Roman" w:cs="Times New Roman"/>
          <w:sz w:val="24"/>
          <w:szCs w:val="24"/>
        </w:rPr>
        <w:t xml:space="preserve">%. </w:t>
      </w:r>
      <w:r w:rsidR="00486BF8" w:rsidRPr="00636931">
        <w:rPr>
          <w:rFonts w:ascii="Times New Roman" w:hAnsi="Times New Roman" w:cs="Times New Roman"/>
          <w:sz w:val="24"/>
          <w:szCs w:val="24"/>
        </w:rPr>
        <w:t>Н</w:t>
      </w:r>
      <w:r w:rsidRPr="00636931">
        <w:rPr>
          <w:rFonts w:ascii="Times New Roman" w:hAnsi="Times New Roman" w:cs="Times New Roman"/>
          <w:sz w:val="24"/>
          <w:szCs w:val="24"/>
        </w:rPr>
        <w:t xml:space="preserve">а </w:t>
      </w:r>
      <w:r w:rsidR="00486BF8" w:rsidRPr="00636931">
        <w:rPr>
          <w:rFonts w:ascii="Times New Roman" w:hAnsi="Times New Roman" w:cs="Times New Roman"/>
          <w:sz w:val="24"/>
          <w:szCs w:val="24"/>
        </w:rPr>
        <w:t>50</w:t>
      </w:r>
      <w:r w:rsidRPr="00636931">
        <w:rPr>
          <w:rFonts w:ascii="Times New Roman" w:hAnsi="Times New Roman" w:cs="Times New Roman"/>
          <w:sz w:val="24"/>
          <w:szCs w:val="24"/>
        </w:rPr>
        <w:t xml:space="preserve"> % увеличилось количество выявленных</w:t>
      </w:r>
      <w:proofErr w:type="gramEnd"/>
      <w:r w:rsidRPr="00636931">
        <w:rPr>
          <w:rFonts w:ascii="Times New Roman" w:hAnsi="Times New Roman" w:cs="Times New Roman"/>
          <w:sz w:val="24"/>
          <w:szCs w:val="24"/>
        </w:rPr>
        <w:t xml:space="preserve"> нарушений, на 2</w:t>
      </w:r>
      <w:r w:rsidR="00486BF8" w:rsidRPr="00636931">
        <w:rPr>
          <w:rFonts w:ascii="Times New Roman" w:hAnsi="Times New Roman" w:cs="Times New Roman"/>
          <w:sz w:val="24"/>
          <w:szCs w:val="24"/>
        </w:rPr>
        <w:t>8</w:t>
      </w:r>
      <w:r w:rsidRPr="00636931">
        <w:rPr>
          <w:rFonts w:ascii="Times New Roman" w:hAnsi="Times New Roman" w:cs="Times New Roman"/>
          <w:sz w:val="24"/>
          <w:szCs w:val="24"/>
        </w:rPr>
        <w:t xml:space="preserve"> % увеличилось количество проверок, </w:t>
      </w:r>
      <w:r w:rsidR="00657CE5" w:rsidRPr="00636931">
        <w:rPr>
          <w:rFonts w:ascii="Times New Roman" w:hAnsi="Times New Roman" w:cs="Times New Roman"/>
          <w:sz w:val="24"/>
          <w:szCs w:val="24"/>
        </w:rPr>
        <w:t>в</w:t>
      </w:r>
      <w:r w:rsidRPr="00636931">
        <w:rPr>
          <w:rFonts w:ascii="Times New Roman" w:hAnsi="Times New Roman" w:cs="Times New Roman"/>
          <w:sz w:val="24"/>
          <w:szCs w:val="24"/>
        </w:rPr>
        <w:t xml:space="preserve"> результат</w:t>
      </w:r>
      <w:r w:rsidR="00657CE5" w:rsidRPr="00636931">
        <w:rPr>
          <w:rFonts w:ascii="Times New Roman" w:hAnsi="Times New Roman" w:cs="Times New Roman"/>
          <w:sz w:val="24"/>
          <w:szCs w:val="24"/>
        </w:rPr>
        <w:t>е</w:t>
      </w:r>
      <w:r w:rsidRPr="00636931">
        <w:rPr>
          <w:rFonts w:ascii="Times New Roman" w:hAnsi="Times New Roman" w:cs="Times New Roman"/>
          <w:sz w:val="24"/>
          <w:szCs w:val="24"/>
        </w:rPr>
        <w:t xml:space="preserve"> которых выявлены нарушения</w:t>
      </w:r>
      <w:r w:rsidR="00657CE5" w:rsidRPr="00636931">
        <w:rPr>
          <w:rFonts w:ascii="Times New Roman" w:hAnsi="Times New Roman" w:cs="Times New Roman"/>
          <w:sz w:val="24"/>
          <w:szCs w:val="24"/>
        </w:rPr>
        <w:t xml:space="preserve">, на </w:t>
      </w:r>
      <w:r w:rsidR="00486BF8" w:rsidRPr="00636931">
        <w:rPr>
          <w:rFonts w:ascii="Times New Roman" w:hAnsi="Times New Roman" w:cs="Times New Roman"/>
          <w:sz w:val="24"/>
          <w:szCs w:val="24"/>
        </w:rPr>
        <w:t>43,2</w:t>
      </w:r>
      <w:r w:rsidR="00657CE5" w:rsidRPr="00636931">
        <w:rPr>
          <w:rFonts w:ascii="Times New Roman" w:hAnsi="Times New Roman" w:cs="Times New Roman"/>
          <w:sz w:val="24"/>
          <w:szCs w:val="24"/>
        </w:rPr>
        <w:t xml:space="preserve"> % увеличилась с</w:t>
      </w:r>
      <w:r w:rsidR="00F92A64" w:rsidRPr="00636931">
        <w:rPr>
          <w:rFonts w:ascii="Times New Roman" w:hAnsi="Times New Roman" w:cs="Times New Roman"/>
          <w:sz w:val="24"/>
          <w:szCs w:val="24"/>
        </w:rPr>
        <w:t>умма наложенных административных штрафов</w:t>
      </w:r>
      <w:r w:rsidR="00486BF8" w:rsidRPr="00636931">
        <w:rPr>
          <w:rFonts w:ascii="Times New Roman" w:hAnsi="Times New Roman" w:cs="Times New Roman"/>
          <w:sz w:val="24"/>
          <w:szCs w:val="24"/>
        </w:rPr>
        <w:t>.</w:t>
      </w:r>
      <w:r w:rsidR="00657CE5" w:rsidRPr="00636931">
        <w:rPr>
          <w:rFonts w:ascii="Times New Roman" w:hAnsi="Times New Roman" w:cs="Times New Roman"/>
          <w:sz w:val="24"/>
          <w:szCs w:val="24"/>
        </w:rPr>
        <w:t xml:space="preserve"> </w:t>
      </w:r>
      <w:proofErr w:type="gramStart"/>
      <w:r w:rsidR="00486BF8" w:rsidRPr="00636931">
        <w:rPr>
          <w:rFonts w:ascii="Times New Roman" w:hAnsi="Times New Roman" w:cs="Times New Roman"/>
          <w:sz w:val="24"/>
          <w:szCs w:val="24"/>
        </w:rPr>
        <w:t>Увеличение основных показателей контрольно-надзорной деятель</w:t>
      </w:r>
      <w:r w:rsidR="003443C6" w:rsidRPr="00636931">
        <w:rPr>
          <w:rFonts w:ascii="Times New Roman" w:hAnsi="Times New Roman" w:cs="Times New Roman"/>
          <w:sz w:val="24"/>
          <w:szCs w:val="24"/>
        </w:rPr>
        <w:t>ности в первую очередь связано с тем</w:t>
      </w:r>
      <w:r w:rsidR="006E4560" w:rsidRPr="00636931">
        <w:rPr>
          <w:rFonts w:ascii="Times New Roman" w:hAnsi="Times New Roman" w:cs="Times New Roman"/>
          <w:sz w:val="24"/>
          <w:szCs w:val="24"/>
        </w:rPr>
        <w:t>,</w:t>
      </w:r>
      <w:r w:rsidR="003443C6" w:rsidRPr="00636931">
        <w:rPr>
          <w:rFonts w:ascii="Times New Roman" w:hAnsi="Times New Roman" w:cs="Times New Roman"/>
          <w:sz w:val="24"/>
          <w:szCs w:val="24"/>
        </w:rPr>
        <w:t xml:space="preserve"> что с 01 января 2019  года в соответствии с Приказом Ростехнадзора от 28 сентября 2018 года №471 Управление </w:t>
      </w:r>
      <w:r w:rsidR="00EC3095" w:rsidRPr="00636931">
        <w:rPr>
          <w:rFonts w:ascii="Times New Roman" w:hAnsi="Times New Roman" w:cs="Times New Roman"/>
          <w:sz w:val="24"/>
          <w:szCs w:val="24"/>
        </w:rPr>
        <w:t>осуществля</w:t>
      </w:r>
      <w:r w:rsidR="003443C6" w:rsidRPr="00636931">
        <w:rPr>
          <w:rFonts w:ascii="Times New Roman" w:hAnsi="Times New Roman" w:cs="Times New Roman"/>
          <w:sz w:val="24"/>
          <w:szCs w:val="24"/>
        </w:rPr>
        <w:t>ет</w:t>
      </w:r>
      <w:r w:rsidR="00EC3095" w:rsidRPr="00636931">
        <w:rPr>
          <w:rFonts w:ascii="Times New Roman" w:hAnsi="Times New Roman" w:cs="Times New Roman"/>
          <w:sz w:val="24"/>
          <w:szCs w:val="24"/>
        </w:rPr>
        <w:t xml:space="preserve"> функции Федеральной службы по экологическому, технологическому и атомному надзору в установленной сфере деятельности на территориях Пензенской, Самарской, Саратовской и Ульяновской областей.</w:t>
      </w:r>
      <w:proofErr w:type="gramEnd"/>
    </w:p>
    <w:p w:rsidR="006E4560" w:rsidRPr="00636931" w:rsidRDefault="006E4560" w:rsidP="00C43134">
      <w:pPr>
        <w:pStyle w:val="ad"/>
        <w:spacing w:after="0"/>
        <w:ind w:left="0" w:firstLine="709"/>
        <w:jc w:val="both"/>
        <w:rPr>
          <w:b/>
          <w:sz w:val="24"/>
          <w:szCs w:val="24"/>
        </w:rPr>
      </w:pPr>
    </w:p>
    <w:p w:rsidR="00C43134" w:rsidRPr="00636931" w:rsidRDefault="00C43134" w:rsidP="00C43134">
      <w:pPr>
        <w:pStyle w:val="ad"/>
        <w:spacing w:after="0"/>
        <w:ind w:left="0" w:firstLine="709"/>
        <w:jc w:val="both"/>
        <w:rPr>
          <w:b/>
          <w:sz w:val="24"/>
          <w:szCs w:val="24"/>
        </w:rPr>
      </w:pPr>
      <w:r w:rsidRPr="00636931">
        <w:rPr>
          <w:b/>
          <w:sz w:val="24"/>
          <w:szCs w:val="24"/>
        </w:rPr>
        <w:t>С целью совершенствования надзорной деятельности предлагается:</w:t>
      </w:r>
    </w:p>
    <w:p w:rsidR="00C43134" w:rsidRPr="00636931" w:rsidRDefault="00C43134" w:rsidP="00C43134">
      <w:pPr>
        <w:pStyle w:val="ad"/>
        <w:spacing w:after="0"/>
        <w:ind w:left="0" w:firstLine="709"/>
        <w:jc w:val="both"/>
        <w:rPr>
          <w:sz w:val="24"/>
          <w:szCs w:val="24"/>
        </w:rPr>
      </w:pPr>
      <w:proofErr w:type="gramStart"/>
      <w:r w:rsidRPr="00636931">
        <w:rPr>
          <w:sz w:val="24"/>
          <w:szCs w:val="24"/>
        </w:rPr>
        <w:t>Инициировать пересмотр Порядка организации работ по выдаче разрешений на допуск в эксплуатацию энергоустановок в связи с внесенными изменениями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года № 861.</w:t>
      </w:r>
      <w:proofErr w:type="gramEnd"/>
    </w:p>
    <w:p w:rsidR="00C43134" w:rsidRPr="00636931" w:rsidRDefault="00C43134" w:rsidP="00C43134">
      <w:pPr>
        <w:pStyle w:val="ad"/>
        <w:spacing w:after="0"/>
        <w:ind w:left="0" w:firstLine="709"/>
        <w:jc w:val="both"/>
        <w:rPr>
          <w:sz w:val="24"/>
          <w:szCs w:val="24"/>
        </w:rPr>
      </w:pPr>
      <w:proofErr w:type="gramStart"/>
      <w:r w:rsidRPr="00636931">
        <w:rPr>
          <w:sz w:val="24"/>
          <w:szCs w:val="24"/>
        </w:rPr>
        <w:t xml:space="preserve">Внести дополнение в чек-листы, утвержденные приказом Ростехнадзора от 21.12.2017 № 556 «Об утверждении формы проверочного листа (списка контрольных вопросов), </w:t>
      </w:r>
      <w:r w:rsidRPr="00636931">
        <w:rPr>
          <w:sz w:val="24"/>
          <w:szCs w:val="24"/>
        </w:rPr>
        <w:lastRenderedPageBreak/>
        <w:t>используемого Федеральной службой по экологическому, технологическому и атомному надзору при проведении плановой проверки в рамках осуществления федерального государственного надзора в области безопасности гидротехнических сооружений», для использования их при проведении проверок гидротехнических сооружений водохозяйственного комплекса.</w:t>
      </w:r>
      <w:proofErr w:type="gramEnd"/>
    </w:p>
    <w:p w:rsidR="00C43134" w:rsidRPr="00636931" w:rsidRDefault="00C43134" w:rsidP="00C43134">
      <w:pPr>
        <w:pStyle w:val="ad"/>
        <w:spacing w:after="0"/>
        <w:ind w:left="0" w:firstLine="709"/>
        <w:jc w:val="both"/>
        <w:rPr>
          <w:sz w:val="24"/>
          <w:szCs w:val="24"/>
        </w:rPr>
      </w:pPr>
      <w:r w:rsidRPr="00636931">
        <w:rPr>
          <w:sz w:val="24"/>
          <w:szCs w:val="24"/>
        </w:rPr>
        <w:t xml:space="preserve">Инициировать разработку порядка проведения проверок, предусмотренных ст. 14 Федерального закона от 21 июля 1997 года № 117-ФЗ «О безопасности гидротехнических сооружений» в отношении гидротехнического сооружения, которое не имеет собственника или собственник которого неизвестен либо от права </w:t>
      </w:r>
      <w:proofErr w:type="gramStart"/>
      <w:r w:rsidRPr="00636931">
        <w:rPr>
          <w:sz w:val="24"/>
          <w:szCs w:val="24"/>
        </w:rPr>
        <w:t>собственности</w:t>
      </w:r>
      <w:proofErr w:type="gramEnd"/>
      <w:r w:rsidRPr="00636931">
        <w:rPr>
          <w:sz w:val="24"/>
          <w:szCs w:val="24"/>
        </w:rPr>
        <w:t xml:space="preserve"> на которое собственник отказался.</w:t>
      </w:r>
    </w:p>
    <w:p w:rsidR="00C43134" w:rsidRPr="00636931" w:rsidRDefault="00C43134" w:rsidP="00C43134">
      <w:pPr>
        <w:pStyle w:val="ad"/>
        <w:spacing w:after="0"/>
        <w:ind w:left="0" w:firstLine="709"/>
        <w:jc w:val="both"/>
        <w:rPr>
          <w:sz w:val="24"/>
          <w:szCs w:val="24"/>
        </w:rPr>
      </w:pPr>
      <w:r w:rsidRPr="00636931">
        <w:rPr>
          <w:sz w:val="24"/>
          <w:szCs w:val="24"/>
        </w:rPr>
        <w:t xml:space="preserve">Разработать отвечающие современным требованиям руководящие документы по осуществлению федерального государственного строительного надзора с учетом положений Федерального закона от 21.07.1997 № 116-ФЗ «О промышленной безопасности опасных производственных объектов». </w:t>
      </w:r>
    </w:p>
    <w:p w:rsidR="00C43134" w:rsidRPr="00636931" w:rsidRDefault="00C43134" w:rsidP="00C43134">
      <w:pPr>
        <w:pStyle w:val="ad"/>
        <w:spacing w:after="0"/>
        <w:ind w:left="0" w:firstLine="709"/>
        <w:jc w:val="both"/>
        <w:rPr>
          <w:sz w:val="24"/>
          <w:szCs w:val="24"/>
        </w:rPr>
      </w:pPr>
      <w:r w:rsidRPr="00636931">
        <w:rPr>
          <w:sz w:val="24"/>
          <w:szCs w:val="24"/>
        </w:rPr>
        <w:t xml:space="preserve">Разработать методические указания по осуществлению пожарного надзора, санитарно-эпидемиологического надзора, экологического надзора в рамках государственного строительного надзора. </w:t>
      </w:r>
    </w:p>
    <w:p w:rsidR="00C43134" w:rsidRPr="00636931" w:rsidRDefault="00C43134" w:rsidP="00C43134">
      <w:pPr>
        <w:pStyle w:val="ad"/>
        <w:spacing w:after="0"/>
        <w:ind w:left="0" w:firstLine="709"/>
        <w:jc w:val="both"/>
        <w:rPr>
          <w:sz w:val="24"/>
          <w:szCs w:val="24"/>
        </w:rPr>
      </w:pPr>
      <w:r w:rsidRPr="00636931">
        <w:rPr>
          <w:sz w:val="24"/>
          <w:szCs w:val="24"/>
        </w:rPr>
        <w:t xml:space="preserve">Пересмотреть область распространения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утверждённых приказом Ростехнадзора от 11.03.2013 № 96, раздел I в части распространения вышеуказанных правил на склады нефтепродуктов на объектах энергообеспечения, ТЭЦ. </w:t>
      </w:r>
    </w:p>
    <w:p w:rsidR="00C43134" w:rsidRPr="00636931" w:rsidRDefault="00C43134" w:rsidP="00C43134">
      <w:pPr>
        <w:pStyle w:val="ad"/>
        <w:spacing w:after="0"/>
        <w:ind w:left="0" w:firstLine="709"/>
        <w:jc w:val="both"/>
        <w:rPr>
          <w:sz w:val="24"/>
          <w:szCs w:val="24"/>
        </w:rPr>
      </w:pPr>
      <w:r w:rsidRPr="00636931">
        <w:rPr>
          <w:sz w:val="24"/>
          <w:szCs w:val="24"/>
        </w:rPr>
        <w:t xml:space="preserve">Актуализировать РД 15-73-94 Правила безопасности при перевозке опасных грузов железнодорожным транспортом в соответствии с действующим законодательством. </w:t>
      </w:r>
    </w:p>
    <w:p w:rsidR="00C43134" w:rsidRPr="00636931" w:rsidRDefault="00C43134" w:rsidP="00C43134">
      <w:pPr>
        <w:pStyle w:val="ad"/>
        <w:spacing w:after="0"/>
        <w:ind w:left="0" w:firstLine="709"/>
        <w:jc w:val="both"/>
        <w:rPr>
          <w:sz w:val="24"/>
          <w:szCs w:val="24"/>
        </w:rPr>
      </w:pPr>
      <w:r w:rsidRPr="00636931">
        <w:rPr>
          <w:sz w:val="24"/>
          <w:szCs w:val="24"/>
        </w:rPr>
        <w:t>Инициировать разработку нормативно-технической документации по проведению технического диагностирования трубопроводов тепловой сети до 115</w:t>
      </w:r>
      <w:proofErr w:type="gramStart"/>
      <w:r w:rsidRPr="00636931">
        <w:rPr>
          <w:sz w:val="24"/>
          <w:szCs w:val="24"/>
        </w:rPr>
        <w:t>°С</w:t>
      </w:r>
      <w:proofErr w:type="gramEnd"/>
      <w:r w:rsidRPr="00636931">
        <w:rPr>
          <w:sz w:val="24"/>
          <w:szCs w:val="24"/>
        </w:rPr>
        <w:t xml:space="preserve"> с истекшим расчётным сроком службы.</w:t>
      </w:r>
    </w:p>
    <w:p w:rsidR="00C43134" w:rsidRPr="00636931" w:rsidRDefault="00C43134" w:rsidP="00C43134">
      <w:pPr>
        <w:pStyle w:val="ad"/>
        <w:spacing w:after="0"/>
        <w:ind w:left="0" w:firstLine="709"/>
        <w:jc w:val="both"/>
        <w:rPr>
          <w:sz w:val="24"/>
          <w:szCs w:val="24"/>
        </w:rPr>
      </w:pPr>
      <w:r w:rsidRPr="00636931">
        <w:rPr>
          <w:sz w:val="24"/>
          <w:szCs w:val="24"/>
        </w:rPr>
        <w:t>Разработать нормативно-правовой документ, регламентирующий порядок безопасной эксплуатации, ремонта и технического облуживания систем контроля, управления и ПАЗ, эксплуатируемых на химически опасных объектах, предприятиях нефтепереработки, нефтехимии и складах нефти и нефтепродуктов.</w:t>
      </w:r>
    </w:p>
    <w:p w:rsidR="00C43134" w:rsidRPr="00636931" w:rsidRDefault="00C43134" w:rsidP="00C43134">
      <w:pPr>
        <w:pStyle w:val="ad"/>
        <w:spacing w:after="0"/>
        <w:ind w:left="0" w:firstLine="709"/>
        <w:jc w:val="both"/>
        <w:rPr>
          <w:sz w:val="24"/>
          <w:szCs w:val="24"/>
        </w:rPr>
      </w:pPr>
      <w:r w:rsidRPr="00636931">
        <w:rPr>
          <w:sz w:val="24"/>
          <w:szCs w:val="24"/>
        </w:rPr>
        <w:t>Разработать и ввести в действие нормативный документ, определяющий требования к обязательному содержанию проектной документации на производство маркшейдерских работ.</w:t>
      </w:r>
    </w:p>
    <w:p w:rsidR="00C43134" w:rsidRPr="00636931" w:rsidRDefault="00C43134" w:rsidP="00C43134">
      <w:pPr>
        <w:pStyle w:val="ad"/>
        <w:spacing w:after="0"/>
        <w:ind w:left="0" w:firstLine="709"/>
        <w:jc w:val="both"/>
        <w:rPr>
          <w:sz w:val="24"/>
          <w:szCs w:val="24"/>
        </w:rPr>
      </w:pPr>
      <w:r w:rsidRPr="00636931">
        <w:rPr>
          <w:sz w:val="24"/>
          <w:szCs w:val="24"/>
        </w:rPr>
        <w:t>Пересмотреть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например, при создании опорных маркшейдерских сетей.</w:t>
      </w:r>
    </w:p>
    <w:p w:rsidR="00C43134" w:rsidRPr="00636931" w:rsidRDefault="00C43134" w:rsidP="00C43134">
      <w:pPr>
        <w:pStyle w:val="ad"/>
        <w:spacing w:after="0"/>
        <w:ind w:left="0" w:firstLine="709"/>
        <w:jc w:val="both"/>
        <w:rPr>
          <w:sz w:val="24"/>
          <w:szCs w:val="24"/>
        </w:rPr>
      </w:pPr>
      <w:r w:rsidRPr="00636931">
        <w:rPr>
          <w:sz w:val="24"/>
          <w:szCs w:val="24"/>
        </w:rPr>
        <w:t>Разработать технические требования по ведению маркшейдерских работ при строительстве подземных сооружений, не связанных с добычей полезных ископаемых (подземных хранилищ газа, метрополитенов, с учетом отсутствия у метрополитена г. Самара, как строящегося, так и эксплуатируемого, лицензий на право пользования недрами).</w:t>
      </w:r>
    </w:p>
    <w:p w:rsidR="00C43134" w:rsidRPr="00636931" w:rsidRDefault="00C43134" w:rsidP="00C43134">
      <w:pPr>
        <w:pStyle w:val="ad"/>
        <w:spacing w:after="0"/>
        <w:ind w:left="0" w:firstLine="709"/>
        <w:jc w:val="both"/>
        <w:rPr>
          <w:sz w:val="24"/>
          <w:szCs w:val="24"/>
        </w:rPr>
      </w:pPr>
      <w:r w:rsidRPr="00636931">
        <w:rPr>
          <w:sz w:val="24"/>
          <w:szCs w:val="24"/>
        </w:rPr>
        <w:t xml:space="preserve">Переработать Методические указания по осуществлению надзора за </w:t>
      </w:r>
      <w:proofErr w:type="gramStart"/>
      <w:r w:rsidRPr="00636931">
        <w:rPr>
          <w:sz w:val="24"/>
          <w:szCs w:val="24"/>
        </w:rPr>
        <w:t>безопасным</w:t>
      </w:r>
      <w:proofErr w:type="gramEnd"/>
      <w:r w:rsidRPr="00636931">
        <w:rPr>
          <w:sz w:val="24"/>
          <w:szCs w:val="24"/>
        </w:rPr>
        <w:t xml:space="preserve"> недропользованием (в сфере маркшейдерского контроля и надзора) в соответствии с изменениями Федерального законодательства.</w:t>
      </w:r>
    </w:p>
    <w:p w:rsidR="00C43134" w:rsidRPr="00636931" w:rsidRDefault="00C43134" w:rsidP="00C43134">
      <w:pPr>
        <w:pStyle w:val="ad"/>
        <w:spacing w:after="0"/>
        <w:ind w:left="0" w:firstLine="709"/>
        <w:jc w:val="both"/>
        <w:rPr>
          <w:sz w:val="24"/>
          <w:szCs w:val="24"/>
        </w:rPr>
      </w:pPr>
      <w:r w:rsidRPr="00636931">
        <w:rPr>
          <w:sz w:val="24"/>
          <w:szCs w:val="24"/>
        </w:rPr>
        <w:t>Для повышения эффективности и качества надзорной деятельности инспекторского состава необходимы методики или методические указания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C43134" w:rsidRPr="00636931" w:rsidRDefault="00C43134" w:rsidP="00C43134">
      <w:pPr>
        <w:pStyle w:val="ad"/>
        <w:spacing w:after="0"/>
        <w:ind w:left="0" w:firstLine="709"/>
        <w:jc w:val="both"/>
        <w:rPr>
          <w:sz w:val="24"/>
          <w:szCs w:val="24"/>
        </w:rPr>
      </w:pPr>
      <w:proofErr w:type="gramStart"/>
      <w:r w:rsidRPr="00636931">
        <w:rPr>
          <w:sz w:val="24"/>
          <w:szCs w:val="24"/>
        </w:rPr>
        <w:t xml:space="preserve">Рассмотреть вопрос о закреплении на законодательном уровне обязательного требования о проведении пусконаладочных работ на объектах капитального строительства и </w:t>
      </w:r>
      <w:r w:rsidRPr="00636931">
        <w:rPr>
          <w:sz w:val="24"/>
          <w:szCs w:val="24"/>
        </w:rPr>
        <w:lastRenderedPageBreak/>
        <w:t>объектах, подвергнутых реконструкции, до выдачи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целью подтверждения возможности работы объекта</w:t>
      </w:r>
      <w:proofErr w:type="gramEnd"/>
      <w:r w:rsidRPr="00636931">
        <w:rPr>
          <w:sz w:val="24"/>
          <w:szCs w:val="24"/>
        </w:rPr>
        <w:t xml:space="preserve"> на проектных мощностях и параметрах, установленных проектной организацией.</w:t>
      </w:r>
    </w:p>
    <w:p w:rsidR="00C43134" w:rsidRPr="00636931" w:rsidRDefault="00C43134" w:rsidP="00C43134">
      <w:pPr>
        <w:pStyle w:val="ad"/>
        <w:spacing w:after="0"/>
        <w:ind w:left="0" w:firstLine="709"/>
        <w:jc w:val="both"/>
        <w:rPr>
          <w:sz w:val="24"/>
          <w:szCs w:val="24"/>
        </w:rPr>
      </w:pPr>
      <w:r w:rsidRPr="00636931">
        <w:rPr>
          <w:sz w:val="24"/>
          <w:szCs w:val="24"/>
        </w:rPr>
        <w:t xml:space="preserve">Рассмотреть вопрос по внесению изменений в подпункт 2 части 2 статьи 54 Градостроительного кодекса Российской Федерации в части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федеральных норм и правил. </w:t>
      </w:r>
    </w:p>
    <w:p w:rsidR="00C43134" w:rsidRPr="00636931" w:rsidRDefault="00C43134" w:rsidP="00C43134">
      <w:pPr>
        <w:pStyle w:val="ad"/>
        <w:spacing w:after="0"/>
        <w:ind w:left="0" w:firstLine="709"/>
        <w:jc w:val="both"/>
        <w:rPr>
          <w:sz w:val="24"/>
          <w:szCs w:val="24"/>
        </w:rPr>
      </w:pPr>
      <w:r w:rsidRPr="00636931">
        <w:rPr>
          <w:sz w:val="24"/>
          <w:szCs w:val="24"/>
        </w:rPr>
        <w:t>Проанализировать требования РД 04-354-00 «Положение о надзорной и контрольной деятельности Госгортехнадзора России», РД 09-414-01 «Методические рекомендации по организации надзорной и контрольной деятельности на предприятиях химической, нефтехимической и нефтеперерабатывающей промышленности» и привести вышеуказанные документы в соответствие с действующим законодательством Российской Федерации или отменить.</w:t>
      </w:r>
    </w:p>
    <w:p w:rsidR="00C43134" w:rsidRPr="00636931" w:rsidRDefault="00C43134" w:rsidP="00C43134">
      <w:pPr>
        <w:pStyle w:val="ad"/>
        <w:spacing w:after="0"/>
        <w:ind w:left="0" w:firstLine="709"/>
        <w:jc w:val="both"/>
        <w:rPr>
          <w:sz w:val="24"/>
          <w:szCs w:val="24"/>
        </w:rPr>
      </w:pPr>
      <w:r w:rsidRPr="00636931">
        <w:rPr>
          <w:sz w:val="24"/>
          <w:szCs w:val="24"/>
        </w:rPr>
        <w:t>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C43134" w:rsidRPr="00636931" w:rsidRDefault="00C43134" w:rsidP="00C43134">
      <w:pPr>
        <w:pStyle w:val="ad"/>
        <w:spacing w:after="0"/>
        <w:ind w:left="0" w:firstLine="709"/>
        <w:jc w:val="both"/>
        <w:rPr>
          <w:sz w:val="24"/>
          <w:szCs w:val="24"/>
        </w:rPr>
      </w:pPr>
      <w:r w:rsidRPr="00636931">
        <w:rPr>
          <w:sz w:val="24"/>
          <w:szCs w:val="24"/>
        </w:rPr>
        <w:t xml:space="preserve">Инициировать внесение изменений в Федеральный закон от 27.07.2010 </w:t>
      </w:r>
      <w:r w:rsidR="00851ACB" w:rsidRPr="00636931">
        <w:rPr>
          <w:sz w:val="24"/>
          <w:szCs w:val="24"/>
        </w:rPr>
        <w:t>№ 190-ФЗ «О </w:t>
      </w:r>
      <w:r w:rsidRPr="00636931">
        <w:rPr>
          <w:sz w:val="24"/>
          <w:szCs w:val="24"/>
        </w:rPr>
        <w:t>теплоснабжении» в части проведения плановых проверок хода подготовки к ОЗП теплоснабжающих и теплосетевых организаций.</w:t>
      </w:r>
    </w:p>
    <w:p w:rsidR="00C43134" w:rsidRPr="00636931" w:rsidRDefault="00C43134" w:rsidP="00C43134">
      <w:pPr>
        <w:pStyle w:val="ad"/>
        <w:spacing w:after="0"/>
        <w:ind w:left="0" w:firstLine="709"/>
        <w:jc w:val="both"/>
        <w:rPr>
          <w:sz w:val="24"/>
          <w:szCs w:val="24"/>
        </w:rPr>
      </w:pPr>
      <w:r w:rsidRPr="00636931">
        <w:rPr>
          <w:sz w:val="24"/>
          <w:szCs w:val="24"/>
        </w:rPr>
        <w:t>Разработать и ввести в действие нормативый документ, определяющий правовые и технические требования по созданию геодинамических полигонов.</w:t>
      </w:r>
    </w:p>
    <w:p w:rsidR="00C43134" w:rsidRPr="00636931" w:rsidRDefault="00C43134" w:rsidP="00C43134">
      <w:pPr>
        <w:pStyle w:val="ad"/>
        <w:spacing w:after="0"/>
        <w:ind w:left="0" w:firstLine="709"/>
        <w:jc w:val="both"/>
        <w:rPr>
          <w:sz w:val="24"/>
          <w:szCs w:val="24"/>
        </w:rPr>
      </w:pPr>
      <w:proofErr w:type="gramStart"/>
      <w:r w:rsidRPr="00636931">
        <w:rPr>
          <w:sz w:val="24"/>
          <w:szCs w:val="24"/>
        </w:rPr>
        <w:t>Внести изменения в Приказ Ростехнадзора от 19.08.2011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которые позволяли бы должностным лицам Ростехнадзора участвовать в расследовании причин инцидентов на тепловых сетях, зарегистрированных в качестве ОПО.</w:t>
      </w:r>
      <w:proofErr w:type="gramEnd"/>
    </w:p>
    <w:p w:rsidR="00C43134" w:rsidRPr="00636931" w:rsidRDefault="00C43134" w:rsidP="00C43134">
      <w:pPr>
        <w:pStyle w:val="ad"/>
        <w:spacing w:after="0"/>
        <w:ind w:left="0" w:firstLine="709"/>
        <w:jc w:val="both"/>
        <w:rPr>
          <w:sz w:val="24"/>
          <w:szCs w:val="24"/>
        </w:rPr>
      </w:pPr>
      <w:r w:rsidRPr="00636931">
        <w:rPr>
          <w:sz w:val="24"/>
          <w:szCs w:val="24"/>
        </w:rPr>
        <w:t>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определить, каким документом это должно подтверждаться.</w:t>
      </w:r>
    </w:p>
    <w:p w:rsidR="00C43134" w:rsidRPr="00636931" w:rsidRDefault="00C43134" w:rsidP="00C43134">
      <w:pPr>
        <w:pStyle w:val="ad"/>
        <w:spacing w:after="0"/>
        <w:ind w:left="0" w:firstLine="709"/>
        <w:jc w:val="both"/>
        <w:rPr>
          <w:sz w:val="24"/>
          <w:szCs w:val="24"/>
        </w:rPr>
      </w:pPr>
      <w:r w:rsidRPr="00636931">
        <w:rPr>
          <w:sz w:val="24"/>
          <w:szCs w:val="24"/>
        </w:rPr>
        <w:t>Уточнить требования п.4 «Положения о лицензировании производства маркшейдерских работ» в части четкого определения понятий «наличие работника в штате юридического лица» и «аттестации работника юридического лица в области промышленной безопасности (маркшейдерского обеспечения безопасного ведения горных работ)» с учетом разбивки направлений аттестации на области.</w:t>
      </w:r>
    </w:p>
    <w:p w:rsidR="00C43134" w:rsidRPr="00636931" w:rsidRDefault="00C43134" w:rsidP="00C43134">
      <w:pPr>
        <w:pStyle w:val="ad"/>
        <w:spacing w:after="0"/>
        <w:ind w:left="0" w:firstLine="709"/>
        <w:jc w:val="both"/>
        <w:rPr>
          <w:sz w:val="24"/>
          <w:szCs w:val="24"/>
        </w:rPr>
      </w:pPr>
      <w:r w:rsidRPr="00636931">
        <w:rPr>
          <w:sz w:val="24"/>
          <w:szCs w:val="24"/>
        </w:rPr>
        <w:t>Разработать методику проведения обследования отдельных видов и типов технических устройств и систем управления процессами при проведении проверок на объектах магистрального трубопроводного транспорта.</w:t>
      </w:r>
    </w:p>
    <w:p w:rsidR="00627514" w:rsidRPr="00636931" w:rsidRDefault="00C43134" w:rsidP="00C43134">
      <w:pPr>
        <w:pStyle w:val="ad"/>
        <w:spacing w:after="0"/>
        <w:ind w:left="0" w:firstLine="709"/>
        <w:jc w:val="both"/>
        <w:rPr>
          <w:sz w:val="24"/>
          <w:szCs w:val="24"/>
        </w:rPr>
      </w:pPr>
      <w:r w:rsidRPr="00636931">
        <w:rPr>
          <w:sz w:val="24"/>
          <w:szCs w:val="24"/>
        </w:rPr>
        <w:t>Определить нормативным документом порядок установления сроков устранения выявленных нарушений.</w:t>
      </w:r>
    </w:p>
    <w:p w:rsidR="00CA6A40" w:rsidRPr="00636931" w:rsidRDefault="00CA6A40" w:rsidP="00C43134">
      <w:pPr>
        <w:pStyle w:val="ad"/>
        <w:spacing w:after="0"/>
        <w:ind w:left="0" w:firstLine="709"/>
        <w:jc w:val="both"/>
        <w:rPr>
          <w:sz w:val="24"/>
          <w:szCs w:val="24"/>
        </w:rPr>
      </w:pPr>
    </w:p>
    <w:p w:rsidR="00851ACB" w:rsidRPr="00636931" w:rsidRDefault="00851ACB" w:rsidP="00C43134">
      <w:pPr>
        <w:pStyle w:val="ad"/>
        <w:spacing w:after="0"/>
        <w:ind w:left="0" w:firstLine="709"/>
        <w:jc w:val="both"/>
        <w:rPr>
          <w:sz w:val="24"/>
          <w:szCs w:val="24"/>
        </w:rPr>
      </w:pPr>
    </w:p>
    <w:p w:rsidR="00627514" w:rsidRPr="00636931" w:rsidRDefault="00627514" w:rsidP="00627514">
      <w:pPr>
        <w:tabs>
          <w:tab w:val="right" w:pos="9639"/>
        </w:tabs>
        <w:spacing w:line="240" w:lineRule="auto"/>
        <w:jc w:val="both"/>
        <w:rPr>
          <w:rFonts w:ascii="Times New Roman" w:hAnsi="Times New Roman" w:cs="Times New Roman"/>
          <w:sz w:val="24"/>
          <w:szCs w:val="24"/>
        </w:rPr>
      </w:pPr>
      <w:r w:rsidRPr="00636931">
        <w:rPr>
          <w:rFonts w:ascii="Times New Roman" w:hAnsi="Times New Roman" w:cs="Times New Roman"/>
          <w:sz w:val="24"/>
          <w:szCs w:val="24"/>
        </w:rPr>
        <w:t>Руководитель</w:t>
      </w:r>
      <w:r w:rsidRPr="00636931">
        <w:rPr>
          <w:rFonts w:ascii="Times New Roman" w:hAnsi="Times New Roman" w:cs="Times New Roman"/>
          <w:sz w:val="24"/>
          <w:szCs w:val="24"/>
        </w:rPr>
        <w:tab/>
      </w:r>
      <w:r w:rsidR="00321A06" w:rsidRPr="00636931">
        <w:rPr>
          <w:rFonts w:ascii="Times New Roman" w:hAnsi="Times New Roman" w:cs="Times New Roman"/>
          <w:sz w:val="24"/>
          <w:szCs w:val="24"/>
        </w:rPr>
        <w:t>И.В. Панфилова</w:t>
      </w:r>
    </w:p>
    <w:p w:rsidR="00627514" w:rsidRPr="003773BF" w:rsidRDefault="0091673B" w:rsidP="00851ACB">
      <w:pPr>
        <w:spacing w:line="240" w:lineRule="auto"/>
        <w:jc w:val="both"/>
        <w:rPr>
          <w:rFonts w:ascii="Times New Roman" w:hAnsi="Times New Roman" w:cs="Times New Roman"/>
          <w:sz w:val="24"/>
          <w:szCs w:val="24"/>
        </w:rPr>
      </w:pPr>
      <w:r w:rsidRPr="00636931">
        <w:rPr>
          <w:rFonts w:ascii="Times New Roman" w:hAnsi="Times New Roman" w:cs="Times New Roman"/>
          <w:sz w:val="24"/>
          <w:szCs w:val="24"/>
        </w:rPr>
        <w:t>17.01.2020</w:t>
      </w:r>
    </w:p>
    <w:sectPr w:rsidR="00627514" w:rsidRPr="003773BF" w:rsidSect="00E861BD">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5">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AE3D50"/>
    <w:multiLevelType w:val="multilevel"/>
    <w:tmpl w:val="0419001D"/>
    <w:styleLink w:val="IA1a"/>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74F1493"/>
    <w:multiLevelType w:val="hybridMultilevel"/>
    <w:tmpl w:val="25F2FC6A"/>
    <w:lvl w:ilvl="0" w:tplc="7B3ABDA6">
      <w:numFmt w:val="bullet"/>
      <w:suff w:val="space"/>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0E5509EC"/>
    <w:multiLevelType w:val="multilevel"/>
    <w:tmpl w:val="42506E28"/>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1AD3FE2"/>
    <w:multiLevelType w:val="hybridMultilevel"/>
    <w:tmpl w:val="F626B2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85554"/>
    <w:multiLevelType w:val="hybridMultilevel"/>
    <w:tmpl w:val="AB74F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148FD"/>
    <w:multiLevelType w:val="hybridMultilevel"/>
    <w:tmpl w:val="A8D8048A"/>
    <w:lvl w:ilvl="0" w:tplc="D5721852">
      <w:start w:val="1"/>
      <w:numFmt w:val="bullet"/>
      <w:suff w:val="space"/>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7D0B20"/>
    <w:multiLevelType w:val="hybridMultilevel"/>
    <w:tmpl w:val="B36816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D3425"/>
    <w:multiLevelType w:val="hybridMultilevel"/>
    <w:tmpl w:val="5240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AC3B50"/>
    <w:multiLevelType w:val="hybridMultilevel"/>
    <w:tmpl w:val="459A92BE"/>
    <w:lvl w:ilvl="0" w:tplc="99001372">
      <w:start w:val="1"/>
      <w:numFmt w:val="bullet"/>
      <w:suff w:val="space"/>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3E76D5"/>
    <w:multiLevelType w:val="multilevel"/>
    <w:tmpl w:val="63FC3A44"/>
    <w:styleLink w:val="a"/>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033F9"/>
    <w:multiLevelType w:val="hybridMultilevel"/>
    <w:tmpl w:val="4A32B26E"/>
    <w:lvl w:ilvl="0" w:tplc="0658D072">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A05C44"/>
    <w:multiLevelType w:val="hybridMultilevel"/>
    <w:tmpl w:val="C6647D9E"/>
    <w:lvl w:ilvl="0" w:tplc="BBB0051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nsid w:val="3B5916C3"/>
    <w:multiLevelType w:val="hybridMultilevel"/>
    <w:tmpl w:val="6C36B2CC"/>
    <w:lvl w:ilvl="0" w:tplc="0419000F">
      <w:start w:val="12"/>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3EDF2882"/>
    <w:multiLevelType w:val="hybridMultilevel"/>
    <w:tmpl w:val="BD02A0DA"/>
    <w:lvl w:ilvl="0" w:tplc="97DC66CC">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AC32C4"/>
    <w:multiLevelType w:val="multilevel"/>
    <w:tmpl w:val="669039B0"/>
    <w:lvl w:ilvl="0">
      <w:start w:val="2"/>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3716680"/>
    <w:multiLevelType w:val="hybridMultilevel"/>
    <w:tmpl w:val="088A0EF8"/>
    <w:lvl w:ilvl="0" w:tplc="0658D072">
      <w:start w:val="1"/>
      <w:numFmt w:val="bullet"/>
      <w:lvlText w:val=""/>
      <w:lvlJc w:val="left"/>
      <w:pPr>
        <w:ind w:left="1429" w:hanging="360"/>
      </w:pPr>
      <w:rPr>
        <w:rFonts w:ascii="Symbol" w:hAnsi="Symbol" w:hint="default"/>
        <w:b/>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2B480D"/>
    <w:multiLevelType w:val="hybridMultilevel"/>
    <w:tmpl w:val="47644B46"/>
    <w:styleLink w:val="IA1a3"/>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9B0377"/>
    <w:multiLevelType w:val="hybridMultilevel"/>
    <w:tmpl w:val="18221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0E12F5"/>
    <w:multiLevelType w:val="hybridMultilevel"/>
    <w:tmpl w:val="E8E67B64"/>
    <w:styleLink w:val="IA1a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BE7F83"/>
    <w:multiLevelType w:val="hybridMultilevel"/>
    <w:tmpl w:val="46C6A224"/>
    <w:lvl w:ilvl="0" w:tplc="B810E280">
      <w:start w:val="2"/>
      <w:numFmt w:val="decimal"/>
      <w:lvlText w:val="%1."/>
      <w:lvlJc w:val="left"/>
      <w:pPr>
        <w:tabs>
          <w:tab w:val="num" w:pos="502"/>
        </w:tabs>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891A7A"/>
    <w:multiLevelType w:val="singleLevel"/>
    <w:tmpl w:val="554CD726"/>
    <w:lvl w:ilvl="0">
      <w:start w:val="1"/>
      <w:numFmt w:val="bullet"/>
      <w:pStyle w:val="a0"/>
      <w:lvlText w:val=""/>
      <w:lvlJc w:val="left"/>
      <w:pPr>
        <w:tabs>
          <w:tab w:val="num" w:pos="360"/>
        </w:tabs>
        <w:ind w:left="360" w:hanging="360"/>
      </w:pPr>
      <w:rPr>
        <w:rFonts w:ascii="Wingdings" w:hAnsi="Wingdings" w:hint="default"/>
      </w:rPr>
    </w:lvl>
  </w:abstractNum>
  <w:abstractNum w:abstractNumId="28">
    <w:nsid w:val="77AD73C9"/>
    <w:multiLevelType w:val="hybridMultilevel"/>
    <w:tmpl w:val="89D4EE74"/>
    <w:styleLink w:val="IA1a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3A177F"/>
    <w:multiLevelType w:val="hybridMultilevel"/>
    <w:tmpl w:val="26AACC6C"/>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28"/>
  </w:num>
  <w:num w:numId="3">
    <w:abstractNumId w:val="16"/>
  </w:num>
  <w:num w:numId="4">
    <w:abstractNumId w:val="7"/>
  </w:num>
  <w:num w:numId="5">
    <w:abstractNumId w:val="27"/>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0"/>
  </w:num>
  <w:num w:numId="9">
    <w:abstractNumId w:val="22"/>
  </w:num>
  <w:num w:numId="10">
    <w:abstractNumId w:val="10"/>
  </w:num>
  <w:num w:numId="11">
    <w:abstractNumId w:val="19"/>
  </w:num>
  <w:num w:numId="12">
    <w:abstractNumId w:val="13"/>
  </w:num>
  <w:num w:numId="13">
    <w:abstractNumId w:val="24"/>
  </w:num>
  <w:num w:numId="14">
    <w:abstractNumId w:val="21"/>
  </w:num>
  <w:num w:numId="15">
    <w:abstractNumId w:val="17"/>
  </w:num>
  <w:num w:numId="16">
    <w:abstractNumId w:val="15"/>
  </w:num>
  <w:num w:numId="17">
    <w:abstractNumId w:val="12"/>
  </w:num>
  <w:num w:numId="18">
    <w:abstractNumId w:val="26"/>
  </w:num>
  <w:num w:numId="19">
    <w:abstractNumId w:val="14"/>
  </w:num>
  <w:num w:numId="20">
    <w:abstractNumId w:val="18"/>
  </w:num>
  <w:num w:numId="21">
    <w:abstractNumId w:val="9"/>
  </w:num>
  <w:num w:numId="22">
    <w:abstractNumId w:val="11"/>
  </w:num>
  <w:num w:numId="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1B26"/>
    <w:rsid w:val="00002A90"/>
    <w:rsid w:val="00006FCC"/>
    <w:rsid w:val="00010EFE"/>
    <w:rsid w:val="00011A8C"/>
    <w:rsid w:val="00011C3D"/>
    <w:rsid w:val="00016228"/>
    <w:rsid w:val="00020B56"/>
    <w:rsid w:val="0002181A"/>
    <w:rsid w:val="00030A1C"/>
    <w:rsid w:val="00031F20"/>
    <w:rsid w:val="00034BC3"/>
    <w:rsid w:val="000427D2"/>
    <w:rsid w:val="0005315A"/>
    <w:rsid w:val="000559CA"/>
    <w:rsid w:val="00061626"/>
    <w:rsid w:val="0006417B"/>
    <w:rsid w:val="00071456"/>
    <w:rsid w:val="00075AC5"/>
    <w:rsid w:val="000776D4"/>
    <w:rsid w:val="000833B9"/>
    <w:rsid w:val="000867CF"/>
    <w:rsid w:val="00091711"/>
    <w:rsid w:val="0009527E"/>
    <w:rsid w:val="0009700C"/>
    <w:rsid w:val="0009701F"/>
    <w:rsid w:val="00097180"/>
    <w:rsid w:val="00097842"/>
    <w:rsid w:val="000A0A8F"/>
    <w:rsid w:val="000A2338"/>
    <w:rsid w:val="000A32B0"/>
    <w:rsid w:val="000A53B6"/>
    <w:rsid w:val="000A74B9"/>
    <w:rsid w:val="000A79FF"/>
    <w:rsid w:val="000B0283"/>
    <w:rsid w:val="000B0B99"/>
    <w:rsid w:val="000C6B5C"/>
    <w:rsid w:val="000C716B"/>
    <w:rsid w:val="000D4430"/>
    <w:rsid w:val="000D6F0B"/>
    <w:rsid w:val="000D7F68"/>
    <w:rsid w:val="000E126A"/>
    <w:rsid w:val="000E175E"/>
    <w:rsid w:val="000E293D"/>
    <w:rsid w:val="000E6234"/>
    <w:rsid w:val="000E6B53"/>
    <w:rsid w:val="000E6DDC"/>
    <w:rsid w:val="000F3FE7"/>
    <w:rsid w:val="000F5B16"/>
    <w:rsid w:val="00120FEA"/>
    <w:rsid w:val="0012173E"/>
    <w:rsid w:val="00122066"/>
    <w:rsid w:val="001228AA"/>
    <w:rsid w:val="00134B22"/>
    <w:rsid w:val="001442D8"/>
    <w:rsid w:val="00144485"/>
    <w:rsid w:val="001461C3"/>
    <w:rsid w:val="00154846"/>
    <w:rsid w:val="00155B39"/>
    <w:rsid w:val="00157893"/>
    <w:rsid w:val="00166389"/>
    <w:rsid w:val="00171AAA"/>
    <w:rsid w:val="00172E9A"/>
    <w:rsid w:val="00173DE7"/>
    <w:rsid w:val="001754AD"/>
    <w:rsid w:val="001879E3"/>
    <w:rsid w:val="00191001"/>
    <w:rsid w:val="001A2590"/>
    <w:rsid w:val="001A5AB1"/>
    <w:rsid w:val="001A7B1F"/>
    <w:rsid w:val="001B08AC"/>
    <w:rsid w:val="001B43D7"/>
    <w:rsid w:val="001B73CD"/>
    <w:rsid w:val="001B7E07"/>
    <w:rsid w:val="001C1A15"/>
    <w:rsid w:val="001C2ED0"/>
    <w:rsid w:val="001C6681"/>
    <w:rsid w:val="001D70CC"/>
    <w:rsid w:val="001E171F"/>
    <w:rsid w:val="001E19E4"/>
    <w:rsid w:val="001E2125"/>
    <w:rsid w:val="001E4FB6"/>
    <w:rsid w:val="001E7471"/>
    <w:rsid w:val="001E78B8"/>
    <w:rsid w:val="001F720F"/>
    <w:rsid w:val="001F773C"/>
    <w:rsid w:val="001F7FB5"/>
    <w:rsid w:val="00200CC1"/>
    <w:rsid w:val="0020227C"/>
    <w:rsid w:val="00212ABC"/>
    <w:rsid w:val="00222712"/>
    <w:rsid w:val="0022495F"/>
    <w:rsid w:val="002272AC"/>
    <w:rsid w:val="002315AF"/>
    <w:rsid w:val="00250E2B"/>
    <w:rsid w:val="002669FB"/>
    <w:rsid w:val="0026715D"/>
    <w:rsid w:val="0027419E"/>
    <w:rsid w:val="0028249A"/>
    <w:rsid w:val="00291669"/>
    <w:rsid w:val="00292CC2"/>
    <w:rsid w:val="00293720"/>
    <w:rsid w:val="002A21F9"/>
    <w:rsid w:val="002A2305"/>
    <w:rsid w:val="002A2AAF"/>
    <w:rsid w:val="002A4A5E"/>
    <w:rsid w:val="002A6BBC"/>
    <w:rsid w:val="002C5FDD"/>
    <w:rsid w:val="002D64A7"/>
    <w:rsid w:val="002E1EC3"/>
    <w:rsid w:val="002E2275"/>
    <w:rsid w:val="002E2D18"/>
    <w:rsid w:val="002E4B26"/>
    <w:rsid w:val="002E5E24"/>
    <w:rsid w:val="002E7071"/>
    <w:rsid w:val="002F2E8E"/>
    <w:rsid w:val="00303AEE"/>
    <w:rsid w:val="003213C8"/>
    <w:rsid w:val="00321A06"/>
    <w:rsid w:val="00321C71"/>
    <w:rsid w:val="00323CC5"/>
    <w:rsid w:val="0032426B"/>
    <w:rsid w:val="00325E78"/>
    <w:rsid w:val="00332FA3"/>
    <w:rsid w:val="00343AC7"/>
    <w:rsid w:val="00343D77"/>
    <w:rsid w:val="003443C6"/>
    <w:rsid w:val="003472CE"/>
    <w:rsid w:val="003475CF"/>
    <w:rsid w:val="00350AB4"/>
    <w:rsid w:val="00353F69"/>
    <w:rsid w:val="00355140"/>
    <w:rsid w:val="003552AB"/>
    <w:rsid w:val="00360F58"/>
    <w:rsid w:val="00363C53"/>
    <w:rsid w:val="0036405F"/>
    <w:rsid w:val="00366F25"/>
    <w:rsid w:val="003744DE"/>
    <w:rsid w:val="003773BF"/>
    <w:rsid w:val="00382F7C"/>
    <w:rsid w:val="003A0364"/>
    <w:rsid w:val="003A0703"/>
    <w:rsid w:val="003A5861"/>
    <w:rsid w:val="003A728D"/>
    <w:rsid w:val="003B0671"/>
    <w:rsid w:val="003B1B1C"/>
    <w:rsid w:val="003B3F28"/>
    <w:rsid w:val="003C01DE"/>
    <w:rsid w:val="003C2256"/>
    <w:rsid w:val="003C2AB4"/>
    <w:rsid w:val="003C52AC"/>
    <w:rsid w:val="003D02F5"/>
    <w:rsid w:val="003D4C1C"/>
    <w:rsid w:val="003E3AEB"/>
    <w:rsid w:val="003F22B3"/>
    <w:rsid w:val="003F4994"/>
    <w:rsid w:val="003F6988"/>
    <w:rsid w:val="00403B66"/>
    <w:rsid w:val="004055C6"/>
    <w:rsid w:val="00411A72"/>
    <w:rsid w:val="00414CC2"/>
    <w:rsid w:val="004161B1"/>
    <w:rsid w:val="0041750E"/>
    <w:rsid w:val="00425397"/>
    <w:rsid w:val="00425AFB"/>
    <w:rsid w:val="004264E4"/>
    <w:rsid w:val="0043543F"/>
    <w:rsid w:val="004434E0"/>
    <w:rsid w:val="00443BA5"/>
    <w:rsid w:val="004453F6"/>
    <w:rsid w:val="00445D42"/>
    <w:rsid w:val="00447869"/>
    <w:rsid w:val="00453358"/>
    <w:rsid w:val="00460776"/>
    <w:rsid w:val="004637F8"/>
    <w:rsid w:val="00464A9D"/>
    <w:rsid w:val="00471A98"/>
    <w:rsid w:val="00475AF1"/>
    <w:rsid w:val="00475C51"/>
    <w:rsid w:val="00476335"/>
    <w:rsid w:val="00476FF6"/>
    <w:rsid w:val="00481527"/>
    <w:rsid w:val="00485AFF"/>
    <w:rsid w:val="00486471"/>
    <w:rsid w:val="00486BF8"/>
    <w:rsid w:val="00486F38"/>
    <w:rsid w:val="00491C2D"/>
    <w:rsid w:val="00492D67"/>
    <w:rsid w:val="004940D4"/>
    <w:rsid w:val="004A09DF"/>
    <w:rsid w:val="004A0C24"/>
    <w:rsid w:val="004A7E67"/>
    <w:rsid w:val="004C3CF6"/>
    <w:rsid w:val="004C41E3"/>
    <w:rsid w:val="004C5550"/>
    <w:rsid w:val="004C589A"/>
    <w:rsid w:val="004C7CA4"/>
    <w:rsid w:val="004D1936"/>
    <w:rsid w:val="004D5C48"/>
    <w:rsid w:val="004D6413"/>
    <w:rsid w:val="004D7A58"/>
    <w:rsid w:val="004E15CD"/>
    <w:rsid w:val="00504DBC"/>
    <w:rsid w:val="00510FF7"/>
    <w:rsid w:val="00515964"/>
    <w:rsid w:val="00516C24"/>
    <w:rsid w:val="0051735B"/>
    <w:rsid w:val="00520834"/>
    <w:rsid w:val="00523FBC"/>
    <w:rsid w:val="005246C7"/>
    <w:rsid w:val="0052606C"/>
    <w:rsid w:val="00526E45"/>
    <w:rsid w:val="00532D0B"/>
    <w:rsid w:val="00533645"/>
    <w:rsid w:val="00545730"/>
    <w:rsid w:val="005479BC"/>
    <w:rsid w:val="00552438"/>
    <w:rsid w:val="00553579"/>
    <w:rsid w:val="00553847"/>
    <w:rsid w:val="005549C5"/>
    <w:rsid w:val="005558F5"/>
    <w:rsid w:val="00560231"/>
    <w:rsid w:val="00561637"/>
    <w:rsid w:val="00570750"/>
    <w:rsid w:val="00572CFA"/>
    <w:rsid w:val="005811E1"/>
    <w:rsid w:val="0059037B"/>
    <w:rsid w:val="00591138"/>
    <w:rsid w:val="00593B91"/>
    <w:rsid w:val="00594172"/>
    <w:rsid w:val="005A36D7"/>
    <w:rsid w:val="005A4D7E"/>
    <w:rsid w:val="005A57E7"/>
    <w:rsid w:val="005A7719"/>
    <w:rsid w:val="005B45F9"/>
    <w:rsid w:val="005B70DC"/>
    <w:rsid w:val="005C01DD"/>
    <w:rsid w:val="005C0EB9"/>
    <w:rsid w:val="005C6EAB"/>
    <w:rsid w:val="005C7335"/>
    <w:rsid w:val="005C755A"/>
    <w:rsid w:val="005D0CFA"/>
    <w:rsid w:val="005D41A4"/>
    <w:rsid w:val="005D43CC"/>
    <w:rsid w:val="005F265F"/>
    <w:rsid w:val="005F4802"/>
    <w:rsid w:val="006012F6"/>
    <w:rsid w:val="00601880"/>
    <w:rsid w:val="0060378A"/>
    <w:rsid w:val="0061666E"/>
    <w:rsid w:val="006169DE"/>
    <w:rsid w:val="006213B6"/>
    <w:rsid w:val="0062172F"/>
    <w:rsid w:val="00625621"/>
    <w:rsid w:val="00627514"/>
    <w:rsid w:val="0063221F"/>
    <w:rsid w:val="00633B15"/>
    <w:rsid w:val="00633E52"/>
    <w:rsid w:val="00636931"/>
    <w:rsid w:val="00640376"/>
    <w:rsid w:val="00643116"/>
    <w:rsid w:val="00654582"/>
    <w:rsid w:val="00656B1B"/>
    <w:rsid w:val="00657CE5"/>
    <w:rsid w:val="00667489"/>
    <w:rsid w:val="00683260"/>
    <w:rsid w:val="00683EE3"/>
    <w:rsid w:val="0068550D"/>
    <w:rsid w:val="00697D02"/>
    <w:rsid w:val="006A15E1"/>
    <w:rsid w:val="006A34DB"/>
    <w:rsid w:val="006B6335"/>
    <w:rsid w:val="006C1F81"/>
    <w:rsid w:val="006C3CDD"/>
    <w:rsid w:val="006C722D"/>
    <w:rsid w:val="006D1881"/>
    <w:rsid w:val="006D1D98"/>
    <w:rsid w:val="006D3159"/>
    <w:rsid w:val="006E4560"/>
    <w:rsid w:val="006F3B28"/>
    <w:rsid w:val="00707C73"/>
    <w:rsid w:val="00707E92"/>
    <w:rsid w:val="00713219"/>
    <w:rsid w:val="007216C1"/>
    <w:rsid w:val="00727ABD"/>
    <w:rsid w:val="00731EED"/>
    <w:rsid w:val="00735F6D"/>
    <w:rsid w:val="00740983"/>
    <w:rsid w:val="00745189"/>
    <w:rsid w:val="00745F8E"/>
    <w:rsid w:val="0074793A"/>
    <w:rsid w:val="00753226"/>
    <w:rsid w:val="00756EE3"/>
    <w:rsid w:val="007614BC"/>
    <w:rsid w:val="00764299"/>
    <w:rsid w:val="00772171"/>
    <w:rsid w:val="00775200"/>
    <w:rsid w:val="007753B3"/>
    <w:rsid w:val="00775944"/>
    <w:rsid w:val="00777739"/>
    <w:rsid w:val="00777E1C"/>
    <w:rsid w:val="0078509D"/>
    <w:rsid w:val="00787028"/>
    <w:rsid w:val="007902BB"/>
    <w:rsid w:val="0079254D"/>
    <w:rsid w:val="0079466B"/>
    <w:rsid w:val="007A1FE3"/>
    <w:rsid w:val="007B28E0"/>
    <w:rsid w:val="007B3B82"/>
    <w:rsid w:val="007B4C69"/>
    <w:rsid w:val="007C14EB"/>
    <w:rsid w:val="007C38B2"/>
    <w:rsid w:val="007C5412"/>
    <w:rsid w:val="007D226B"/>
    <w:rsid w:val="007E1243"/>
    <w:rsid w:val="007E1EAE"/>
    <w:rsid w:val="007E6678"/>
    <w:rsid w:val="007F0D5E"/>
    <w:rsid w:val="007F2026"/>
    <w:rsid w:val="007F2031"/>
    <w:rsid w:val="007F232F"/>
    <w:rsid w:val="007F4A33"/>
    <w:rsid w:val="007F600B"/>
    <w:rsid w:val="00801325"/>
    <w:rsid w:val="00804D2E"/>
    <w:rsid w:val="00804EE4"/>
    <w:rsid w:val="00807AB5"/>
    <w:rsid w:val="00810FDC"/>
    <w:rsid w:val="008131E7"/>
    <w:rsid w:val="00816666"/>
    <w:rsid w:val="00822C72"/>
    <w:rsid w:val="0082614D"/>
    <w:rsid w:val="00826AFA"/>
    <w:rsid w:val="00833DB3"/>
    <w:rsid w:val="00841E97"/>
    <w:rsid w:val="008477FB"/>
    <w:rsid w:val="00851ACB"/>
    <w:rsid w:val="00853942"/>
    <w:rsid w:val="00872383"/>
    <w:rsid w:val="0087504F"/>
    <w:rsid w:val="00876AAF"/>
    <w:rsid w:val="00882802"/>
    <w:rsid w:val="008837D0"/>
    <w:rsid w:val="00885DB9"/>
    <w:rsid w:val="00886FEC"/>
    <w:rsid w:val="00892D2E"/>
    <w:rsid w:val="008959DE"/>
    <w:rsid w:val="008A3525"/>
    <w:rsid w:val="008A35F2"/>
    <w:rsid w:val="008B036D"/>
    <w:rsid w:val="008C021F"/>
    <w:rsid w:val="008C040B"/>
    <w:rsid w:val="008C78FC"/>
    <w:rsid w:val="008D1089"/>
    <w:rsid w:val="008D1C1C"/>
    <w:rsid w:val="008E1497"/>
    <w:rsid w:val="008E1E95"/>
    <w:rsid w:val="008E70FB"/>
    <w:rsid w:val="008F1BA7"/>
    <w:rsid w:val="008F2A33"/>
    <w:rsid w:val="008F5DFB"/>
    <w:rsid w:val="008F657D"/>
    <w:rsid w:val="008F6FD8"/>
    <w:rsid w:val="009030C9"/>
    <w:rsid w:val="00905725"/>
    <w:rsid w:val="0090696A"/>
    <w:rsid w:val="0091328C"/>
    <w:rsid w:val="00913C46"/>
    <w:rsid w:val="0091673B"/>
    <w:rsid w:val="00921B57"/>
    <w:rsid w:val="00924E60"/>
    <w:rsid w:val="00941A06"/>
    <w:rsid w:val="009427CF"/>
    <w:rsid w:val="0094797A"/>
    <w:rsid w:val="009523BD"/>
    <w:rsid w:val="009551F8"/>
    <w:rsid w:val="00956D79"/>
    <w:rsid w:val="009629EC"/>
    <w:rsid w:val="00965B5C"/>
    <w:rsid w:val="00970577"/>
    <w:rsid w:val="00972238"/>
    <w:rsid w:val="009746F0"/>
    <w:rsid w:val="00985BFD"/>
    <w:rsid w:val="0098764D"/>
    <w:rsid w:val="009B5A20"/>
    <w:rsid w:val="009C7A18"/>
    <w:rsid w:val="009D0D9C"/>
    <w:rsid w:val="009D1068"/>
    <w:rsid w:val="009D1FB6"/>
    <w:rsid w:val="009D2F09"/>
    <w:rsid w:val="009D6371"/>
    <w:rsid w:val="009D65E8"/>
    <w:rsid w:val="009E3490"/>
    <w:rsid w:val="009E3A14"/>
    <w:rsid w:val="009E3C2A"/>
    <w:rsid w:val="009F01E7"/>
    <w:rsid w:val="00A00EB0"/>
    <w:rsid w:val="00A02061"/>
    <w:rsid w:val="00A04D17"/>
    <w:rsid w:val="00A14525"/>
    <w:rsid w:val="00A26BF0"/>
    <w:rsid w:val="00A302F8"/>
    <w:rsid w:val="00A32650"/>
    <w:rsid w:val="00A3266E"/>
    <w:rsid w:val="00A369D7"/>
    <w:rsid w:val="00A4238A"/>
    <w:rsid w:val="00A45B10"/>
    <w:rsid w:val="00A52EA9"/>
    <w:rsid w:val="00A530B9"/>
    <w:rsid w:val="00A60656"/>
    <w:rsid w:val="00A67074"/>
    <w:rsid w:val="00A67177"/>
    <w:rsid w:val="00A720A0"/>
    <w:rsid w:val="00A77F76"/>
    <w:rsid w:val="00A81ADD"/>
    <w:rsid w:val="00A81FBD"/>
    <w:rsid w:val="00A86B43"/>
    <w:rsid w:val="00A91631"/>
    <w:rsid w:val="00A92D81"/>
    <w:rsid w:val="00AA6DCD"/>
    <w:rsid w:val="00AB1371"/>
    <w:rsid w:val="00AC0FC5"/>
    <w:rsid w:val="00AC2CB9"/>
    <w:rsid w:val="00AC59AA"/>
    <w:rsid w:val="00AD1409"/>
    <w:rsid w:val="00AD55C6"/>
    <w:rsid w:val="00AD6F0F"/>
    <w:rsid w:val="00AE5EAE"/>
    <w:rsid w:val="00AE727F"/>
    <w:rsid w:val="00AF57AD"/>
    <w:rsid w:val="00AF6150"/>
    <w:rsid w:val="00B00BEF"/>
    <w:rsid w:val="00B019E3"/>
    <w:rsid w:val="00B01E20"/>
    <w:rsid w:val="00B07408"/>
    <w:rsid w:val="00B10252"/>
    <w:rsid w:val="00B133E7"/>
    <w:rsid w:val="00B165A1"/>
    <w:rsid w:val="00B20D28"/>
    <w:rsid w:val="00B22BA6"/>
    <w:rsid w:val="00B251D7"/>
    <w:rsid w:val="00B30EA0"/>
    <w:rsid w:val="00B4117E"/>
    <w:rsid w:val="00B41273"/>
    <w:rsid w:val="00B4232F"/>
    <w:rsid w:val="00B446D7"/>
    <w:rsid w:val="00B507CE"/>
    <w:rsid w:val="00B518FF"/>
    <w:rsid w:val="00B52072"/>
    <w:rsid w:val="00B54C36"/>
    <w:rsid w:val="00B63037"/>
    <w:rsid w:val="00B64BD7"/>
    <w:rsid w:val="00B663C8"/>
    <w:rsid w:val="00B727BE"/>
    <w:rsid w:val="00B8051B"/>
    <w:rsid w:val="00B80619"/>
    <w:rsid w:val="00B807FB"/>
    <w:rsid w:val="00B81A34"/>
    <w:rsid w:val="00B82D7B"/>
    <w:rsid w:val="00B84A3A"/>
    <w:rsid w:val="00BA625A"/>
    <w:rsid w:val="00BA6B17"/>
    <w:rsid w:val="00BB1C66"/>
    <w:rsid w:val="00BB38AB"/>
    <w:rsid w:val="00BB5BA4"/>
    <w:rsid w:val="00BC537A"/>
    <w:rsid w:val="00BD2D7A"/>
    <w:rsid w:val="00BD5407"/>
    <w:rsid w:val="00BD5494"/>
    <w:rsid w:val="00BD55AB"/>
    <w:rsid w:val="00BD72AF"/>
    <w:rsid w:val="00BE640F"/>
    <w:rsid w:val="00BE6FCE"/>
    <w:rsid w:val="00BE7A0D"/>
    <w:rsid w:val="00BF2D71"/>
    <w:rsid w:val="00BF79E0"/>
    <w:rsid w:val="00BF7F6E"/>
    <w:rsid w:val="00C050DC"/>
    <w:rsid w:val="00C2053C"/>
    <w:rsid w:val="00C21C07"/>
    <w:rsid w:val="00C2411F"/>
    <w:rsid w:val="00C24DAF"/>
    <w:rsid w:val="00C2618A"/>
    <w:rsid w:val="00C27151"/>
    <w:rsid w:val="00C2718E"/>
    <w:rsid w:val="00C31D61"/>
    <w:rsid w:val="00C33545"/>
    <w:rsid w:val="00C402E4"/>
    <w:rsid w:val="00C43134"/>
    <w:rsid w:val="00C4730C"/>
    <w:rsid w:val="00C50768"/>
    <w:rsid w:val="00C5358A"/>
    <w:rsid w:val="00C53DFF"/>
    <w:rsid w:val="00C55610"/>
    <w:rsid w:val="00C55CA8"/>
    <w:rsid w:val="00C56B7E"/>
    <w:rsid w:val="00C63CCD"/>
    <w:rsid w:val="00C675EC"/>
    <w:rsid w:val="00C76061"/>
    <w:rsid w:val="00C837E8"/>
    <w:rsid w:val="00C86EBF"/>
    <w:rsid w:val="00C94535"/>
    <w:rsid w:val="00C974E0"/>
    <w:rsid w:val="00CA02AB"/>
    <w:rsid w:val="00CA1268"/>
    <w:rsid w:val="00CA1A1D"/>
    <w:rsid w:val="00CA6A03"/>
    <w:rsid w:val="00CA6A40"/>
    <w:rsid w:val="00CB14AA"/>
    <w:rsid w:val="00CB274D"/>
    <w:rsid w:val="00CB7E91"/>
    <w:rsid w:val="00CC7D2E"/>
    <w:rsid w:val="00CD301D"/>
    <w:rsid w:val="00CD4836"/>
    <w:rsid w:val="00CE001D"/>
    <w:rsid w:val="00CE1752"/>
    <w:rsid w:val="00CE3D91"/>
    <w:rsid w:val="00CF74FC"/>
    <w:rsid w:val="00CF7CA6"/>
    <w:rsid w:val="00D01DB9"/>
    <w:rsid w:val="00D046B5"/>
    <w:rsid w:val="00D10818"/>
    <w:rsid w:val="00D157EE"/>
    <w:rsid w:val="00D17890"/>
    <w:rsid w:val="00D251DA"/>
    <w:rsid w:val="00D25446"/>
    <w:rsid w:val="00D3029C"/>
    <w:rsid w:val="00D31DF3"/>
    <w:rsid w:val="00D3377D"/>
    <w:rsid w:val="00D3510A"/>
    <w:rsid w:val="00D353A9"/>
    <w:rsid w:val="00D4083F"/>
    <w:rsid w:val="00D43241"/>
    <w:rsid w:val="00D476D0"/>
    <w:rsid w:val="00D50C9B"/>
    <w:rsid w:val="00D56DCF"/>
    <w:rsid w:val="00D614A6"/>
    <w:rsid w:val="00D75A01"/>
    <w:rsid w:val="00D76341"/>
    <w:rsid w:val="00D772FA"/>
    <w:rsid w:val="00D875D7"/>
    <w:rsid w:val="00D920D7"/>
    <w:rsid w:val="00D95047"/>
    <w:rsid w:val="00DA0C88"/>
    <w:rsid w:val="00DA37BF"/>
    <w:rsid w:val="00DB18E4"/>
    <w:rsid w:val="00DB30D8"/>
    <w:rsid w:val="00DB4375"/>
    <w:rsid w:val="00DC276D"/>
    <w:rsid w:val="00DC3F4A"/>
    <w:rsid w:val="00DD1AD0"/>
    <w:rsid w:val="00DD213E"/>
    <w:rsid w:val="00DD5329"/>
    <w:rsid w:val="00DD6AF4"/>
    <w:rsid w:val="00DD723B"/>
    <w:rsid w:val="00DE4CF0"/>
    <w:rsid w:val="00DF07FC"/>
    <w:rsid w:val="00DF5F35"/>
    <w:rsid w:val="00DF78B0"/>
    <w:rsid w:val="00E13D5D"/>
    <w:rsid w:val="00E17FA8"/>
    <w:rsid w:val="00E2109A"/>
    <w:rsid w:val="00E301C6"/>
    <w:rsid w:val="00E34A4E"/>
    <w:rsid w:val="00E3721B"/>
    <w:rsid w:val="00E40269"/>
    <w:rsid w:val="00E4143D"/>
    <w:rsid w:val="00E4190E"/>
    <w:rsid w:val="00E43934"/>
    <w:rsid w:val="00E4734B"/>
    <w:rsid w:val="00E52290"/>
    <w:rsid w:val="00E55913"/>
    <w:rsid w:val="00E572BB"/>
    <w:rsid w:val="00E60F99"/>
    <w:rsid w:val="00E621A7"/>
    <w:rsid w:val="00E67712"/>
    <w:rsid w:val="00E679FE"/>
    <w:rsid w:val="00E74BC4"/>
    <w:rsid w:val="00E77E80"/>
    <w:rsid w:val="00E82AC1"/>
    <w:rsid w:val="00E861BD"/>
    <w:rsid w:val="00E90278"/>
    <w:rsid w:val="00EA0422"/>
    <w:rsid w:val="00EA1B7C"/>
    <w:rsid w:val="00EB2F40"/>
    <w:rsid w:val="00EB58D1"/>
    <w:rsid w:val="00EC0387"/>
    <w:rsid w:val="00EC3095"/>
    <w:rsid w:val="00EC4140"/>
    <w:rsid w:val="00EC43D3"/>
    <w:rsid w:val="00EC51CE"/>
    <w:rsid w:val="00EC68F6"/>
    <w:rsid w:val="00ED3E7E"/>
    <w:rsid w:val="00ED41FB"/>
    <w:rsid w:val="00EE1068"/>
    <w:rsid w:val="00EE41DB"/>
    <w:rsid w:val="00EE6D89"/>
    <w:rsid w:val="00EF2441"/>
    <w:rsid w:val="00EF2F45"/>
    <w:rsid w:val="00EF3FEE"/>
    <w:rsid w:val="00EF4FDF"/>
    <w:rsid w:val="00EF518E"/>
    <w:rsid w:val="00EF62B3"/>
    <w:rsid w:val="00F01D14"/>
    <w:rsid w:val="00F047D3"/>
    <w:rsid w:val="00F107C5"/>
    <w:rsid w:val="00F128D4"/>
    <w:rsid w:val="00F158FB"/>
    <w:rsid w:val="00F2249D"/>
    <w:rsid w:val="00F32119"/>
    <w:rsid w:val="00F34831"/>
    <w:rsid w:val="00F35175"/>
    <w:rsid w:val="00F407E6"/>
    <w:rsid w:val="00F44C8B"/>
    <w:rsid w:val="00F572D8"/>
    <w:rsid w:val="00F61C48"/>
    <w:rsid w:val="00F654DB"/>
    <w:rsid w:val="00F66F7A"/>
    <w:rsid w:val="00F67410"/>
    <w:rsid w:val="00F71058"/>
    <w:rsid w:val="00F71C29"/>
    <w:rsid w:val="00F72D9C"/>
    <w:rsid w:val="00F7443B"/>
    <w:rsid w:val="00F76375"/>
    <w:rsid w:val="00F815A4"/>
    <w:rsid w:val="00F924A3"/>
    <w:rsid w:val="00F92A64"/>
    <w:rsid w:val="00F96D40"/>
    <w:rsid w:val="00F96D7B"/>
    <w:rsid w:val="00FA0277"/>
    <w:rsid w:val="00FA438B"/>
    <w:rsid w:val="00FA5C3D"/>
    <w:rsid w:val="00FB7F72"/>
    <w:rsid w:val="00FC1EA3"/>
    <w:rsid w:val="00FC52A9"/>
    <w:rsid w:val="00FC6A90"/>
    <w:rsid w:val="00FD1BAC"/>
    <w:rsid w:val="00FD27B8"/>
    <w:rsid w:val="00FD3F80"/>
    <w:rsid w:val="00FD53D6"/>
    <w:rsid w:val="00FD6178"/>
    <w:rsid w:val="00FD6A13"/>
    <w:rsid w:val="00FD6EF5"/>
    <w:rsid w:val="00FE14A7"/>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
    <w:semiHidden/>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3"/>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4"/>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uiPriority w:val="99"/>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uiPriority w:val="99"/>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1"/>
    <w:link w:val="41"/>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2"/>
    <w:link w:val="afb"/>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rPr>
  </w:style>
  <w:style w:type="character" w:customStyle="1" w:styleId="aff0">
    <w:name w:val="Текст Знак"/>
    <w:basedOn w:val="a2"/>
    <w:link w:val="aff"/>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7"/>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 w:type="character" w:customStyle="1" w:styleId="40">
    <w:name w:val="Заголовок 4 Знак"/>
    <w:basedOn w:val="a2"/>
    <w:link w:val="4"/>
    <w:uiPriority w:val="9"/>
    <w:semiHidden/>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8"/>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pPr>
      <w:numPr>
        <w:numId w:val="2"/>
      </w:numPr>
    </w:pPr>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c">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pPr>
      <w:numPr>
        <w:numId w:val="1"/>
      </w:numPr>
    </w:pPr>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d">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
    <w:semiHidden/>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iPriority w:val="99"/>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semiHidden/>
    <w:unhideWhenUsed/>
    <w:rsid w:val="0032426B"/>
  </w:style>
  <w:style w:type="numbering" w:customStyle="1" w:styleId="a">
    <w:name w:val="рим_араб_круг"/>
    <w:rsid w:val="0032426B"/>
    <w:pPr>
      <w:numPr>
        <w:numId w:val="3"/>
      </w:numPr>
    </w:pPr>
  </w:style>
  <w:style w:type="table" w:styleId="a8">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pPr>
      <w:numPr>
        <w:numId w:val="4"/>
      </w:numPr>
    </w:pPr>
  </w:style>
  <w:style w:type="paragraph" w:styleId="a9">
    <w:name w:val="header"/>
    <w:basedOn w:val="a1"/>
    <w:link w:val="aa"/>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b">
    <w:name w:val="Body Text"/>
    <w:basedOn w:val="a1"/>
    <w:link w:val="ac"/>
    <w:uiPriority w:val="99"/>
    <w:rsid w:val="0032426B"/>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link w:val="ab"/>
    <w:uiPriority w:val="99"/>
    <w:rsid w:val="0032426B"/>
    <w:rPr>
      <w:rFonts w:ascii="Times New Roman" w:eastAsia="Times New Roman" w:hAnsi="Times New Roman" w:cs="Times New Roman"/>
      <w:sz w:val="20"/>
      <w:szCs w:val="20"/>
      <w:lang w:eastAsia="ru-RU"/>
    </w:rPr>
  </w:style>
  <w:style w:type="paragraph" w:styleId="ad">
    <w:name w:val="Body Text Indent"/>
    <w:basedOn w:val="a1"/>
    <w:link w:val="ae"/>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2"/>
    <w:link w:val="ad"/>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1"/>
    <w:link w:val="af0"/>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2"/>
    <w:link w:val="af"/>
    <w:uiPriority w:val="99"/>
    <w:rsid w:val="0032426B"/>
    <w:rPr>
      <w:rFonts w:ascii="Times New Roman" w:eastAsia="Times New Roman" w:hAnsi="Times New Roman" w:cs="Times New Roman"/>
      <w:sz w:val="20"/>
      <w:szCs w:val="20"/>
      <w:lang w:eastAsia="ru-RU"/>
    </w:rPr>
  </w:style>
  <w:style w:type="character" w:styleId="af1">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2">
    <w:name w:val="Balloon Text"/>
    <w:basedOn w:val="a1"/>
    <w:link w:val="af3"/>
    <w:semiHidden/>
    <w:rsid w:val="0032426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semiHidden/>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4">
    <w:name w:val="footnote reference"/>
    <w:semiHidden/>
    <w:rsid w:val="0032426B"/>
    <w:rPr>
      <w:vertAlign w:val="superscript"/>
    </w:rPr>
  </w:style>
  <w:style w:type="paragraph" w:styleId="af5">
    <w:name w:val="footnote text"/>
    <w:basedOn w:val="a1"/>
    <w:link w:val="af6"/>
    <w:rsid w:val="0032426B"/>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rsid w:val="0032426B"/>
    <w:rPr>
      <w:rFonts w:ascii="Times New Roman" w:eastAsia="Times New Roman" w:hAnsi="Times New Roman" w:cs="Times New Roman"/>
      <w:sz w:val="20"/>
      <w:szCs w:val="20"/>
      <w:lang w:eastAsia="ru-RU"/>
    </w:rPr>
  </w:style>
  <w:style w:type="paragraph" w:customStyle="1" w:styleId="af7">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uiPriority w:val="99"/>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8">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9">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a">
    <w:name w:val="Основной текст_"/>
    <w:link w:val="16"/>
    <w:rsid w:val="0032426B"/>
    <w:rPr>
      <w:shd w:val="clear" w:color="auto" w:fill="FFFFFF"/>
    </w:rPr>
  </w:style>
  <w:style w:type="paragraph" w:customStyle="1" w:styleId="16">
    <w:name w:val="Основной текст1"/>
    <w:basedOn w:val="a1"/>
    <w:link w:val="afa"/>
    <w:rsid w:val="0032426B"/>
    <w:pPr>
      <w:shd w:val="clear" w:color="auto" w:fill="FFFFFF"/>
      <w:spacing w:before="180" w:after="180" w:line="154" w:lineRule="exact"/>
      <w:ind w:hanging="720"/>
    </w:pPr>
  </w:style>
  <w:style w:type="character" w:customStyle="1" w:styleId="41">
    <w:name w:val="Основной текст (4)_"/>
    <w:link w:val="42"/>
    <w:rsid w:val="0032426B"/>
    <w:rPr>
      <w:shd w:val="clear" w:color="auto" w:fill="FFFFFF"/>
    </w:rPr>
  </w:style>
  <w:style w:type="paragraph" w:customStyle="1" w:styleId="42">
    <w:name w:val="Основной текст (4)"/>
    <w:basedOn w:val="a1"/>
    <w:link w:val="41"/>
    <w:rsid w:val="0032426B"/>
    <w:pPr>
      <w:shd w:val="clear" w:color="auto" w:fill="FFFFFF"/>
      <w:spacing w:after="0" w:line="259" w:lineRule="exact"/>
    </w:pPr>
  </w:style>
  <w:style w:type="paragraph" w:styleId="afb">
    <w:name w:val="Title"/>
    <w:basedOn w:val="a1"/>
    <w:link w:val="afc"/>
    <w:qFormat/>
    <w:rsid w:val="0032426B"/>
    <w:pPr>
      <w:spacing w:after="0" w:line="240" w:lineRule="auto"/>
      <w:jc w:val="center"/>
    </w:pPr>
    <w:rPr>
      <w:rFonts w:ascii="Times New Roman" w:eastAsia="Times New Roman" w:hAnsi="Times New Roman" w:cs="Times New Roman"/>
      <w:sz w:val="24"/>
      <w:szCs w:val="20"/>
    </w:rPr>
  </w:style>
  <w:style w:type="character" w:customStyle="1" w:styleId="afc">
    <w:name w:val="Название Знак"/>
    <w:basedOn w:val="a2"/>
    <w:link w:val="afb"/>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d">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e">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
    <w:name w:val="Plain Text"/>
    <w:basedOn w:val="a1"/>
    <w:link w:val="aff0"/>
    <w:rsid w:val="00841E97"/>
    <w:pPr>
      <w:spacing w:after="0" w:line="240" w:lineRule="auto"/>
    </w:pPr>
    <w:rPr>
      <w:rFonts w:ascii="Courier New" w:eastAsia="Times New Roman" w:hAnsi="Courier New" w:cs="Times New Roman"/>
      <w:sz w:val="20"/>
      <w:szCs w:val="20"/>
    </w:rPr>
  </w:style>
  <w:style w:type="character" w:customStyle="1" w:styleId="aff0">
    <w:name w:val="Текст Знак"/>
    <w:basedOn w:val="a2"/>
    <w:link w:val="aff"/>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1">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pPr>
      <w:numPr>
        <w:numId w:val="7"/>
      </w:numPr>
    </w:pPr>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2">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3">
    <w:name w:val="Нижн.колонтитул первый"/>
    <w:basedOn w:val="af"/>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4">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3">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4">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5">
    <w:name w:val="Document Map"/>
    <w:basedOn w:val="a1"/>
    <w:link w:val="aff6"/>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semiHidden/>
    <w:rsid w:val="00425AFB"/>
    <w:rPr>
      <w:rFonts w:ascii="Tahoma" w:eastAsia="Times New Roman" w:hAnsi="Tahoma" w:cs="Tahoma"/>
      <w:sz w:val="20"/>
      <w:szCs w:val="20"/>
      <w:shd w:val="clear" w:color="auto" w:fill="000080"/>
      <w:lang w:eastAsia="ru-RU"/>
    </w:rPr>
  </w:style>
  <w:style w:type="paragraph" w:customStyle="1" w:styleId="aff7">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8">
    <w:name w:val="Subtitle"/>
    <w:aliases w:val=" Знак"/>
    <w:basedOn w:val="a1"/>
    <w:next w:val="ab"/>
    <w:link w:val="aff9"/>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9">
    <w:name w:val="Подзаголовок Знак"/>
    <w:aliases w:val=" Знак Знак"/>
    <w:basedOn w:val="a2"/>
    <w:link w:val="aff8"/>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a">
    <w:name w:val="Strong"/>
    <w:uiPriority w:val="22"/>
    <w:qFormat/>
    <w:rsid w:val="001B43D7"/>
    <w:rPr>
      <w:b/>
      <w:bCs/>
    </w:rPr>
  </w:style>
  <w:style w:type="character" w:customStyle="1" w:styleId="40">
    <w:name w:val="Заголовок 4 Знак"/>
    <w:basedOn w:val="a2"/>
    <w:link w:val="4"/>
    <w:uiPriority w:val="9"/>
    <w:semiHidden/>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8"/>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pPr>
      <w:numPr>
        <w:numId w:val="2"/>
      </w:numPr>
    </w:pPr>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c">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pPr>
      <w:numPr>
        <w:numId w:val="1"/>
      </w:numPr>
    </w:pPr>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d">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08A1-EABA-4585-8001-FA4D894A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266</Pages>
  <Words>120158</Words>
  <Characters>684905</Characters>
  <Application>Microsoft Office Word</Application>
  <DocSecurity>0</DocSecurity>
  <Lines>5707</Lines>
  <Paragraphs>1606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cp:lastPrinted>2019-01-21T12:43:00Z</cp:lastPrinted>
  <dcterms:created xsi:type="dcterms:W3CDTF">2023-11-20T09:54:00Z</dcterms:created>
  <dcterms:modified xsi:type="dcterms:W3CDTF">2023-11-20T10:17:00Z</dcterms:modified>
</cp:coreProperties>
</file>